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50" w:rsidRPr="001B34C1" w:rsidRDefault="001B34C1" w:rsidP="00D74650">
      <w:pPr>
        <w:pStyle w:val="Heading1"/>
        <w:rPr>
          <w:lang w:val="fr-CA"/>
        </w:rPr>
      </w:pPr>
      <w:r w:rsidRPr="001B34C1">
        <w:rPr>
          <w:lang w:val="fr-CA"/>
        </w:rPr>
        <w:t>Ann</w:t>
      </w:r>
      <w:bookmarkStart w:id="0" w:name="_GoBack"/>
      <w:bookmarkEnd w:id="0"/>
      <w:r w:rsidRPr="001B34C1">
        <w:rPr>
          <w:lang w:val="fr-CA"/>
        </w:rPr>
        <w:t>exe B :</w:t>
      </w:r>
      <w:r>
        <w:rPr>
          <w:lang w:val="fr-CA"/>
        </w:rPr>
        <w:t xml:space="preserve"> Modèle de dossier des plaintes</w:t>
      </w:r>
    </w:p>
    <w:p w:rsidR="00D74650" w:rsidRPr="00613F4C" w:rsidRDefault="001B34C1" w:rsidP="00D74650">
      <w:pPr>
        <w:rPr>
          <w:lang w:val="fr-CA"/>
        </w:rPr>
      </w:pPr>
      <w:r w:rsidRPr="001B34C1">
        <w:rPr>
          <w:lang w:val="fr-CA"/>
        </w:rPr>
        <w:t>Le ministère a produit le modèle qui figure à la page suivante à titre d’exemple de ce qui peut servir à consigner les plaintes dans le dossier des plaintes exigé. Les autres renseignements qui se rapportent à la plainte, comme la correspondance échangée, pourraient être joints à ce dossier tel qu’indiqué.</w:t>
      </w:r>
    </w:p>
    <w:p w:rsidR="001B34C1" w:rsidRPr="00F15150" w:rsidRDefault="001B34C1" w:rsidP="001B3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2"/>
          <w:lang w:val="fr-CA" w:eastAsia="en-CA"/>
        </w:rPr>
      </w:pPr>
      <w:r w:rsidRPr="001B34C1">
        <w:rPr>
          <w:lang w:val="fr-CA"/>
        </w:rPr>
        <w:t xml:space="preserve">Pour plus d'information consultez « </w:t>
      </w:r>
      <w:hyperlink r:id="rId9" w:history="1">
        <w:r w:rsidRPr="001B34C1">
          <w:rPr>
            <w:rStyle w:val="Hyperlink"/>
            <w:lang w:val="fr-CA"/>
          </w:rPr>
          <w:t>Systèmes de transport des déchets non dangereux Guide d’utilisation du Registre environnemental des activités et des secteurs</w:t>
        </w:r>
      </w:hyperlink>
      <w:r w:rsidRPr="001B34C1">
        <w:rPr>
          <w:lang w:val="fr-CA"/>
        </w:rPr>
        <w:t xml:space="preserve"> </w:t>
      </w:r>
      <w:r w:rsidRPr="00F15150">
        <w:rPr>
          <w:rFonts w:ascii="Arial" w:hAnsi="Arial" w:cs="Arial"/>
          <w:sz w:val="22"/>
          <w:lang w:val="fr-FR"/>
        </w:rPr>
        <w:t>»</w:t>
      </w:r>
    </w:p>
    <w:p w:rsidR="00490476" w:rsidRPr="001B34C1" w:rsidRDefault="00490476" w:rsidP="00490476">
      <w:pPr>
        <w:rPr>
          <w:lang w:val="fr-CA"/>
        </w:rPr>
        <w:sectPr w:rsidR="00490476" w:rsidRPr="001B34C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74650" w:rsidRPr="001B34C1" w:rsidRDefault="00613F4C" w:rsidP="00490476">
      <w:pPr>
        <w:pStyle w:val="Heading1"/>
        <w:rPr>
          <w:lang w:val="fr-CA"/>
        </w:rPr>
      </w:pPr>
      <w:r>
        <w:rPr>
          <w:lang w:val="fr-CA"/>
        </w:rPr>
        <w:lastRenderedPageBreak/>
        <w:t>Modèle de dossier des plaint</w:t>
      </w:r>
      <w:r w:rsidR="005A438E">
        <w:rPr>
          <w:lang w:val="fr-CA"/>
        </w:rPr>
        <w:t>e</w:t>
      </w:r>
      <w:r>
        <w:rPr>
          <w:lang w:val="fr-CA"/>
        </w:rPr>
        <w:t>s</w:t>
      </w:r>
    </w:p>
    <w:p w:rsidR="00D74650" w:rsidRPr="00613F4C" w:rsidRDefault="00613F4C" w:rsidP="00D74650">
      <w:pPr>
        <w:spacing w:after="0" w:line="240" w:lineRule="auto"/>
        <w:rPr>
          <w:rFonts w:cs="Arial"/>
          <w:lang w:val="fr-CA"/>
        </w:rPr>
      </w:pPr>
      <w:r w:rsidRPr="00613F4C">
        <w:rPr>
          <w:rFonts w:cs="Arial"/>
          <w:lang w:val="fr-CA"/>
        </w:rPr>
        <w:t xml:space="preserve">Utilisez le présent formulaire pour consigner les plaintes relatives à l’environnement naturel comme l’exige le </w:t>
      </w:r>
      <w:proofErr w:type="spellStart"/>
      <w:r w:rsidRPr="00613F4C">
        <w:rPr>
          <w:rFonts w:cs="Arial"/>
          <w:lang w:val="fr-CA"/>
        </w:rPr>
        <w:t>Règl</w:t>
      </w:r>
      <w:proofErr w:type="spellEnd"/>
      <w:r w:rsidRPr="00613F4C">
        <w:rPr>
          <w:rFonts w:cs="Arial"/>
          <w:lang w:val="fr-CA"/>
        </w:rPr>
        <w:t xml:space="preserve">. </w:t>
      </w:r>
      <w:proofErr w:type="gramStart"/>
      <w:r w:rsidRPr="00613F4C">
        <w:rPr>
          <w:rFonts w:cs="Arial"/>
          <w:lang w:val="fr-CA"/>
        </w:rPr>
        <w:t>de</w:t>
      </w:r>
      <w:proofErr w:type="gramEnd"/>
      <w:r w:rsidRPr="00613F4C">
        <w:rPr>
          <w:rFonts w:cs="Arial"/>
          <w:lang w:val="fr-CA"/>
        </w:rPr>
        <w:t xml:space="preserve"> l’Ont. 351/12</w:t>
      </w:r>
      <w:r w:rsidR="00D74650" w:rsidRPr="00613F4C">
        <w:rPr>
          <w:rFonts w:cs="Arial"/>
          <w:lang w:val="fr-CA"/>
        </w:rPr>
        <w:t>.</w:t>
      </w:r>
    </w:p>
    <w:p w:rsidR="00490476" w:rsidRPr="00613F4C" w:rsidRDefault="00490476" w:rsidP="00D74650">
      <w:pPr>
        <w:spacing w:after="0" w:line="240" w:lineRule="auto"/>
        <w:rPr>
          <w:rFonts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ordonnées"/>
      </w:tblPr>
      <w:tblGrid>
        <w:gridCol w:w="3794"/>
        <w:gridCol w:w="5782"/>
      </w:tblGrid>
      <w:tr w:rsidR="00D74650" w:rsidTr="00E8452B">
        <w:trPr>
          <w:tblHeader/>
        </w:trPr>
        <w:tc>
          <w:tcPr>
            <w:tcW w:w="3794" w:type="dxa"/>
          </w:tcPr>
          <w:p w:rsidR="00D74650" w:rsidRPr="00490476" w:rsidRDefault="001B34C1" w:rsidP="001B34C1">
            <w:pPr>
              <w:rPr>
                <w:b/>
              </w:rPr>
            </w:pPr>
            <w:proofErr w:type="spellStart"/>
            <w:r>
              <w:rPr>
                <w:b/>
              </w:rPr>
              <w:t>Compagnie</w:t>
            </w:r>
            <w:proofErr w:type="spellEnd"/>
          </w:p>
        </w:tc>
        <w:tc>
          <w:tcPr>
            <w:tcW w:w="5782" w:type="dxa"/>
          </w:tcPr>
          <w:p w:rsidR="00D74650" w:rsidRDefault="00D74650" w:rsidP="00D74650"/>
        </w:tc>
      </w:tr>
      <w:tr w:rsidR="00D74650" w:rsidRPr="001B34C1" w:rsidTr="00E8452B">
        <w:trPr>
          <w:tblHeader/>
        </w:trPr>
        <w:tc>
          <w:tcPr>
            <w:tcW w:w="3794" w:type="dxa"/>
          </w:tcPr>
          <w:p w:rsidR="00D74650" w:rsidRPr="001B34C1" w:rsidRDefault="001B34C1" w:rsidP="001B34C1">
            <w:pPr>
              <w:rPr>
                <w:b/>
                <w:lang w:val="fr-CA"/>
              </w:rPr>
            </w:pPr>
            <w:r w:rsidRPr="001B34C1">
              <w:rPr>
                <w:b/>
                <w:lang w:val="fr-CA"/>
              </w:rPr>
              <w:t>Date</w:t>
            </w:r>
            <w:r>
              <w:rPr>
                <w:b/>
                <w:lang w:val="fr-CA"/>
              </w:rPr>
              <w:t xml:space="preserve"> </w:t>
            </w:r>
            <w:r w:rsidRPr="001B34C1">
              <w:rPr>
                <w:b/>
                <w:lang w:val="fr-CA"/>
              </w:rPr>
              <w:t xml:space="preserve">de la plainte </w:t>
            </w:r>
          </w:p>
        </w:tc>
        <w:tc>
          <w:tcPr>
            <w:tcW w:w="5782" w:type="dxa"/>
          </w:tcPr>
          <w:p w:rsidR="00D74650" w:rsidRPr="001B34C1" w:rsidRDefault="00D74650" w:rsidP="00D74650">
            <w:pPr>
              <w:rPr>
                <w:lang w:val="fr-CA"/>
              </w:rPr>
            </w:pPr>
          </w:p>
        </w:tc>
      </w:tr>
      <w:tr w:rsidR="00D74650" w:rsidRPr="001B34C1" w:rsidTr="00E8452B">
        <w:trPr>
          <w:tblHeader/>
        </w:trPr>
        <w:tc>
          <w:tcPr>
            <w:tcW w:w="3794" w:type="dxa"/>
          </w:tcPr>
          <w:p w:rsidR="00D74650" w:rsidRPr="001B34C1" w:rsidRDefault="001B34C1" w:rsidP="00D74650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H</w:t>
            </w:r>
            <w:r w:rsidRPr="001B34C1">
              <w:rPr>
                <w:b/>
                <w:lang w:val="fr-CA"/>
              </w:rPr>
              <w:t>eure de la plainte</w:t>
            </w:r>
          </w:p>
        </w:tc>
        <w:tc>
          <w:tcPr>
            <w:tcW w:w="5782" w:type="dxa"/>
          </w:tcPr>
          <w:p w:rsidR="00D74650" w:rsidRPr="001B34C1" w:rsidRDefault="00D74650" w:rsidP="00D74650">
            <w:pPr>
              <w:rPr>
                <w:lang w:val="fr-CA"/>
              </w:rPr>
            </w:pPr>
          </w:p>
        </w:tc>
      </w:tr>
      <w:tr w:rsidR="00D74650" w:rsidRPr="005A438E" w:rsidTr="00E8452B">
        <w:trPr>
          <w:tblHeader/>
        </w:trPr>
        <w:tc>
          <w:tcPr>
            <w:tcW w:w="3794" w:type="dxa"/>
          </w:tcPr>
          <w:p w:rsidR="00D74650" w:rsidRPr="001B34C1" w:rsidRDefault="001B34C1" w:rsidP="001B34C1">
            <w:pPr>
              <w:rPr>
                <w:b/>
                <w:lang w:val="fr-CA"/>
              </w:rPr>
            </w:pPr>
            <w:r w:rsidRPr="001B34C1">
              <w:rPr>
                <w:b/>
                <w:lang w:val="fr-CA"/>
              </w:rPr>
              <w:t>Nom de l’auteur de la plainte</w:t>
            </w:r>
          </w:p>
        </w:tc>
        <w:tc>
          <w:tcPr>
            <w:tcW w:w="5782" w:type="dxa"/>
          </w:tcPr>
          <w:p w:rsidR="00D74650" w:rsidRPr="001B34C1" w:rsidRDefault="00D74650" w:rsidP="00D74650">
            <w:pPr>
              <w:rPr>
                <w:lang w:val="fr-CA"/>
              </w:rPr>
            </w:pPr>
          </w:p>
        </w:tc>
      </w:tr>
      <w:tr w:rsidR="00D74650" w:rsidRPr="005A438E" w:rsidTr="00E8452B">
        <w:trPr>
          <w:tblHeader/>
        </w:trPr>
        <w:tc>
          <w:tcPr>
            <w:tcW w:w="3794" w:type="dxa"/>
          </w:tcPr>
          <w:p w:rsidR="00D74650" w:rsidRPr="001B34C1" w:rsidRDefault="001B34C1" w:rsidP="00D74650">
            <w:pPr>
              <w:rPr>
                <w:b/>
                <w:lang w:val="fr-CA"/>
              </w:rPr>
            </w:pPr>
            <w:r w:rsidRPr="001B34C1">
              <w:rPr>
                <w:b/>
                <w:lang w:val="fr-CA"/>
              </w:rPr>
              <w:t>Coordonnées de l’auteur de la plainte</w:t>
            </w:r>
          </w:p>
        </w:tc>
        <w:tc>
          <w:tcPr>
            <w:tcW w:w="5782" w:type="dxa"/>
          </w:tcPr>
          <w:p w:rsidR="00D74650" w:rsidRPr="001B34C1" w:rsidRDefault="00D74650" w:rsidP="00D74650">
            <w:pPr>
              <w:rPr>
                <w:lang w:val="fr-CA"/>
              </w:rPr>
            </w:pPr>
          </w:p>
        </w:tc>
      </w:tr>
      <w:tr w:rsidR="00D74650" w:rsidRPr="005A438E" w:rsidTr="00E8452B">
        <w:trPr>
          <w:tblHeader/>
        </w:trPr>
        <w:tc>
          <w:tcPr>
            <w:tcW w:w="3794" w:type="dxa"/>
          </w:tcPr>
          <w:p w:rsidR="00D74650" w:rsidRPr="001B34C1" w:rsidRDefault="001B34C1" w:rsidP="001B34C1">
            <w:pPr>
              <w:rPr>
                <w:b/>
                <w:lang w:val="fr-CA"/>
              </w:rPr>
            </w:pPr>
            <w:r w:rsidRPr="001B34C1">
              <w:rPr>
                <w:b/>
                <w:lang w:val="fr-CA"/>
              </w:rPr>
              <w:t>Date à laquelle le chef du bureau de district du MEO a été avisé de la plainte</w:t>
            </w:r>
            <w:r w:rsidR="00490476" w:rsidRPr="00490476">
              <w:rPr>
                <w:rStyle w:val="FootnoteReference"/>
              </w:rPr>
              <w:footnoteReference w:id="1"/>
            </w:r>
          </w:p>
        </w:tc>
        <w:tc>
          <w:tcPr>
            <w:tcW w:w="5782" w:type="dxa"/>
          </w:tcPr>
          <w:p w:rsidR="00D74650" w:rsidRPr="001B34C1" w:rsidRDefault="00D74650" w:rsidP="00D74650">
            <w:pPr>
              <w:rPr>
                <w:lang w:val="fr-CA"/>
              </w:rPr>
            </w:pPr>
          </w:p>
        </w:tc>
      </w:tr>
      <w:tr w:rsidR="00D74650" w:rsidTr="00E8452B">
        <w:trPr>
          <w:tblHeader/>
        </w:trPr>
        <w:tc>
          <w:tcPr>
            <w:tcW w:w="3794" w:type="dxa"/>
          </w:tcPr>
          <w:p w:rsidR="00D74650" w:rsidRPr="00490476" w:rsidRDefault="001B34C1" w:rsidP="00D74650">
            <w:pPr>
              <w:rPr>
                <w:b/>
              </w:rPr>
            </w:pPr>
            <w:proofErr w:type="spellStart"/>
            <w:r w:rsidRPr="001B34C1">
              <w:rPr>
                <w:b/>
              </w:rPr>
              <w:t>Rempli</w:t>
            </w:r>
            <w:proofErr w:type="spellEnd"/>
            <w:r w:rsidRPr="001B34C1">
              <w:rPr>
                <w:b/>
              </w:rPr>
              <w:t xml:space="preserve"> par</w:t>
            </w:r>
          </w:p>
        </w:tc>
        <w:tc>
          <w:tcPr>
            <w:tcW w:w="5782" w:type="dxa"/>
          </w:tcPr>
          <w:p w:rsidR="00D74650" w:rsidRDefault="00D74650" w:rsidP="00D74650"/>
        </w:tc>
      </w:tr>
    </w:tbl>
    <w:p w:rsidR="00CC61F6" w:rsidRPr="001B34C1" w:rsidRDefault="001B34C1" w:rsidP="00490476">
      <w:pPr>
        <w:pStyle w:val="Question"/>
        <w:rPr>
          <w:lang w:val="fr-CA"/>
        </w:rPr>
      </w:pPr>
      <w:r w:rsidRPr="001B34C1">
        <w:rPr>
          <w:lang w:val="fr-CA"/>
        </w:rPr>
        <w:t>Description de la plainte</w:t>
      </w:r>
      <w:r w:rsidR="00CC61F6" w:rsidRPr="001B34C1">
        <w:rPr>
          <w:lang w:val="fr-CA"/>
        </w:rPr>
        <w:t xml:space="preserve"> </w:t>
      </w:r>
    </w:p>
    <w:p w:rsidR="00490476" w:rsidRPr="001B34C1" w:rsidRDefault="001B34C1" w:rsidP="00CC61F6">
      <w:pPr>
        <w:rPr>
          <w:lang w:val="fr-CA"/>
        </w:rPr>
      </w:pPr>
      <w:r w:rsidRPr="001B34C1">
        <w:rPr>
          <w:lang w:val="fr-CA"/>
        </w:rPr>
        <w:t>Si la plainte reçue par correspondance, joignez une copie de la correspondance au dossier</w:t>
      </w:r>
    </w:p>
    <w:p w:rsidR="009C2D87" w:rsidRPr="001B34C1" w:rsidRDefault="009C2D87" w:rsidP="00490476">
      <w:pPr>
        <w:pStyle w:val="Question"/>
        <w:rPr>
          <w:rFonts w:eastAsia="Batang"/>
          <w:lang w:val="fr-CA"/>
        </w:rPr>
      </w:pPr>
    </w:p>
    <w:p w:rsidR="009C2D87" w:rsidRPr="001B34C1" w:rsidRDefault="009C2D87" w:rsidP="00490476">
      <w:pPr>
        <w:pStyle w:val="Question"/>
        <w:rPr>
          <w:rFonts w:eastAsia="Batang"/>
          <w:lang w:val="fr-CA"/>
        </w:rPr>
      </w:pPr>
    </w:p>
    <w:p w:rsidR="009C2D87" w:rsidRPr="001B34C1" w:rsidRDefault="009C2D87" w:rsidP="00490476">
      <w:pPr>
        <w:pStyle w:val="Question"/>
        <w:rPr>
          <w:rFonts w:eastAsia="Batang"/>
          <w:lang w:val="fr-CA"/>
        </w:rPr>
        <w:sectPr w:rsidR="009C2D87" w:rsidRPr="001B34C1" w:rsidSect="00490476">
          <w:pgSz w:w="12240" w:h="15840"/>
          <w:pgMar w:top="993" w:right="1440" w:bottom="567" w:left="1440" w:header="708" w:footer="708" w:gutter="0"/>
          <w:cols w:space="708"/>
          <w:docGrid w:linePitch="360"/>
        </w:sectPr>
      </w:pPr>
    </w:p>
    <w:p w:rsidR="00D74650" w:rsidRPr="001B34C1" w:rsidRDefault="001B34C1" w:rsidP="00490476">
      <w:pPr>
        <w:pStyle w:val="Question"/>
        <w:rPr>
          <w:lang w:val="fr-CA"/>
        </w:rPr>
      </w:pPr>
      <w:r w:rsidRPr="001B34C1">
        <w:rPr>
          <w:rFonts w:eastAsia="Batang"/>
          <w:lang w:val="fr-CA"/>
        </w:rPr>
        <w:lastRenderedPageBreak/>
        <w:t>Résumé des mesures prises pour régler la plainte</w:t>
      </w:r>
    </w:p>
    <w:p w:rsidR="009C2D87" w:rsidRPr="001B34C1" w:rsidRDefault="009C2D87" w:rsidP="00490476">
      <w:pPr>
        <w:pStyle w:val="Question"/>
        <w:rPr>
          <w:b w:val="0"/>
          <w:lang w:val="fr-CA"/>
        </w:rPr>
      </w:pPr>
    </w:p>
    <w:p w:rsidR="009C2D87" w:rsidRPr="001B34C1" w:rsidRDefault="009C2D87" w:rsidP="00490476">
      <w:pPr>
        <w:pStyle w:val="Question"/>
        <w:rPr>
          <w:lang w:val="fr-CA"/>
        </w:rPr>
      </w:pPr>
    </w:p>
    <w:p w:rsidR="009C2D87" w:rsidRPr="001B34C1" w:rsidRDefault="009C2D87" w:rsidP="00490476">
      <w:pPr>
        <w:pStyle w:val="Question"/>
        <w:rPr>
          <w:lang w:val="fr-CA"/>
        </w:rPr>
        <w:sectPr w:rsidR="009C2D87" w:rsidRPr="001B34C1" w:rsidSect="00490476">
          <w:pgSz w:w="12240" w:h="15840"/>
          <w:pgMar w:top="993" w:right="1440" w:bottom="567" w:left="1440" w:header="708" w:footer="708" w:gutter="0"/>
          <w:cols w:space="708"/>
          <w:docGrid w:linePitch="360"/>
        </w:sectPr>
      </w:pPr>
    </w:p>
    <w:p w:rsidR="00D74650" w:rsidRPr="001B34C1" w:rsidRDefault="001B34C1" w:rsidP="00490476">
      <w:pPr>
        <w:pStyle w:val="Question"/>
        <w:rPr>
          <w:rFonts w:eastAsia="Batang"/>
          <w:lang w:val="fr-CA"/>
        </w:rPr>
      </w:pPr>
      <w:r w:rsidRPr="001B34C1">
        <w:rPr>
          <w:lang w:val="fr-CA"/>
        </w:rPr>
        <w:lastRenderedPageBreak/>
        <w:t>A-t-on communiqué avec l’auteur de la plainte après avoir pris la mesure?</w:t>
      </w:r>
      <w:r w:rsidR="00490476">
        <w:rPr>
          <w:rStyle w:val="FootnoteReference"/>
          <w:b w:val="0"/>
        </w:rPr>
        <w:footnoteReference w:id="2"/>
      </w:r>
    </w:p>
    <w:p w:rsidR="00CC61F6" w:rsidRPr="001B34C1" w:rsidRDefault="001B34C1" w:rsidP="00F61F85">
      <w:pPr>
        <w:rPr>
          <w:rFonts w:eastAsia="Batang" w:cs="Arial"/>
          <w:szCs w:val="20"/>
          <w:lang w:val="fr-CA"/>
        </w:rPr>
      </w:pPr>
      <w:r w:rsidRPr="001B34C1">
        <w:rPr>
          <w:rFonts w:eastAsia="Batang" w:cs="Arial"/>
          <w:szCs w:val="20"/>
          <w:lang w:val="fr-CA"/>
        </w:rPr>
        <w:t>Joignez une copie de toute correspondance échangée avec l’auteur de la plainte au sujet de celle-ci</w:t>
      </w:r>
    </w:p>
    <w:p w:rsidR="009C2D87" w:rsidRPr="001B34C1" w:rsidRDefault="009C2D87" w:rsidP="00F61F85">
      <w:pPr>
        <w:rPr>
          <w:rFonts w:eastAsia="Batang" w:cs="Arial"/>
          <w:szCs w:val="20"/>
          <w:lang w:val="fr-CA"/>
        </w:rPr>
      </w:pPr>
    </w:p>
    <w:sectPr w:rsidR="009C2D87" w:rsidRPr="001B34C1" w:rsidSect="00490476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4C" w:rsidRDefault="00176E4C" w:rsidP="00F72078">
      <w:pPr>
        <w:spacing w:after="0" w:line="240" w:lineRule="auto"/>
      </w:pPr>
      <w:r>
        <w:separator/>
      </w:r>
    </w:p>
  </w:endnote>
  <w:endnote w:type="continuationSeparator" w:id="0">
    <w:p w:rsidR="00176E4C" w:rsidRDefault="00176E4C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4C" w:rsidRDefault="00176E4C" w:rsidP="00F72078">
      <w:pPr>
        <w:spacing w:after="0" w:line="240" w:lineRule="auto"/>
      </w:pPr>
      <w:r>
        <w:separator/>
      </w:r>
    </w:p>
  </w:footnote>
  <w:footnote w:type="continuationSeparator" w:id="0">
    <w:p w:rsidR="00176E4C" w:rsidRDefault="00176E4C" w:rsidP="00F72078">
      <w:pPr>
        <w:spacing w:after="0" w:line="240" w:lineRule="auto"/>
      </w:pPr>
      <w:r>
        <w:continuationSeparator/>
      </w:r>
    </w:p>
  </w:footnote>
  <w:footnote w:id="1">
    <w:p w:rsidR="00490476" w:rsidRPr="00613F4C" w:rsidRDefault="0049047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613F4C">
        <w:rPr>
          <w:lang w:val="fr-CA"/>
        </w:rPr>
        <w:t xml:space="preserve"> </w:t>
      </w:r>
      <w:r w:rsidR="001B34C1" w:rsidRPr="00613F4C">
        <w:rPr>
          <w:lang w:val="fr-CA"/>
        </w:rPr>
        <w:t>Le chef du bureau de district doit être avisé dans les deux jours ouvrables de la réception de la plainte.</w:t>
      </w:r>
    </w:p>
  </w:footnote>
  <w:footnote w:id="2">
    <w:p w:rsidR="00490476" w:rsidRPr="00613F4C" w:rsidRDefault="0049047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613F4C">
        <w:rPr>
          <w:lang w:val="fr-CA"/>
        </w:rPr>
        <w:t xml:space="preserve"> </w:t>
      </w:r>
      <w:r w:rsidR="001B34C1" w:rsidRPr="00613F4C">
        <w:rPr>
          <w:lang w:val="fr-CA"/>
        </w:rPr>
        <w:t>Aucun règlement ne l’exige, mais il est recommandé de communiquer avec l’auteur de la plainte après avoir pris des mesures pour s’assurer qu’elle est réglée.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085C"/>
    <w:multiLevelType w:val="hybridMultilevel"/>
    <w:tmpl w:val="D75EDA16"/>
    <w:lvl w:ilvl="0" w:tplc="B89C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50"/>
    <w:rsid w:val="000A0119"/>
    <w:rsid w:val="000A4A6A"/>
    <w:rsid w:val="000B6FF8"/>
    <w:rsid w:val="000D3E83"/>
    <w:rsid w:val="00176E4C"/>
    <w:rsid w:val="001B34C1"/>
    <w:rsid w:val="001C37B4"/>
    <w:rsid w:val="001D38FD"/>
    <w:rsid w:val="001F129E"/>
    <w:rsid w:val="00225BE4"/>
    <w:rsid w:val="002A53DA"/>
    <w:rsid w:val="002E6FF6"/>
    <w:rsid w:val="00317F1F"/>
    <w:rsid w:val="0036413B"/>
    <w:rsid w:val="00404C1A"/>
    <w:rsid w:val="00466BC1"/>
    <w:rsid w:val="00487378"/>
    <w:rsid w:val="00490476"/>
    <w:rsid w:val="004A2238"/>
    <w:rsid w:val="004A392D"/>
    <w:rsid w:val="004B347D"/>
    <w:rsid w:val="004B69F7"/>
    <w:rsid w:val="004F1B03"/>
    <w:rsid w:val="004F20C3"/>
    <w:rsid w:val="0057735C"/>
    <w:rsid w:val="005A438E"/>
    <w:rsid w:val="00613F4C"/>
    <w:rsid w:val="00624B02"/>
    <w:rsid w:val="00695E04"/>
    <w:rsid w:val="006C7751"/>
    <w:rsid w:val="006D72AA"/>
    <w:rsid w:val="00767151"/>
    <w:rsid w:val="007707B1"/>
    <w:rsid w:val="00794C32"/>
    <w:rsid w:val="007D6DDD"/>
    <w:rsid w:val="00827BC2"/>
    <w:rsid w:val="00920351"/>
    <w:rsid w:val="009A293C"/>
    <w:rsid w:val="009B1D63"/>
    <w:rsid w:val="009B65DE"/>
    <w:rsid w:val="009C2D87"/>
    <w:rsid w:val="00A20B32"/>
    <w:rsid w:val="00A4736E"/>
    <w:rsid w:val="00A963FC"/>
    <w:rsid w:val="00AD71CE"/>
    <w:rsid w:val="00B34898"/>
    <w:rsid w:val="00B93223"/>
    <w:rsid w:val="00C029AC"/>
    <w:rsid w:val="00C442F5"/>
    <w:rsid w:val="00C93AB7"/>
    <w:rsid w:val="00CC034D"/>
    <w:rsid w:val="00CC61F6"/>
    <w:rsid w:val="00D74650"/>
    <w:rsid w:val="00D83F89"/>
    <w:rsid w:val="00E8452B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F4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4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04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04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4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476"/>
    <w:rPr>
      <w:vertAlign w:val="superscript"/>
    </w:rPr>
  </w:style>
  <w:style w:type="paragraph" w:customStyle="1" w:styleId="Question">
    <w:name w:val="Question"/>
    <w:basedOn w:val="Normal"/>
    <w:qFormat/>
    <w:rsid w:val="00490476"/>
    <w:pPr>
      <w:spacing w:before="3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F4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4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04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04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4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476"/>
    <w:rPr>
      <w:vertAlign w:val="superscript"/>
    </w:rPr>
  </w:style>
  <w:style w:type="paragraph" w:customStyle="1" w:styleId="Question">
    <w:name w:val="Question"/>
    <w:basedOn w:val="Normal"/>
    <w:qFormat/>
    <w:rsid w:val="00490476"/>
    <w:pPr>
      <w:spacing w:before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ontario.ca/fr/page/systemes-de-transport-des-dechets-non-dangereux-guide-dutilisation-du-registre-environnemental-des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2815-FCF1-4F2C-9F14-FE662E1A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B : Modèle de dossier des plaintes</vt:lpstr>
    </vt:vector>
  </TitlesOfParts>
  <Company>MGS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B : Modèle de dossier des plaintes</dc:title>
  <dc:subject>Systèmes de transport des déchets non dangereux Guide d’utilisation du Registre environnemental des activités et des secteurs</dc:subject>
  <dc:creator>Ministère de l’Environnement et de l’Action en matière de changement climatique</dc:creator>
  <cp:keywords>Règl. de l’Ont. 351/12</cp:keywords>
  <cp:lastModifiedBy>Shell Ravas</cp:lastModifiedBy>
  <cp:revision>9</cp:revision>
  <dcterms:created xsi:type="dcterms:W3CDTF">2016-05-03T19:47:00Z</dcterms:created>
  <dcterms:modified xsi:type="dcterms:W3CDTF">2016-05-04T14:03:00Z</dcterms:modified>
</cp:coreProperties>
</file>