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530" w:rsidRPr="0005353D" w:rsidRDefault="00D05530" w:rsidP="002F1E1A">
      <w:pPr>
        <w:pStyle w:val="Heading1"/>
        <w:numPr>
          <w:ilvl w:val="0"/>
          <w:numId w:val="0"/>
        </w:numPr>
      </w:pPr>
      <w:r w:rsidRPr="0005353D">
        <w:rPr>
          <w:u w:val="single"/>
        </w:rPr>
        <w:t>Table B-1:</w:t>
      </w:r>
      <w:r w:rsidRPr="0005353D">
        <w:t xml:space="preserve"> Combustor Design and Expected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B-1: Combustor Design and Expected Performance"/>
      </w:tblPr>
      <w:tblGrid>
        <w:gridCol w:w="4378"/>
        <w:gridCol w:w="5180"/>
      </w:tblGrid>
      <w:tr w:rsidR="004B0D72" w:rsidRPr="0005353D" w:rsidTr="004B0D72">
        <w:trPr>
          <w:trHeight w:val="996"/>
        </w:trPr>
        <w:tc>
          <w:tcPr>
            <w:tcW w:w="4378" w:type="dxa"/>
            <w:shd w:val="clear" w:color="auto" w:fill="D9D9D9"/>
            <w:vAlign w:val="center"/>
          </w:tcPr>
          <w:p w:rsidR="004B0D72" w:rsidRPr="002F1E1A" w:rsidRDefault="004B0D72" w:rsidP="002F1E1A">
            <w:pPr>
              <w:pStyle w:val="Heading2"/>
              <w:numPr>
                <w:ilvl w:val="0"/>
                <w:numId w:val="0"/>
              </w:numPr>
            </w:pPr>
            <w:r w:rsidRPr="002F1E1A">
              <w:t>Design/Performance Parameter</w:t>
            </w:r>
          </w:p>
        </w:tc>
        <w:tc>
          <w:tcPr>
            <w:tcW w:w="5180" w:type="dxa"/>
            <w:shd w:val="clear" w:color="auto" w:fill="D9D9D9"/>
            <w:vAlign w:val="center"/>
          </w:tcPr>
          <w:p w:rsidR="004B0D72" w:rsidRPr="002F1E1A" w:rsidRDefault="004B0D72" w:rsidP="002F1E1A">
            <w:pPr>
              <w:pStyle w:val="Heading2"/>
              <w:numPr>
                <w:ilvl w:val="0"/>
                <w:numId w:val="0"/>
              </w:numPr>
            </w:pPr>
            <w:r w:rsidRPr="002F1E1A">
              <w:t>Varying Fuel Type or Fuel Flow Conditions (several examples may be provided for the first 10 parameters)</w:t>
            </w:r>
          </w:p>
        </w:tc>
      </w:tr>
      <w:tr w:rsidR="004B0D72" w:rsidRPr="0005353D" w:rsidTr="004B0D72">
        <w:trPr>
          <w:trHeight w:val="432"/>
        </w:trPr>
        <w:tc>
          <w:tcPr>
            <w:tcW w:w="4378" w:type="dxa"/>
            <w:tcBorders>
              <w:top w:val="single" w:sz="4" w:space="0" w:color="auto"/>
            </w:tcBorders>
            <w:shd w:val="clear" w:color="auto" w:fill="auto"/>
            <w:vAlign w:val="center"/>
          </w:tcPr>
          <w:p w:rsidR="004B0D72" w:rsidRPr="0005353D" w:rsidRDefault="004B0D72" w:rsidP="004B0D72">
            <w:r w:rsidRPr="0005353D">
              <w:t>Fuel flow (kg/</w:t>
            </w:r>
            <w:proofErr w:type="spellStart"/>
            <w:r w:rsidRPr="0005353D">
              <w:t>hr</w:t>
            </w:r>
            <w:proofErr w:type="spellEnd"/>
            <w:r w:rsidRPr="0005353D">
              <w:t>):</w:t>
            </w:r>
          </w:p>
        </w:tc>
        <w:tc>
          <w:tcPr>
            <w:tcW w:w="5180" w:type="dxa"/>
            <w:tcBorders>
              <w:top w:val="single" w:sz="4" w:space="0" w:color="auto"/>
            </w:tcBorders>
            <w:shd w:val="clear" w:color="auto" w:fill="auto"/>
            <w:vAlign w:val="center"/>
          </w:tcPr>
          <w:p w:rsidR="004B0D72" w:rsidRPr="0005353D" w:rsidRDefault="004B0D72" w:rsidP="00214A2E"/>
        </w:tc>
        <w:bookmarkStart w:id="0" w:name="_GoBack"/>
        <w:bookmarkEnd w:id="0"/>
      </w:tr>
      <w:tr w:rsidR="004B0D72" w:rsidRPr="0005353D" w:rsidTr="004B0D72">
        <w:trPr>
          <w:trHeight w:val="432"/>
        </w:trPr>
        <w:tc>
          <w:tcPr>
            <w:tcW w:w="4378" w:type="dxa"/>
            <w:shd w:val="clear" w:color="auto" w:fill="auto"/>
            <w:vAlign w:val="center"/>
          </w:tcPr>
          <w:p w:rsidR="004B0D72" w:rsidRPr="0005353D" w:rsidRDefault="004B0D72" w:rsidP="004B0D72">
            <w:r w:rsidRPr="0005353D">
              <w:t>Fuel higher heating value - as fired (kJ/kg):</w:t>
            </w:r>
          </w:p>
        </w:tc>
        <w:tc>
          <w:tcPr>
            <w:tcW w:w="5180" w:type="dxa"/>
            <w:shd w:val="clear" w:color="auto" w:fill="auto"/>
            <w:vAlign w:val="center"/>
          </w:tcPr>
          <w:p w:rsidR="004B0D72" w:rsidRPr="0005353D" w:rsidRDefault="004B0D72" w:rsidP="00214A2E"/>
        </w:tc>
      </w:tr>
      <w:tr w:rsidR="004B0D72" w:rsidRPr="0005353D" w:rsidTr="004B0D72">
        <w:trPr>
          <w:trHeight w:val="432"/>
        </w:trPr>
        <w:tc>
          <w:tcPr>
            <w:tcW w:w="4378" w:type="dxa"/>
            <w:shd w:val="clear" w:color="auto" w:fill="auto"/>
            <w:vAlign w:val="center"/>
          </w:tcPr>
          <w:p w:rsidR="004B0D72" w:rsidRPr="0005353D" w:rsidRDefault="004B0D72" w:rsidP="004B0D72">
            <w:r w:rsidRPr="0005353D">
              <w:t>Volumetric heat release (kJ/hr-m</w:t>
            </w:r>
            <w:r w:rsidRPr="0005353D">
              <w:rPr>
                <w:vertAlign w:val="superscript"/>
              </w:rPr>
              <w:t>3</w:t>
            </w:r>
            <w:r w:rsidRPr="0005353D">
              <w:t>)</w:t>
            </w:r>
          </w:p>
        </w:tc>
        <w:tc>
          <w:tcPr>
            <w:tcW w:w="5180" w:type="dxa"/>
            <w:shd w:val="clear" w:color="auto" w:fill="auto"/>
            <w:vAlign w:val="center"/>
          </w:tcPr>
          <w:p w:rsidR="004B0D72" w:rsidRPr="0005353D" w:rsidRDefault="004B0D72" w:rsidP="00214A2E"/>
        </w:tc>
      </w:tr>
      <w:tr w:rsidR="004B0D72" w:rsidRPr="0005353D" w:rsidTr="004B0D72">
        <w:trPr>
          <w:trHeight w:val="432"/>
        </w:trPr>
        <w:tc>
          <w:tcPr>
            <w:tcW w:w="4378" w:type="dxa"/>
            <w:shd w:val="clear" w:color="auto" w:fill="auto"/>
            <w:vAlign w:val="center"/>
          </w:tcPr>
          <w:p w:rsidR="004B0D72" w:rsidRPr="0005353D" w:rsidRDefault="004B0D72" w:rsidP="004B0D72">
            <w:r w:rsidRPr="0005353D">
              <w:t>Design excess air in combustor (%):</w:t>
            </w:r>
          </w:p>
        </w:tc>
        <w:tc>
          <w:tcPr>
            <w:tcW w:w="5180" w:type="dxa"/>
            <w:shd w:val="clear" w:color="auto" w:fill="auto"/>
            <w:vAlign w:val="center"/>
          </w:tcPr>
          <w:p w:rsidR="004B0D72" w:rsidRPr="0005353D" w:rsidRDefault="004B0D72" w:rsidP="00214A2E"/>
        </w:tc>
      </w:tr>
      <w:tr w:rsidR="004B0D72" w:rsidRPr="0005353D" w:rsidTr="004B0D72">
        <w:trPr>
          <w:trHeight w:val="432"/>
        </w:trPr>
        <w:tc>
          <w:tcPr>
            <w:tcW w:w="4378" w:type="dxa"/>
            <w:shd w:val="clear" w:color="auto" w:fill="auto"/>
            <w:vAlign w:val="center"/>
          </w:tcPr>
          <w:p w:rsidR="004B0D72" w:rsidRPr="0005353D" w:rsidRDefault="004B0D72" w:rsidP="004B0D72">
            <w:r w:rsidRPr="0005353D">
              <w:t>Design excess oxygen in combustor (%-dry):</w:t>
            </w:r>
          </w:p>
        </w:tc>
        <w:tc>
          <w:tcPr>
            <w:tcW w:w="5180" w:type="dxa"/>
            <w:shd w:val="clear" w:color="auto" w:fill="auto"/>
            <w:vAlign w:val="center"/>
          </w:tcPr>
          <w:p w:rsidR="004B0D72" w:rsidRPr="0005353D" w:rsidRDefault="004B0D72" w:rsidP="00214A2E"/>
        </w:tc>
      </w:tr>
      <w:tr w:rsidR="004B0D72" w:rsidRPr="0005353D" w:rsidTr="004B0D72">
        <w:trPr>
          <w:trHeight w:val="432"/>
        </w:trPr>
        <w:tc>
          <w:tcPr>
            <w:tcW w:w="4378" w:type="dxa"/>
            <w:shd w:val="clear" w:color="auto" w:fill="auto"/>
            <w:vAlign w:val="center"/>
          </w:tcPr>
          <w:p w:rsidR="004B0D72" w:rsidRPr="0005353D" w:rsidRDefault="004B0D72" w:rsidP="004B0D72">
            <w:r w:rsidRPr="0005353D">
              <w:t>Combustion air flow (kg/</w:t>
            </w:r>
            <w:proofErr w:type="spellStart"/>
            <w:r w:rsidRPr="0005353D">
              <w:t>hr</w:t>
            </w:r>
            <w:proofErr w:type="spellEnd"/>
            <w:r w:rsidRPr="0005353D">
              <w:t>):</w:t>
            </w:r>
          </w:p>
        </w:tc>
        <w:tc>
          <w:tcPr>
            <w:tcW w:w="5180" w:type="dxa"/>
            <w:shd w:val="clear" w:color="auto" w:fill="auto"/>
            <w:vAlign w:val="center"/>
          </w:tcPr>
          <w:p w:rsidR="004B0D72" w:rsidRPr="0005353D" w:rsidRDefault="004B0D72" w:rsidP="00214A2E"/>
        </w:tc>
      </w:tr>
      <w:tr w:rsidR="004B0D72" w:rsidRPr="0005353D" w:rsidTr="004B0D72">
        <w:trPr>
          <w:trHeight w:val="432"/>
        </w:trPr>
        <w:tc>
          <w:tcPr>
            <w:tcW w:w="4378" w:type="dxa"/>
            <w:shd w:val="clear" w:color="auto" w:fill="auto"/>
            <w:vAlign w:val="center"/>
          </w:tcPr>
          <w:p w:rsidR="004B0D72" w:rsidRPr="0005353D" w:rsidRDefault="004B0D72" w:rsidP="004B0D72">
            <w:r w:rsidRPr="0005353D">
              <w:t>Wet flue gas flow (kg/</w:t>
            </w:r>
            <w:proofErr w:type="spellStart"/>
            <w:r w:rsidRPr="0005353D">
              <w:t>hr</w:t>
            </w:r>
            <w:proofErr w:type="spellEnd"/>
            <w:r w:rsidRPr="0005353D">
              <w:t>):</w:t>
            </w:r>
          </w:p>
        </w:tc>
        <w:tc>
          <w:tcPr>
            <w:tcW w:w="5180" w:type="dxa"/>
            <w:shd w:val="clear" w:color="auto" w:fill="auto"/>
            <w:vAlign w:val="center"/>
          </w:tcPr>
          <w:p w:rsidR="004B0D72" w:rsidRPr="0005353D" w:rsidRDefault="004B0D72" w:rsidP="00214A2E"/>
        </w:tc>
      </w:tr>
      <w:tr w:rsidR="004B0D72" w:rsidRPr="0005353D" w:rsidTr="004B0D72">
        <w:trPr>
          <w:trHeight w:val="432"/>
        </w:trPr>
        <w:tc>
          <w:tcPr>
            <w:tcW w:w="4378" w:type="dxa"/>
            <w:shd w:val="clear" w:color="auto" w:fill="auto"/>
            <w:vAlign w:val="center"/>
          </w:tcPr>
          <w:p w:rsidR="004B0D72" w:rsidRPr="0005353D" w:rsidRDefault="004B0D72" w:rsidP="004B0D72">
            <w:r w:rsidRPr="0005353D">
              <w:t>Wet flue gas molecular weight:</w:t>
            </w:r>
          </w:p>
        </w:tc>
        <w:tc>
          <w:tcPr>
            <w:tcW w:w="5180" w:type="dxa"/>
            <w:shd w:val="clear" w:color="auto" w:fill="auto"/>
            <w:vAlign w:val="center"/>
          </w:tcPr>
          <w:p w:rsidR="004B0D72" w:rsidRPr="0005353D" w:rsidRDefault="004B0D72" w:rsidP="00214A2E"/>
        </w:tc>
      </w:tr>
      <w:tr w:rsidR="004B0D72" w:rsidRPr="0005353D" w:rsidTr="004B0D72">
        <w:trPr>
          <w:trHeight w:val="432"/>
        </w:trPr>
        <w:tc>
          <w:tcPr>
            <w:tcW w:w="4378" w:type="dxa"/>
            <w:shd w:val="clear" w:color="auto" w:fill="auto"/>
            <w:vAlign w:val="center"/>
          </w:tcPr>
          <w:p w:rsidR="004B0D72" w:rsidRPr="0005353D" w:rsidRDefault="004B0D72" w:rsidP="004B0D72">
            <w:r w:rsidRPr="0005353D">
              <w:t>Flue gas temperature – leaving furnace (</w:t>
            </w:r>
            <w:proofErr w:type="spellStart"/>
            <w:r w:rsidRPr="0005353D">
              <w:t>oC</w:t>
            </w:r>
            <w:proofErr w:type="spellEnd"/>
            <w:r w:rsidRPr="0005353D">
              <w:t>):</w:t>
            </w:r>
          </w:p>
        </w:tc>
        <w:tc>
          <w:tcPr>
            <w:tcW w:w="5180" w:type="dxa"/>
            <w:shd w:val="clear" w:color="auto" w:fill="auto"/>
            <w:vAlign w:val="center"/>
          </w:tcPr>
          <w:p w:rsidR="004B0D72" w:rsidRPr="0005353D" w:rsidRDefault="004B0D72" w:rsidP="00214A2E"/>
        </w:tc>
      </w:tr>
      <w:tr w:rsidR="004B0D72" w:rsidRPr="0005353D" w:rsidTr="004B0D72">
        <w:trPr>
          <w:trHeight w:val="432"/>
        </w:trPr>
        <w:tc>
          <w:tcPr>
            <w:tcW w:w="4378" w:type="dxa"/>
            <w:shd w:val="clear" w:color="auto" w:fill="auto"/>
            <w:vAlign w:val="center"/>
          </w:tcPr>
          <w:p w:rsidR="004B0D72" w:rsidRPr="0005353D" w:rsidRDefault="004B0D72" w:rsidP="004B0D72">
            <w:r w:rsidRPr="0005353D">
              <w:t>Flue gas temperature – leaving combustor (downstream of the heat exchanger) (</w:t>
            </w:r>
            <w:proofErr w:type="spellStart"/>
            <w:r w:rsidRPr="0005353D">
              <w:t>oC</w:t>
            </w:r>
            <w:proofErr w:type="spellEnd"/>
            <w:r w:rsidRPr="0005353D">
              <w:t>):</w:t>
            </w:r>
          </w:p>
        </w:tc>
        <w:tc>
          <w:tcPr>
            <w:tcW w:w="5180" w:type="dxa"/>
            <w:shd w:val="clear" w:color="auto" w:fill="auto"/>
            <w:vAlign w:val="center"/>
          </w:tcPr>
          <w:p w:rsidR="004B0D72" w:rsidRPr="0005353D" w:rsidRDefault="004B0D72" w:rsidP="00214A2E"/>
        </w:tc>
      </w:tr>
      <w:tr w:rsidR="004B0D72" w:rsidRPr="0005353D" w:rsidTr="004B0D72">
        <w:trPr>
          <w:trHeight w:val="432"/>
        </w:trPr>
        <w:tc>
          <w:tcPr>
            <w:tcW w:w="4378" w:type="dxa"/>
            <w:shd w:val="clear" w:color="auto" w:fill="auto"/>
            <w:vAlign w:val="center"/>
          </w:tcPr>
          <w:p w:rsidR="004B0D72" w:rsidRPr="0005353D" w:rsidRDefault="004B0D72" w:rsidP="002F1E1A">
            <w:pPr>
              <w:spacing w:before="0"/>
            </w:pPr>
            <w:r w:rsidRPr="0005353D">
              <w:t>Estimated combustor retention time (seconds)(at flue gas temperature – leaving combustor):</w:t>
            </w:r>
          </w:p>
        </w:tc>
        <w:tc>
          <w:tcPr>
            <w:tcW w:w="5180" w:type="dxa"/>
            <w:shd w:val="clear" w:color="auto" w:fill="auto"/>
            <w:vAlign w:val="center"/>
          </w:tcPr>
          <w:p w:rsidR="004B0D72" w:rsidRPr="0005353D" w:rsidRDefault="004B0D72" w:rsidP="00214A2E"/>
        </w:tc>
      </w:tr>
      <w:tr w:rsidR="004B0D72" w:rsidRPr="0005353D" w:rsidTr="004B0D72">
        <w:trPr>
          <w:trHeight w:val="432"/>
        </w:trPr>
        <w:tc>
          <w:tcPr>
            <w:tcW w:w="4378" w:type="dxa"/>
            <w:shd w:val="clear" w:color="auto" w:fill="auto"/>
            <w:vAlign w:val="center"/>
          </w:tcPr>
          <w:p w:rsidR="004B0D72" w:rsidRPr="0005353D" w:rsidRDefault="004B0D72" w:rsidP="004B0D72">
            <w:r w:rsidRPr="0005353D">
              <w:t>Combustor design type:</w:t>
            </w:r>
          </w:p>
        </w:tc>
        <w:tc>
          <w:tcPr>
            <w:tcW w:w="5180" w:type="dxa"/>
            <w:shd w:val="clear" w:color="auto" w:fill="auto"/>
            <w:vAlign w:val="center"/>
          </w:tcPr>
          <w:p w:rsidR="004B0D72" w:rsidRPr="0005353D" w:rsidRDefault="004B0D72" w:rsidP="00214A2E"/>
        </w:tc>
      </w:tr>
      <w:tr w:rsidR="004B0D72" w:rsidRPr="0005353D" w:rsidTr="004B0D72">
        <w:trPr>
          <w:trHeight w:val="432"/>
        </w:trPr>
        <w:tc>
          <w:tcPr>
            <w:tcW w:w="4378" w:type="dxa"/>
            <w:shd w:val="clear" w:color="auto" w:fill="auto"/>
            <w:vAlign w:val="center"/>
          </w:tcPr>
          <w:p w:rsidR="004B0D72" w:rsidRPr="0005353D" w:rsidRDefault="004B0D72" w:rsidP="004B0D72">
            <w:r w:rsidRPr="0005353D">
              <w:t>Method of introduction and distribution of combustion air:</w:t>
            </w:r>
          </w:p>
        </w:tc>
        <w:tc>
          <w:tcPr>
            <w:tcW w:w="5180" w:type="dxa"/>
            <w:shd w:val="clear" w:color="auto" w:fill="auto"/>
            <w:vAlign w:val="center"/>
          </w:tcPr>
          <w:p w:rsidR="004B0D72" w:rsidRPr="0005353D" w:rsidRDefault="004B0D72" w:rsidP="00214A2E"/>
        </w:tc>
      </w:tr>
      <w:tr w:rsidR="004B0D72" w:rsidRPr="0005353D" w:rsidTr="004B0D72">
        <w:trPr>
          <w:trHeight w:val="432"/>
        </w:trPr>
        <w:tc>
          <w:tcPr>
            <w:tcW w:w="4378" w:type="dxa"/>
            <w:shd w:val="clear" w:color="auto" w:fill="auto"/>
            <w:vAlign w:val="center"/>
          </w:tcPr>
          <w:p w:rsidR="004B0D72" w:rsidRPr="0005353D" w:rsidRDefault="004B0D72" w:rsidP="004B0D72">
            <w:r w:rsidRPr="0005353D">
              <w:t>Method of introduction of wood fuel to combustion zone:</w:t>
            </w:r>
          </w:p>
        </w:tc>
        <w:tc>
          <w:tcPr>
            <w:tcW w:w="5180" w:type="dxa"/>
            <w:shd w:val="clear" w:color="auto" w:fill="auto"/>
            <w:vAlign w:val="center"/>
          </w:tcPr>
          <w:p w:rsidR="004B0D72" w:rsidRPr="0005353D" w:rsidRDefault="004B0D72" w:rsidP="00214A2E"/>
        </w:tc>
      </w:tr>
      <w:tr w:rsidR="004B0D72" w:rsidRPr="0005353D" w:rsidTr="004B0D72">
        <w:trPr>
          <w:trHeight w:val="432"/>
        </w:trPr>
        <w:tc>
          <w:tcPr>
            <w:tcW w:w="4378" w:type="dxa"/>
            <w:shd w:val="clear" w:color="auto" w:fill="auto"/>
            <w:vAlign w:val="center"/>
          </w:tcPr>
          <w:p w:rsidR="004B0D72" w:rsidRPr="0005353D" w:rsidRDefault="004B0D72" w:rsidP="004B0D72">
            <w:r w:rsidRPr="0005353D">
              <w:t>Method of unblocking wood fuel passage way between storage and combustor:</w:t>
            </w:r>
          </w:p>
        </w:tc>
        <w:tc>
          <w:tcPr>
            <w:tcW w:w="5180" w:type="dxa"/>
            <w:shd w:val="clear" w:color="auto" w:fill="auto"/>
            <w:vAlign w:val="center"/>
          </w:tcPr>
          <w:p w:rsidR="004B0D72" w:rsidRPr="0005353D" w:rsidRDefault="004B0D72" w:rsidP="00214A2E"/>
        </w:tc>
      </w:tr>
      <w:tr w:rsidR="004B0D72" w:rsidRPr="0005353D" w:rsidTr="004B0D72">
        <w:trPr>
          <w:trHeight w:val="432"/>
        </w:trPr>
        <w:tc>
          <w:tcPr>
            <w:tcW w:w="4378" w:type="dxa"/>
            <w:shd w:val="clear" w:color="auto" w:fill="auto"/>
            <w:vAlign w:val="center"/>
          </w:tcPr>
          <w:p w:rsidR="004B0D72" w:rsidRPr="0005353D" w:rsidRDefault="004B0D72" w:rsidP="004B0D72">
            <w:r w:rsidRPr="0005353D">
              <w:t>Method of controlling set-point to call for wood fuel feed to combustor:</w:t>
            </w:r>
          </w:p>
        </w:tc>
        <w:tc>
          <w:tcPr>
            <w:tcW w:w="5180" w:type="dxa"/>
            <w:shd w:val="clear" w:color="auto" w:fill="auto"/>
            <w:vAlign w:val="center"/>
          </w:tcPr>
          <w:p w:rsidR="004B0D72" w:rsidRPr="0005353D" w:rsidRDefault="004B0D72" w:rsidP="00214A2E"/>
        </w:tc>
      </w:tr>
    </w:tbl>
    <w:p w:rsidR="00D05530" w:rsidRPr="002F1E1A" w:rsidRDefault="00D05530" w:rsidP="002F1E1A">
      <w:r w:rsidRPr="002F1E1A">
        <w:lastRenderedPageBreak/>
        <w:t>Notes:</w:t>
      </w:r>
    </w:p>
    <w:p w:rsidR="00D05530" w:rsidRPr="0005353D" w:rsidRDefault="00D05530" w:rsidP="004B0D72">
      <w:pPr>
        <w:numPr>
          <w:ilvl w:val="0"/>
          <w:numId w:val="35"/>
        </w:numPr>
      </w:pPr>
      <w:r w:rsidRPr="0005353D">
        <w:t>Fuel flow is typically expr</w:t>
      </w:r>
      <w:r w:rsidR="00E51B50" w:rsidRPr="0005353D">
        <w:t xml:space="preserve">essed as heat input based MW </w:t>
      </w:r>
      <w:r w:rsidRPr="0005353D">
        <w:t>and then converted to kg/</w:t>
      </w:r>
      <w:proofErr w:type="spellStart"/>
      <w:r w:rsidRPr="0005353D">
        <w:t>hr</w:t>
      </w:r>
      <w:proofErr w:type="spellEnd"/>
      <w:r w:rsidRPr="0005353D">
        <w:t xml:space="preserve"> using the as-fired higher heating value.</w:t>
      </w:r>
    </w:p>
    <w:p w:rsidR="00286D0B" w:rsidRDefault="00D05530" w:rsidP="004B0D72">
      <w:pPr>
        <w:numPr>
          <w:ilvl w:val="0"/>
          <w:numId w:val="35"/>
        </w:numPr>
        <w:rPr>
          <w:lang w:val="en"/>
        </w:rPr>
      </w:pPr>
      <w:r w:rsidRPr="0005353D">
        <w:t xml:space="preserve">Detailed engineering drawings, specifications and calculations should be submitted to the ministry to support ECA applications for </w:t>
      </w:r>
      <w:r w:rsidR="00FC7EA2" w:rsidRPr="0005353D">
        <w:t xml:space="preserve">new large </w:t>
      </w:r>
      <w:r w:rsidR="006F4F86" w:rsidRPr="0005353D">
        <w:t>wood-fired</w:t>
      </w:r>
      <w:r w:rsidR="00FC7EA2" w:rsidRPr="0005353D">
        <w:t xml:space="preserve"> combustors</w:t>
      </w:r>
      <w:r w:rsidRPr="0005353D">
        <w:t xml:space="preserve"> to support the design and operating parameters are required for the evaluation.  The drawings are not expected to be construction drawings but they should include details that are needed for verifying residence time estimates and identifying points where combustion air is introduced and monitoring locations.</w:t>
      </w:r>
    </w:p>
    <w:sectPr w:rsidR="00286D0B" w:rsidSect="004B0D72">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80E" w:rsidRDefault="000E180E" w:rsidP="00214A2E">
      <w:r>
        <w:separator/>
      </w:r>
    </w:p>
  </w:endnote>
  <w:endnote w:type="continuationSeparator" w:id="0">
    <w:p w:rsidR="000E180E" w:rsidRDefault="000E180E" w:rsidP="0021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font>
  <w:font w:name="ESRI IGL Font22">
    <w:altName w:val="Times New Roman"/>
    <w:charset w:val="00"/>
    <w:family w:val="auto"/>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B0" w:rsidRPr="00591A42" w:rsidRDefault="00B628B0" w:rsidP="002F1E1A">
    <w:pPr>
      <w:pStyle w:val="Footer"/>
      <w:jc w:val="right"/>
    </w:pPr>
    <w:r w:rsidRPr="00AB57A9">
      <w:t xml:space="preserve">Page </w:t>
    </w:r>
    <w:r w:rsidRPr="00AB57A9">
      <w:rPr>
        <w:rStyle w:val="PageNumber"/>
        <w:rFonts w:cs="Arial"/>
        <w:b/>
      </w:rPr>
      <w:fldChar w:fldCharType="begin"/>
    </w:r>
    <w:r w:rsidRPr="00AB57A9">
      <w:rPr>
        <w:rStyle w:val="PageNumber"/>
        <w:rFonts w:cs="Arial"/>
        <w:b/>
      </w:rPr>
      <w:instrText xml:space="preserve"> PAGE </w:instrText>
    </w:r>
    <w:r w:rsidRPr="00AB57A9">
      <w:rPr>
        <w:rStyle w:val="PageNumber"/>
        <w:rFonts w:cs="Arial"/>
        <w:b/>
      </w:rPr>
      <w:fldChar w:fldCharType="separate"/>
    </w:r>
    <w:r w:rsidR="00BA4571">
      <w:rPr>
        <w:rStyle w:val="PageNumber"/>
        <w:rFonts w:cs="Arial"/>
        <w:b/>
        <w:noProof/>
      </w:rPr>
      <w:t>1</w:t>
    </w:r>
    <w:r w:rsidRPr="00AB57A9">
      <w:rPr>
        <w:rStyle w:val="PageNumber"/>
        <w:rFonts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80E" w:rsidRDefault="000E180E" w:rsidP="00214A2E">
      <w:r>
        <w:separator/>
      </w:r>
    </w:p>
  </w:footnote>
  <w:footnote w:type="continuationSeparator" w:id="0">
    <w:p w:rsidR="000E180E" w:rsidRDefault="000E180E" w:rsidP="00214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B0" w:rsidRPr="005F0616" w:rsidRDefault="00B628B0" w:rsidP="00214A2E">
    <w:pPr>
      <w:pStyle w:val="Header"/>
    </w:pPr>
    <w:r w:rsidRPr="005B15D0">
      <w:t xml:space="preserve">Guideline for </w:t>
    </w:r>
    <w:r>
      <w:t xml:space="preserve">the </w:t>
    </w:r>
    <w:r w:rsidRPr="005B15D0">
      <w:t>Control of Air Emissions from Large Wood-Fired Combustors</w:t>
    </w:r>
    <w:r>
      <w:rPr>
        <w:sz w:val="26"/>
        <w:szCs w:val="26"/>
      </w:rPr>
      <w:t xml:space="preserve"> (≥ 3 MW)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0C20AA"/>
    <w:lvl w:ilvl="0">
      <w:start w:val="1"/>
      <w:numFmt w:val="decimal"/>
      <w:pStyle w:val="ListNumber5"/>
      <w:lvlText w:val="%1."/>
      <w:lvlJc w:val="left"/>
      <w:pPr>
        <w:tabs>
          <w:tab w:val="num" w:pos="1800"/>
        </w:tabs>
        <w:ind w:left="1800" w:hanging="360"/>
      </w:pPr>
    </w:lvl>
  </w:abstractNum>
  <w:abstractNum w:abstractNumId="1">
    <w:nsid w:val="FFFFFF7F"/>
    <w:multiLevelType w:val="singleLevel"/>
    <w:tmpl w:val="E4B0B5A4"/>
    <w:lvl w:ilvl="0">
      <w:start w:val="1"/>
      <w:numFmt w:val="decimal"/>
      <w:pStyle w:val="ListNumber2"/>
      <w:lvlText w:val="%1."/>
      <w:lvlJc w:val="left"/>
      <w:pPr>
        <w:tabs>
          <w:tab w:val="num" w:pos="720"/>
        </w:tabs>
        <w:ind w:left="720" w:hanging="360"/>
      </w:pPr>
    </w:lvl>
  </w:abstractNum>
  <w:abstractNum w:abstractNumId="2">
    <w:nsid w:val="FFFFFF80"/>
    <w:multiLevelType w:val="singleLevel"/>
    <w:tmpl w:val="9214814C"/>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FFFFFF81"/>
    <w:multiLevelType w:val="singleLevel"/>
    <w:tmpl w:val="4F12E56E"/>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32E031F8"/>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88D86AEE"/>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28FE1F42"/>
    <w:lvl w:ilvl="0">
      <w:start w:val="1"/>
      <w:numFmt w:val="lowerRoman"/>
      <w:pStyle w:val="ListNumber"/>
      <w:lvlText w:val="%1)"/>
      <w:lvlJc w:val="left"/>
      <w:pPr>
        <w:ind w:left="360" w:hanging="360"/>
      </w:pPr>
      <w:rPr>
        <w:rFonts w:hint="default"/>
      </w:rPr>
    </w:lvl>
  </w:abstractNum>
  <w:abstractNum w:abstractNumId="7">
    <w:nsid w:val="017058D7"/>
    <w:multiLevelType w:val="hybridMultilevel"/>
    <w:tmpl w:val="E6642FAE"/>
    <w:lvl w:ilvl="0" w:tplc="1009000F">
      <w:start w:val="1"/>
      <w:numFmt w:val="decimal"/>
      <w:lvlText w:val="%1."/>
      <w:lvlJc w:val="left"/>
      <w:pPr>
        <w:tabs>
          <w:tab w:val="num" w:pos="900"/>
        </w:tabs>
        <w:ind w:left="900" w:hanging="720"/>
      </w:pPr>
      <w:rPr>
        <w:rFonts w:hint="default"/>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056E04ED"/>
    <w:multiLevelType w:val="hybridMultilevel"/>
    <w:tmpl w:val="A3D6EEA0"/>
    <w:lvl w:ilvl="0" w:tplc="39B89B04">
      <w:start w:val="1"/>
      <w:numFmt w:val="lowerRoman"/>
      <w:pStyle w:val="listroman"/>
      <w:lvlText w:val="%1"/>
      <w:lvlJc w:val="left"/>
      <w:pPr>
        <w:ind w:left="860" w:hanging="360"/>
      </w:pPr>
      <w:rPr>
        <w:rFonts w:ascii="Arial" w:hAnsi="Arial" w:hint="default"/>
        <w:b w:val="0"/>
        <w:i w:val="0"/>
        <w:color w:val="auto"/>
        <w:sz w:val="22"/>
      </w:rPr>
    </w:lvl>
    <w:lvl w:ilvl="1" w:tplc="10090019">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9">
    <w:nsid w:val="0AA2133C"/>
    <w:multiLevelType w:val="hybridMultilevel"/>
    <w:tmpl w:val="BAE22180"/>
    <w:lvl w:ilvl="0" w:tplc="0409000F">
      <w:start w:val="1"/>
      <w:numFmt w:val="decimal"/>
      <w:lvlText w:val="%1."/>
      <w:lvlJc w:val="left"/>
      <w:pPr>
        <w:tabs>
          <w:tab w:val="num" w:pos="720"/>
        </w:tabs>
        <w:ind w:left="720" w:hanging="360"/>
      </w:pPr>
      <w:rPr>
        <w:rFonts w:hint="default"/>
      </w:rPr>
    </w:lvl>
    <w:lvl w:ilvl="1" w:tplc="F1280DAE">
      <w:start w:val="1"/>
      <w:numFmt w:val="lowerLetter"/>
      <w:lvlText w:val="%2."/>
      <w:lvlJc w:val="left"/>
      <w:pPr>
        <w:tabs>
          <w:tab w:val="num" w:pos="1440"/>
        </w:tabs>
        <w:ind w:left="1440" w:hanging="360"/>
      </w:pPr>
      <w:rPr>
        <w:rFonts w:hint="default"/>
        <w:b w:val="0"/>
        <w:u w:val="none"/>
      </w:rPr>
    </w:lvl>
    <w:lvl w:ilvl="2" w:tplc="9AFC44D0">
      <w:start w:val="1"/>
      <w:numFmt w:val="lowerRoman"/>
      <w:lvlText w:val="%3)"/>
      <w:lvlJc w:val="left"/>
      <w:pPr>
        <w:tabs>
          <w:tab w:val="num" w:pos="2700"/>
        </w:tabs>
        <w:ind w:left="2700" w:hanging="720"/>
      </w:pPr>
      <w:rPr>
        <w:rFonts w:hint="default"/>
      </w:rPr>
    </w:lvl>
    <w:lvl w:ilvl="3" w:tplc="9862817E">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082EB6"/>
    <w:multiLevelType w:val="multilevel"/>
    <w:tmpl w:val="17D25282"/>
    <w:lvl w:ilvl="0">
      <w:start w:val="1"/>
      <w:numFmt w:val="decimal"/>
      <w:pStyle w:val="Heading1"/>
      <w:lvlText w:val="%1.0"/>
      <w:lvlJc w:val="left"/>
      <w:pPr>
        <w:ind w:left="360" w:hanging="360"/>
      </w:pPr>
      <w:rPr>
        <w:rFonts w:ascii="Arial Bold" w:hAnsi="Arial Bold" w:hint="default"/>
        <w:b/>
        <w:i w:val="0"/>
        <w:iCs w:val="0"/>
        <w:caps/>
        <w:smallCaps w:val="0"/>
        <w:strike w:val="0"/>
        <w:dstrike w:val="0"/>
        <w:vanish w:val="0"/>
        <w:color w:val="auto"/>
        <w:spacing w:val="0"/>
        <w:kern w:val="0"/>
        <w:position w:val="0"/>
        <w:sz w:val="28"/>
        <w:szCs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hint="default"/>
        <w:b/>
        <w:i w:val="0"/>
        <w:iCs w:val="0"/>
        <w:caps w:val="0"/>
        <w:strike w:val="0"/>
        <w:dstrike w:val="0"/>
        <w:vanish w:val="0"/>
        <w:color w:val="000000"/>
        <w:spacing w:val="0"/>
        <w:kern w:val="0"/>
        <w:position w:val="0"/>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ascii="Arial" w:hAnsi="Arial" w:cs="ESRI IGL Font22" w:hint="default"/>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Corbel" w:hint="default"/>
        <w:b w:val="0"/>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14326A05"/>
    <w:multiLevelType w:val="hybridMultilevel"/>
    <w:tmpl w:val="31BC6A7C"/>
    <w:lvl w:ilvl="0" w:tplc="9210DF8C">
      <w:start w:val="1"/>
      <w:numFmt w:val="upperLetter"/>
      <w:lvlText w:val="%1."/>
      <w:lvlJc w:val="left"/>
      <w:pPr>
        <w:ind w:left="644" w:hanging="360"/>
      </w:pPr>
      <w:rPr>
        <w:rFonts w:hint="default"/>
      </w:rPr>
    </w:lvl>
    <w:lvl w:ilvl="1" w:tplc="8738FA20">
      <w:start w:val="1"/>
      <w:numFmt w:val="lowerLetter"/>
      <w:lvlText w:val="%2."/>
      <w:lvlJc w:val="left"/>
      <w:pPr>
        <w:ind w:left="1364" w:hanging="360"/>
      </w:pPr>
      <w:rPr>
        <w:b/>
      </w:rPr>
    </w:lvl>
    <w:lvl w:ilvl="2" w:tplc="04090001">
      <w:start w:val="1"/>
      <w:numFmt w:val="bullet"/>
      <w:lvlText w:val=""/>
      <w:lvlJc w:val="left"/>
      <w:pPr>
        <w:tabs>
          <w:tab w:val="num" w:pos="2264"/>
        </w:tabs>
        <w:ind w:left="2264" w:hanging="360"/>
      </w:pPr>
      <w:rPr>
        <w:rFonts w:ascii="Symbol" w:hAnsi="Symbol" w:hint="default"/>
      </w:rPr>
    </w:lvl>
    <w:lvl w:ilvl="3" w:tplc="1009000F">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2">
    <w:nsid w:val="23C5056E"/>
    <w:multiLevelType w:val="hybridMultilevel"/>
    <w:tmpl w:val="51CA3D48"/>
    <w:lvl w:ilvl="0" w:tplc="BAA604E0">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AC16CA4"/>
    <w:multiLevelType w:val="hybridMultilevel"/>
    <w:tmpl w:val="3F980E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E379AD"/>
    <w:multiLevelType w:val="hybridMultilevel"/>
    <w:tmpl w:val="5F7A33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31F62B9"/>
    <w:multiLevelType w:val="hybridMultilevel"/>
    <w:tmpl w:val="5C22F8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38D336C0"/>
    <w:multiLevelType w:val="hybridMultilevel"/>
    <w:tmpl w:val="E4E25E6E"/>
    <w:lvl w:ilvl="0" w:tplc="7ECA898A">
      <w:start w:val="1"/>
      <w:numFmt w:val="decimal"/>
      <w:lvlText w:val="%1."/>
      <w:lvlJc w:val="left"/>
      <w:pPr>
        <w:ind w:left="504" w:hanging="360"/>
      </w:pPr>
      <w:rPr>
        <w:rFonts w:hint="default"/>
      </w:rPr>
    </w:lvl>
    <w:lvl w:ilvl="1" w:tplc="10090019">
      <w:start w:val="1"/>
      <w:numFmt w:val="lowerLetter"/>
      <w:lvlText w:val="%2."/>
      <w:lvlJc w:val="left"/>
      <w:pPr>
        <w:ind w:left="1224" w:hanging="360"/>
      </w:pPr>
    </w:lvl>
    <w:lvl w:ilvl="2" w:tplc="1009001B" w:tentative="1">
      <w:start w:val="1"/>
      <w:numFmt w:val="lowerRoman"/>
      <w:lvlText w:val="%3."/>
      <w:lvlJc w:val="right"/>
      <w:pPr>
        <w:ind w:left="1944" w:hanging="180"/>
      </w:pPr>
    </w:lvl>
    <w:lvl w:ilvl="3" w:tplc="1009000F" w:tentative="1">
      <w:start w:val="1"/>
      <w:numFmt w:val="decimal"/>
      <w:lvlText w:val="%4."/>
      <w:lvlJc w:val="left"/>
      <w:pPr>
        <w:ind w:left="2664" w:hanging="360"/>
      </w:pPr>
    </w:lvl>
    <w:lvl w:ilvl="4" w:tplc="10090019" w:tentative="1">
      <w:start w:val="1"/>
      <w:numFmt w:val="lowerLetter"/>
      <w:lvlText w:val="%5."/>
      <w:lvlJc w:val="left"/>
      <w:pPr>
        <w:ind w:left="3384" w:hanging="360"/>
      </w:pPr>
    </w:lvl>
    <w:lvl w:ilvl="5" w:tplc="1009001B" w:tentative="1">
      <w:start w:val="1"/>
      <w:numFmt w:val="lowerRoman"/>
      <w:lvlText w:val="%6."/>
      <w:lvlJc w:val="right"/>
      <w:pPr>
        <w:ind w:left="4104" w:hanging="180"/>
      </w:pPr>
    </w:lvl>
    <w:lvl w:ilvl="6" w:tplc="1009000F" w:tentative="1">
      <w:start w:val="1"/>
      <w:numFmt w:val="decimal"/>
      <w:lvlText w:val="%7."/>
      <w:lvlJc w:val="left"/>
      <w:pPr>
        <w:ind w:left="4824" w:hanging="360"/>
      </w:pPr>
    </w:lvl>
    <w:lvl w:ilvl="7" w:tplc="10090019" w:tentative="1">
      <w:start w:val="1"/>
      <w:numFmt w:val="lowerLetter"/>
      <w:lvlText w:val="%8."/>
      <w:lvlJc w:val="left"/>
      <w:pPr>
        <w:ind w:left="5544" w:hanging="360"/>
      </w:pPr>
    </w:lvl>
    <w:lvl w:ilvl="8" w:tplc="1009001B" w:tentative="1">
      <w:start w:val="1"/>
      <w:numFmt w:val="lowerRoman"/>
      <w:lvlText w:val="%9."/>
      <w:lvlJc w:val="right"/>
      <w:pPr>
        <w:ind w:left="6264" w:hanging="180"/>
      </w:pPr>
    </w:lvl>
  </w:abstractNum>
  <w:abstractNum w:abstractNumId="17">
    <w:nsid w:val="38EC01CE"/>
    <w:multiLevelType w:val="hybridMultilevel"/>
    <w:tmpl w:val="FA7E7976"/>
    <w:lvl w:ilvl="0" w:tplc="D2F0DD6E">
      <w:start w:val="1"/>
      <w:numFmt w:val="decimal"/>
      <w:pStyle w:val="Style1"/>
      <w:lvlText w:val="%1.0"/>
      <w:lvlJc w:val="left"/>
      <w:pPr>
        <w:ind w:left="720" w:hanging="360"/>
      </w:pPr>
      <w:rPr>
        <w:rFonts w:ascii="Arial Bold" w:hAnsi="Arial Bold" w:hint="default"/>
        <w:b/>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94F4627"/>
    <w:multiLevelType w:val="hybridMultilevel"/>
    <w:tmpl w:val="776E2124"/>
    <w:lvl w:ilvl="0" w:tplc="AE8E09F8">
      <w:start w:val="1"/>
      <w:numFmt w:val="lowerRoman"/>
      <w:lvlText w:val="%1)"/>
      <w:lvlJc w:val="left"/>
      <w:pPr>
        <w:tabs>
          <w:tab w:val="num" w:pos="900"/>
        </w:tabs>
        <w:ind w:left="900" w:hanging="720"/>
      </w:pPr>
      <w:rPr>
        <w:rFonts w:hint="default"/>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nsid w:val="3C47264A"/>
    <w:multiLevelType w:val="hybridMultilevel"/>
    <w:tmpl w:val="7E90C996"/>
    <w:lvl w:ilvl="0" w:tplc="8D88066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A17C02"/>
    <w:multiLevelType w:val="hybridMultilevel"/>
    <w:tmpl w:val="5DCCD4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4B6119"/>
    <w:multiLevelType w:val="hybridMultilevel"/>
    <w:tmpl w:val="EAD0DAC0"/>
    <w:lvl w:ilvl="0" w:tplc="DDAE157E">
      <w:start w:val="1"/>
      <w:numFmt w:val="lowerRoman"/>
      <w:lvlText w:val="%1)"/>
      <w:lvlJc w:val="left"/>
      <w:pPr>
        <w:tabs>
          <w:tab w:val="num" w:pos="1080"/>
        </w:tabs>
        <w:ind w:left="1080" w:hanging="72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BC2C55"/>
    <w:multiLevelType w:val="hybridMultilevel"/>
    <w:tmpl w:val="E0F001F0"/>
    <w:lvl w:ilvl="0" w:tplc="5B5EA760">
      <w:start w:val="1"/>
      <w:numFmt w:val="lowerRoman"/>
      <w:pStyle w:val="listsmall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D8F0137"/>
    <w:multiLevelType w:val="hybridMultilevel"/>
    <w:tmpl w:val="03ECC038"/>
    <w:lvl w:ilvl="0" w:tplc="D4844C7E">
      <w:start w:val="1"/>
      <w:numFmt w:val="lowerRoman"/>
      <w:pStyle w:val="ListParagraph"/>
      <w:lvlText w:val="(%1)"/>
      <w:lvlJc w:val="left"/>
      <w:pPr>
        <w:tabs>
          <w:tab w:val="num" w:pos="1440"/>
        </w:tabs>
        <w:ind w:left="1368" w:hanging="792"/>
      </w:pPr>
      <w:rPr>
        <w:rFonts w:ascii="Arial" w:hAnsi="Arial" w:hint="default"/>
        <w:b w:val="0"/>
        <w:i w:val="0"/>
        <w:sz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5E885130"/>
    <w:multiLevelType w:val="hybridMultilevel"/>
    <w:tmpl w:val="0D24893E"/>
    <w:lvl w:ilvl="0" w:tplc="074C37E0">
      <w:start w:val="1"/>
      <w:numFmt w:val="lowerLetter"/>
      <w:pStyle w:val="listalpha"/>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nsid w:val="5FDC5464"/>
    <w:multiLevelType w:val="hybridMultilevel"/>
    <w:tmpl w:val="1E46A612"/>
    <w:lvl w:ilvl="0" w:tplc="EB46921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65212C"/>
    <w:multiLevelType w:val="hybridMultilevel"/>
    <w:tmpl w:val="202C95CE"/>
    <w:lvl w:ilvl="0" w:tplc="3F5AE81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0"/>
  </w:num>
  <w:num w:numId="2">
    <w:abstractNumId w:val="11"/>
  </w:num>
  <w:num w:numId="3">
    <w:abstractNumId w:val="9"/>
  </w:num>
  <w:num w:numId="4">
    <w:abstractNumId w:val="12"/>
  </w:num>
  <w:num w:numId="5">
    <w:abstractNumId w:val="15"/>
  </w:num>
  <w:num w:numId="6">
    <w:abstractNumId w:val="18"/>
  </w:num>
  <w:num w:numId="7">
    <w:abstractNumId w:val="19"/>
  </w:num>
  <w:num w:numId="8">
    <w:abstractNumId w:val="21"/>
  </w:num>
  <w:num w:numId="9">
    <w:abstractNumId w:val="25"/>
  </w:num>
  <w:num w:numId="10">
    <w:abstractNumId w:val="6"/>
  </w:num>
  <w:num w:numId="11">
    <w:abstractNumId w:val="13"/>
  </w:num>
  <w:num w:numId="12">
    <w:abstractNumId w:val="16"/>
  </w:num>
  <w:num w:numId="13">
    <w:abstractNumId w:val="26"/>
  </w:num>
  <w:num w:numId="14">
    <w:abstractNumId w:val="23"/>
  </w:num>
  <w:num w:numId="15">
    <w:abstractNumId w:val="10"/>
  </w:num>
  <w:num w:numId="16">
    <w:abstractNumId w:val="17"/>
  </w:num>
  <w:num w:numId="17">
    <w:abstractNumId w:val="8"/>
  </w:num>
  <w:num w:numId="18">
    <w:abstractNumId w:val="5"/>
  </w:num>
  <w:num w:numId="19">
    <w:abstractNumId w:val="1"/>
  </w:num>
  <w:num w:numId="20">
    <w:abstractNumId w:val="8"/>
    <w:lvlOverride w:ilvl="0">
      <w:startOverride w:val="1"/>
    </w:lvlOverride>
  </w:num>
  <w:num w:numId="21">
    <w:abstractNumId w:val="8"/>
    <w:lvlOverride w:ilvl="0">
      <w:startOverride w:val="1"/>
    </w:lvlOverride>
  </w:num>
  <w:num w:numId="22">
    <w:abstractNumId w:val="1"/>
    <w:lvlOverride w:ilvl="0">
      <w:startOverride w:val="1"/>
    </w:lvlOverride>
  </w:num>
  <w:num w:numId="23">
    <w:abstractNumId w:val="8"/>
    <w:lvlOverride w:ilvl="0">
      <w:startOverride w:val="1"/>
    </w:lvlOverride>
  </w:num>
  <w:num w:numId="24">
    <w:abstractNumId w:val="4"/>
  </w:num>
  <w:num w:numId="25">
    <w:abstractNumId w:val="3"/>
  </w:num>
  <w:num w:numId="26">
    <w:abstractNumId w:val="2"/>
  </w:num>
  <w:num w:numId="27">
    <w:abstractNumId w:val="0"/>
  </w:num>
  <w:num w:numId="28">
    <w:abstractNumId w:val="1"/>
    <w:lvlOverride w:ilvl="0">
      <w:startOverride w:val="1"/>
    </w:lvlOverride>
  </w:num>
  <w:num w:numId="29">
    <w:abstractNumId w:val="1"/>
    <w:lvlOverride w:ilvl="0">
      <w:startOverride w:val="1"/>
    </w:lvlOverride>
  </w:num>
  <w:num w:numId="30">
    <w:abstractNumId w:val="22"/>
  </w:num>
  <w:num w:numId="31">
    <w:abstractNumId w:val="24"/>
  </w:num>
  <w:num w:numId="32">
    <w:abstractNumId w:val="24"/>
    <w:lvlOverride w:ilvl="0">
      <w:startOverride w:val="1"/>
    </w:lvlOverride>
  </w:num>
  <w:num w:numId="33">
    <w:abstractNumId w:val="1"/>
    <w:lvlOverride w:ilvl="0">
      <w:startOverride w:val="1"/>
    </w:lvlOverride>
  </w:num>
  <w:num w:numId="34">
    <w:abstractNumId w:val="14"/>
  </w:num>
  <w:num w:numId="35">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4C7"/>
    <w:rsid w:val="000007FB"/>
    <w:rsid w:val="000022BB"/>
    <w:rsid w:val="00006BEA"/>
    <w:rsid w:val="00011B38"/>
    <w:rsid w:val="00014495"/>
    <w:rsid w:val="00014EB4"/>
    <w:rsid w:val="000164C5"/>
    <w:rsid w:val="00016A58"/>
    <w:rsid w:val="0002163D"/>
    <w:rsid w:val="00022473"/>
    <w:rsid w:val="00024E7E"/>
    <w:rsid w:val="000260C5"/>
    <w:rsid w:val="00033C14"/>
    <w:rsid w:val="00036CE8"/>
    <w:rsid w:val="000377B2"/>
    <w:rsid w:val="00037844"/>
    <w:rsid w:val="00037A88"/>
    <w:rsid w:val="00042B94"/>
    <w:rsid w:val="00043B6B"/>
    <w:rsid w:val="00046E5F"/>
    <w:rsid w:val="0005353D"/>
    <w:rsid w:val="000537A5"/>
    <w:rsid w:val="000548B1"/>
    <w:rsid w:val="0006009C"/>
    <w:rsid w:val="00062821"/>
    <w:rsid w:val="00062B0B"/>
    <w:rsid w:val="000654E8"/>
    <w:rsid w:val="00067646"/>
    <w:rsid w:val="0007280A"/>
    <w:rsid w:val="000733F4"/>
    <w:rsid w:val="00073CAB"/>
    <w:rsid w:val="00076E15"/>
    <w:rsid w:val="00077753"/>
    <w:rsid w:val="0007791E"/>
    <w:rsid w:val="00077D44"/>
    <w:rsid w:val="000802CD"/>
    <w:rsid w:val="000821B1"/>
    <w:rsid w:val="000822BB"/>
    <w:rsid w:val="00084624"/>
    <w:rsid w:val="0008618C"/>
    <w:rsid w:val="00087CDF"/>
    <w:rsid w:val="00087E28"/>
    <w:rsid w:val="00092438"/>
    <w:rsid w:val="000A4C96"/>
    <w:rsid w:val="000A7796"/>
    <w:rsid w:val="000B1D7D"/>
    <w:rsid w:val="000B23BF"/>
    <w:rsid w:val="000B284D"/>
    <w:rsid w:val="000B3B86"/>
    <w:rsid w:val="000C0CE9"/>
    <w:rsid w:val="000C3614"/>
    <w:rsid w:val="000C47EA"/>
    <w:rsid w:val="000C4C18"/>
    <w:rsid w:val="000C7F89"/>
    <w:rsid w:val="000D134B"/>
    <w:rsid w:val="000D2416"/>
    <w:rsid w:val="000E180E"/>
    <w:rsid w:val="000E2032"/>
    <w:rsid w:val="000F0715"/>
    <w:rsid w:val="000F0776"/>
    <w:rsid w:val="000F10F6"/>
    <w:rsid w:val="000F6DA3"/>
    <w:rsid w:val="001028BC"/>
    <w:rsid w:val="00106C12"/>
    <w:rsid w:val="00106EC5"/>
    <w:rsid w:val="00111199"/>
    <w:rsid w:val="00112169"/>
    <w:rsid w:val="001121D8"/>
    <w:rsid w:val="0011323A"/>
    <w:rsid w:val="00114DEB"/>
    <w:rsid w:val="00116E2C"/>
    <w:rsid w:val="00122039"/>
    <w:rsid w:val="00122FCD"/>
    <w:rsid w:val="00124268"/>
    <w:rsid w:val="0013039E"/>
    <w:rsid w:val="00137E5F"/>
    <w:rsid w:val="001440C2"/>
    <w:rsid w:val="00144CDF"/>
    <w:rsid w:val="0014528B"/>
    <w:rsid w:val="0014733F"/>
    <w:rsid w:val="00150AA6"/>
    <w:rsid w:val="00153F97"/>
    <w:rsid w:val="00154114"/>
    <w:rsid w:val="00157D8C"/>
    <w:rsid w:val="001604DF"/>
    <w:rsid w:val="00160801"/>
    <w:rsid w:val="00160A53"/>
    <w:rsid w:val="001644C7"/>
    <w:rsid w:val="00171F46"/>
    <w:rsid w:val="0017353C"/>
    <w:rsid w:val="00177B9E"/>
    <w:rsid w:val="00180D6C"/>
    <w:rsid w:val="001870E5"/>
    <w:rsid w:val="00195708"/>
    <w:rsid w:val="00196DCB"/>
    <w:rsid w:val="001A0402"/>
    <w:rsid w:val="001A063B"/>
    <w:rsid w:val="001A1156"/>
    <w:rsid w:val="001A4BA4"/>
    <w:rsid w:val="001B0D67"/>
    <w:rsid w:val="001B1A2A"/>
    <w:rsid w:val="001B1BC0"/>
    <w:rsid w:val="001B5CF6"/>
    <w:rsid w:val="001B72CE"/>
    <w:rsid w:val="001C47E3"/>
    <w:rsid w:val="001C51C0"/>
    <w:rsid w:val="001D3423"/>
    <w:rsid w:val="001D5E47"/>
    <w:rsid w:val="001E1E4D"/>
    <w:rsid w:val="001E28A7"/>
    <w:rsid w:val="001E443D"/>
    <w:rsid w:val="001E6B0A"/>
    <w:rsid w:val="001E71A4"/>
    <w:rsid w:val="001E7B47"/>
    <w:rsid w:val="001F3C21"/>
    <w:rsid w:val="001F3E52"/>
    <w:rsid w:val="001F41C4"/>
    <w:rsid w:val="001F4D8E"/>
    <w:rsid w:val="001F54C8"/>
    <w:rsid w:val="001F66DD"/>
    <w:rsid w:val="002020FC"/>
    <w:rsid w:val="00203A58"/>
    <w:rsid w:val="00206B74"/>
    <w:rsid w:val="002111C5"/>
    <w:rsid w:val="002113DA"/>
    <w:rsid w:val="00211D46"/>
    <w:rsid w:val="0021395B"/>
    <w:rsid w:val="00214A2E"/>
    <w:rsid w:val="0023081A"/>
    <w:rsid w:val="00232E9E"/>
    <w:rsid w:val="00234FFB"/>
    <w:rsid w:val="0023535A"/>
    <w:rsid w:val="0023614C"/>
    <w:rsid w:val="002363B6"/>
    <w:rsid w:val="0024472C"/>
    <w:rsid w:val="00254838"/>
    <w:rsid w:val="0026195E"/>
    <w:rsid w:val="00277C56"/>
    <w:rsid w:val="002818B5"/>
    <w:rsid w:val="002831F1"/>
    <w:rsid w:val="002832EC"/>
    <w:rsid w:val="00284069"/>
    <w:rsid w:val="00284E18"/>
    <w:rsid w:val="00286D0B"/>
    <w:rsid w:val="00295C6D"/>
    <w:rsid w:val="002A027F"/>
    <w:rsid w:val="002B052D"/>
    <w:rsid w:val="002B2C6E"/>
    <w:rsid w:val="002B3D44"/>
    <w:rsid w:val="002C07D4"/>
    <w:rsid w:val="002C3F15"/>
    <w:rsid w:val="002C44F5"/>
    <w:rsid w:val="002C4C5E"/>
    <w:rsid w:val="002D2FA5"/>
    <w:rsid w:val="002D31C7"/>
    <w:rsid w:val="002D34C0"/>
    <w:rsid w:val="002E1C9D"/>
    <w:rsid w:val="002E1FDD"/>
    <w:rsid w:val="002E7C5F"/>
    <w:rsid w:val="002F0BDC"/>
    <w:rsid w:val="002F0EA1"/>
    <w:rsid w:val="002F1A99"/>
    <w:rsid w:val="002F1E1A"/>
    <w:rsid w:val="002F2008"/>
    <w:rsid w:val="00300A26"/>
    <w:rsid w:val="00301BE9"/>
    <w:rsid w:val="00303320"/>
    <w:rsid w:val="00305672"/>
    <w:rsid w:val="00305FCA"/>
    <w:rsid w:val="003145E3"/>
    <w:rsid w:val="003164F7"/>
    <w:rsid w:val="00317A68"/>
    <w:rsid w:val="0032049E"/>
    <w:rsid w:val="00322011"/>
    <w:rsid w:val="00322383"/>
    <w:rsid w:val="003232E7"/>
    <w:rsid w:val="0032425A"/>
    <w:rsid w:val="00324D22"/>
    <w:rsid w:val="003306DF"/>
    <w:rsid w:val="00337215"/>
    <w:rsid w:val="00340950"/>
    <w:rsid w:val="00346751"/>
    <w:rsid w:val="0034768C"/>
    <w:rsid w:val="00347934"/>
    <w:rsid w:val="003504FF"/>
    <w:rsid w:val="00354CFD"/>
    <w:rsid w:val="003555AF"/>
    <w:rsid w:val="0035707F"/>
    <w:rsid w:val="003607B3"/>
    <w:rsid w:val="0036278A"/>
    <w:rsid w:val="003627B3"/>
    <w:rsid w:val="003633F0"/>
    <w:rsid w:val="0036536D"/>
    <w:rsid w:val="003806DD"/>
    <w:rsid w:val="003809DE"/>
    <w:rsid w:val="003821CC"/>
    <w:rsid w:val="00383AEC"/>
    <w:rsid w:val="00383EE7"/>
    <w:rsid w:val="00384E5E"/>
    <w:rsid w:val="003900E3"/>
    <w:rsid w:val="00392D92"/>
    <w:rsid w:val="00393586"/>
    <w:rsid w:val="00394D7E"/>
    <w:rsid w:val="0039523E"/>
    <w:rsid w:val="003956C9"/>
    <w:rsid w:val="00395E7B"/>
    <w:rsid w:val="003A2603"/>
    <w:rsid w:val="003A4C99"/>
    <w:rsid w:val="003A542E"/>
    <w:rsid w:val="003A68A2"/>
    <w:rsid w:val="003B620D"/>
    <w:rsid w:val="003B7894"/>
    <w:rsid w:val="003C028B"/>
    <w:rsid w:val="003C4218"/>
    <w:rsid w:val="003C7BC9"/>
    <w:rsid w:val="003D4074"/>
    <w:rsid w:val="003D518D"/>
    <w:rsid w:val="003D58A6"/>
    <w:rsid w:val="003D62AB"/>
    <w:rsid w:val="003D7383"/>
    <w:rsid w:val="003E3042"/>
    <w:rsid w:val="003E4D31"/>
    <w:rsid w:val="003F038B"/>
    <w:rsid w:val="003F461C"/>
    <w:rsid w:val="003F4BC2"/>
    <w:rsid w:val="003F5FEB"/>
    <w:rsid w:val="00401B27"/>
    <w:rsid w:val="0040610D"/>
    <w:rsid w:val="00406591"/>
    <w:rsid w:val="00407213"/>
    <w:rsid w:val="00410538"/>
    <w:rsid w:val="004134FD"/>
    <w:rsid w:val="00414A2B"/>
    <w:rsid w:val="00414C98"/>
    <w:rsid w:val="00425A49"/>
    <w:rsid w:val="00426BF2"/>
    <w:rsid w:val="0043144E"/>
    <w:rsid w:val="00431A64"/>
    <w:rsid w:val="00433330"/>
    <w:rsid w:val="00436109"/>
    <w:rsid w:val="00441F23"/>
    <w:rsid w:val="0044325F"/>
    <w:rsid w:val="00444569"/>
    <w:rsid w:val="00445ED7"/>
    <w:rsid w:val="0044705B"/>
    <w:rsid w:val="004477F5"/>
    <w:rsid w:val="00450D2B"/>
    <w:rsid w:val="004525D3"/>
    <w:rsid w:val="00452C26"/>
    <w:rsid w:val="004537DD"/>
    <w:rsid w:val="00453B24"/>
    <w:rsid w:val="00454524"/>
    <w:rsid w:val="0046049A"/>
    <w:rsid w:val="00461038"/>
    <w:rsid w:val="00462AFD"/>
    <w:rsid w:val="00462DDC"/>
    <w:rsid w:val="0046778A"/>
    <w:rsid w:val="00474E86"/>
    <w:rsid w:val="00481357"/>
    <w:rsid w:val="00482886"/>
    <w:rsid w:val="00487262"/>
    <w:rsid w:val="004900AE"/>
    <w:rsid w:val="00490F1D"/>
    <w:rsid w:val="0049376C"/>
    <w:rsid w:val="00493EAE"/>
    <w:rsid w:val="00495805"/>
    <w:rsid w:val="00495A9F"/>
    <w:rsid w:val="004A277D"/>
    <w:rsid w:val="004A3556"/>
    <w:rsid w:val="004B0D72"/>
    <w:rsid w:val="004B1A66"/>
    <w:rsid w:val="004B2E47"/>
    <w:rsid w:val="004C440F"/>
    <w:rsid w:val="004D4BD3"/>
    <w:rsid w:val="004D4C2F"/>
    <w:rsid w:val="004D7A20"/>
    <w:rsid w:val="004E1A6F"/>
    <w:rsid w:val="004E3D1F"/>
    <w:rsid w:val="00501DE4"/>
    <w:rsid w:val="00502907"/>
    <w:rsid w:val="0050572A"/>
    <w:rsid w:val="00507EBF"/>
    <w:rsid w:val="00510A94"/>
    <w:rsid w:val="00510D4E"/>
    <w:rsid w:val="00511A75"/>
    <w:rsid w:val="0051418A"/>
    <w:rsid w:val="00521874"/>
    <w:rsid w:val="00525A99"/>
    <w:rsid w:val="0052646C"/>
    <w:rsid w:val="00527A0B"/>
    <w:rsid w:val="00534559"/>
    <w:rsid w:val="00536094"/>
    <w:rsid w:val="00536948"/>
    <w:rsid w:val="00542B15"/>
    <w:rsid w:val="00542D60"/>
    <w:rsid w:val="005438F6"/>
    <w:rsid w:val="005449B6"/>
    <w:rsid w:val="00547153"/>
    <w:rsid w:val="00551227"/>
    <w:rsid w:val="00551F75"/>
    <w:rsid w:val="00552535"/>
    <w:rsid w:val="00554C7C"/>
    <w:rsid w:val="005561A0"/>
    <w:rsid w:val="005565A9"/>
    <w:rsid w:val="00561882"/>
    <w:rsid w:val="00566169"/>
    <w:rsid w:val="00566788"/>
    <w:rsid w:val="005736D1"/>
    <w:rsid w:val="00574EE6"/>
    <w:rsid w:val="005758E1"/>
    <w:rsid w:val="00577BF6"/>
    <w:rsid w:val="00582277"/>
    <w:rsid w:val="00587450"/>
    <w:rsid w:val="00590FB4"/>
    <w:rsid w:val="00591A42"/>
    <w:rsid w:val="005941C9"/>
    <w:rsid w:val="005960F6"/>
    <w:rsid w:val="00596397"/>
    <w:rsid w:val="005A05A2"/>
    <w:rsid w:val="005A0828"/>
    <w:rsid w:val="005A11C4"/>
    <w:rsid w:val="005A195A"/>
    <w:rsid w:val="005B15D0"/>
    <w:rsid w:val="005B2D9C"/>
    <w:rsid w:val="005B7340"/>
    <w:rsid w:val="005C0D04"/>
    <w:rsid w:val="005C1692"/>
    <w:rsid w:val="005C274B"/>
    <w:rsid w:val="005C6E29"/>
    <w:rsid w:val="005D0B4C"/>
    <w:rsid w:val="005D1A5F"/>
    <w:rsid w:val="005D3712"/>
    <w:rsid w:val="005D6761"/>
    <w:rsid w:val="005E4D75"/>
    <w:rsid w:val="005E5F4C"/>
    <w:rsid w:val="005E7619"/>
    <w:rsid w:val="005F0616"/>
    <w:rsid w:val="005F1101"/>
    <w:rsid w:val="005F1495"/>
    <w:rsid w:val="005F327E"/>
    <w:rsid w:val="005F379D"/>
    <w:rsid w:val="005F3851"/>
    <w:rsid w:val="005F53E9"/>
    <w:rsid w:val="00600385"/>
    <w:rsid w:val="006018B3"/>
    <w:rsid w:val="006041BF"/>
    <w:rsid w:val="00612EFC"/>
    <w:rsid w:val="00615508"/>
    <w:rsid w:val="00615B34"/>
    <w:rsid w:val="006169BD"/>
    <w:rsid w:val="00617FCC"/>
    <w:rsid w:val="00623387"/>
    <w:rsid w:val="00626C56"/>
    <w:rsid w:val="00631FFB"/>
    <w:rsid w:val="006327FE"/>
    <w:rsid w:val="00633C87"/>
    <w:rsid w:val="00633E62"/>
    <w:rsid w:val="00635C66"/>
    <w:rsid w:val="00636A38"/>
    <w:rsid w:val="00641296"/>
    <w:rsid w:val="00645F80"/>
    <w:rsid w:val="00647E8F"/>
    <w:rsid w:val="0065021D"/>
    <w:rsid w:val="00650C65"/>
    <w:rsid w:val="0065188F"/>
    <w:rsid w:val="00651FE8"/>
    <w:rsid w:val="0065267D"/>
    <w:rsid w:val="00654F31"/>
    <w:rsid w:val="0065539B"/>
    <w:rsid w:val="00656E64"/>
    <w:rsid w:val="00657133"/>
    <w:rsid w:val="0065738A"/>
    <w:rsid w:val="00660A51"/>
    <w:rsid w:val="00665430"/>
    <w:rsid w:val="00670487"/>
    <w:rsid w:val="00677769"/>
    <w:rsid w:val="00693649"/>
    <w:rsid w:val="00693A7E"/>
    <w:rsid w:val="006A0DBC"/>
    <w:rsid w:val="006A48E9"/>
    <w:rsid w:val="006A4B55"/>
    <w:rsid w:val="006A7E02"/>
    <w:rsid w:val="006B12BE"/>
    <w:rsid w:val="006B7A83"/>
    <w:rsid w:val="006C1837"/>
    <w:rsid w:val="006C3473"/>
    <w:rsid w:val="006C7359"/>
    <w:rsid w:val="006C7EE9"/>
    <w:rsid w:val="006D0594"/>
    <w:rsid w:val="006D1E85"/>
    <w:rsid w:val="006D328E"/>
    <w:rsid w:val="006D5207"/>
    <w:rsid w:val="006D68E3"/>
    <w:rsid w:val="006F3ADC"/>
    <w:rsid w:val="006F419D"/>
    <w:rsid w:val="006F4F86"/>
    <w:rsid w:val="006F78D2"/>
    <w:rsid w:val="006F7C64"/>
    <w:rsid w:val="007005A7"/>
    <w:rsid w:val="007024B0"/>
    <w:rsid w:val="00702D21"/>
    <w:rsid w:val="00703DD0"/>
    <w:rsid w:val="00704AD6"/>
    <w:rsid w:val="0070532C"/>
    <w:rsid w:val="0070682C"/>
    <w:rsid w:val="0071361B"/>
    <w:rsid w:val="00713DA7"/>
    <w:rsid w:val="00717EF6"/>
    <w:rsid w:val="00720AF7"/>
    <w:rsid w:val="007215AB"/>
    <w:rsid w:val="00722BC0"/>
    <w:rsid w:val="007236C0"/>
    <w:rsid w:val="00724AF0"/>
    <w:rsid w:val="0072779A"/>
    <w:rsid w:val="00736BFB"/>
    <w:rsid w:val="00740F9E"/>
    <w:rsid w:val="00744749"/>
    <w:rsid w:val="0074767F"/>
    <w:rsid w:val="007500C6"/>
    <w:rsid w:val="0075167E"/>
    <w:rsid w:val="00752FD5"/>
    <w:rsid w:val="007531C6"/>
    <w:rsid w:val="00757E71"/>
    <w:rsid w:val="00760B8E"/>
    <w:rsid w:val="007655B6"/>
    <w:rsid w:val="007702DA"/>
    <w:rsid w:val="007713FF"/>
    <w:rsid w:val="0078439A"/>
    <w:rsid w:val="00790CA7"/>
    <w:rsid w:val="00791FDC"/>
    <w:rsid w:val="007927EB"/>
    <w:rsid w:val="0079324F"/>
    <w:rsid w:val="007945BF"/>
    <w:rsid w:val="00796D15"/>
    <w:rsid w:val="007A60FF"/>
    <w:rsid w:val="007A7E7E"/>
    <w:rsid w:val="007A7FCB"/>
    <w:rsid w:val="007B183B"/>
    <w:rsid w:val="007B345E"/>
    <w:rsid w:val="007B3F1D"/>
    <w:rsid w:val="007B589A"/>
    <w:rsid w:val="007B6467"/>
    <w:rsid w:val="007B65FB"/>
    <w:rsid w:val="007B7474"/>
    <w:rsid w:val="007B764E"/>
    <w:rsid w:val="007C0FEB"/>
    <w:rsid w:val="007C125A"/>
    <w:rsid w:val="007C50A7"/>
    <w:rsid w:val="007C6B54"/>
    <w:rsid w:val="007C7FAA"/>
    <w:rsid w:val="007D17B2"/>
    <w:rsid w:val="007D3A13"/>
    <w:rsid w:val="007D4EA6"/>
    <w:rsid w:val="007D761C"/>
    <w:rsid w:val="007E27B8"/>
    <w:rsid w:val="007E3582"/>
    <w:rsid w:val="007E7ABD"/>
    <w:rsid w:val="007F041F"/>
    <w:rsid w:val="007F4359"/>
    <w:rsid w:val="007F44E7"/>
    <w:rsid w:val="00803909"/>
    <w:rsid w:val="00804CE9"/>
    <w:rsid w:val="00805E54"/>
    <w:rsid w:val="0080679A"/>
    <w:rsid w:val="00810050"/>
    <w:rsid w:val="008100F8"/>
    <w:rsid w:val="008111F0"/>
    <w:rsid w:val="008200CD"/>
    <w:rsid w:val="00821F13"/>
    <w:rsid w:val="00822BB2"/>
    <w:rsid w:val="00830621"/>
    <w:rsid w:val="00832A07"/>
    <w:rsid w:val="0083423C"/>
    <w:rsid w:val="00835830"/>
    <w:rsid w:val="00835B6D"/>
    <w:rsid w:val="00836013"/>
    <w:rsid w:val="008374F0"/>
    <w:rsid w:val="00842BC5"/>
    <w:rsid w:val="008451DE"/>
    <w:rsid w:val="00845FFC"/>
    <w:rsid w:val="00847B4C"/>
    <w:rsid w:val="008523A0"/>
    <w:rsid w:val="008548B9"/>
    <w:rsid w:val="00855EB2"/>
    <w:rsid w:val="00862E64"/>
    <w:rsid w:val="00865542"/>
    <w:rsid w:val="0086752F"/>
    <w:rsid w:val="00867F89"/>
    <w:rsid w:val="008700AD"/>
    <w:rsid w:val="00873498"/>
    <w:rsid w:val="00873E63"/>
    <w:rsid w:val="00875BED"/>
    <w:rsid w:val="00880957"/>
    <w:rsid w:val="00881262"/>
    <w:rsid w:val="00881296"/>
    <w:rsid w:val="00885FF8"/>
    <w:rsid w:val="008864DE"/>
    <w:rsid w:val="008903DD"/>
    <w:rsid w:val="0089286A"/>
    <w:rsid w:val="00892975"/>
    <w:rsid w:val="008947B6"/>
    <w:rsid w:val="008962C9"/>
    <w:rsid w:val="008A321A"/>
    <w:rsid w:val="008B0700"/>
    <w:rsid w:val="008B0B53"/>
    <w:rsid w:val="008B5897"/>
    <w:rsid w:val="008B598E"/>
    <w:rsid w:val="008B629E"/>
    <w:rsid w:val="008C15C4"/>
    <w:rsid w:val="008C1F5A"/>
    <w:rsid w:val="008C2E10"/>
    <w:rsid w:val="008C43B3"/>
    <w:rsid w:val="008D31CE"/>
    <w:rsid w:val="008E6183"/>
    <w:rsid w:val="008F13D6"/>
    <w:rsid w:val="008F3440"/>
    <w:rsid w:val="008F5B1D"/>
    <w:rsid w:val="00904485"/>
    <w:rsid w:val="009116B2"/>
    <w:rsid w:val="00912003"/>
    <w:rsid w:val="00922EF2"/>
    <w:rsid w:val="00923CBC"/>
    <w:rsid w:val="00926C16"/>
    <w:rsid w:val="00933465"/>
    <w:rsid w:val="009348EC"/>
    <w:rsid w:val="00935F55"/>
    <w:rsid w:val="00936892"/>
    <w:rsid w:val="009418A5"/>
    <w:rsid w:val="00942C0D"/>
    <w:rsid w:val="00942D2F"/>
    <w:rsid w:val="00947A91"/>
    <w:rsid w:val="00951F4F"/>
    <w:rsid w:val="00953353"/>
    <w:rsid w:val="00955444"/>
    <w:rsid w:val="00956D6D"/>
    <w:rsid w:val="0096185E"/>
    <w:rsid w:val="009625FA"/>
    <w:rsid w:val="009637FD"/>
    <w:rsid w:val="00964D81"/>
    <w:rsid w:val="00967A38"/>
    <w:rsid w:val="0098033A"/>
    <w:rsid w:val="00980DD5"/>
    <w:rsid w:val="009813BD"/>
    <w:rsid w:val="00981A8A"/>
    <w:rsid w:val="0098256C"/>
    <w:rsid w:val="009841D3"/>
    <w:rsid w:val="00984B2F"/>
    <w:rsid w:val="00985579"/>
    <w:rsid w:val="00992D03"/>
    <w:rsid w:val="009A32EF"/>
    <w:rsid w:val="009A5145"/>
    <w:rsid w:val="009A6313"/>
    <w:rsid w:val="009B0DBB"/>
    <w:rsid w:val="009B1FCE"/>
    <w:rsid w:val="009B2698"/>
    <w:rsid w:val="009B5778"/>
    <w:rsid w:val="009B78AA"/>
    <w:rsid w:val="009B7919"/>
    <w:rsid w:val="009C00D8"/>
    <w:rsid w:val="009C078C"/>
    <w:rsid w:val="009C3143"/>
    <w:rsid w:val="009C4167"/>
    <w:rsid w:val="009C5023"/>
    <w:rsid w:val="009C54C9"/>
    <w:rsid w:val="009D11B8"/>
    <w:rsid w:val="009D1EA4"/>
    <w:rsid w:val="009D35A4"/>
    <w:rsid w:val="009D6247"/>
    <w:rsid w:val="009E1CC9"/>
    <w:rsid w:val="009E2C04"/>
    <w:rsid w:val="009E42B2"/>
    <w:rsid w:val="009E5099"/>
    <w:rsid w:val="009F3084"/>
    <w:rsid w:val="009F3385"/>
    <w:rsid w:val="009F62FF"/>
    <w:rsid w:val="009F6CC4"/>
    <w:rsid w:val="00A010B8"/>
    <w:rsid w:val="00A029DB"/>
    <w:rsid w:val="00A06932"/>
    <w:rsid w:val="00A104B8"/>
    <w:rsid w:val="00A13844"/>
    <w:rsid w:val="00A30646"/>
    <w:rsid w:val="00A36D51"/>
    <w:rsid w:val="00A41F01"/>
    <w:rsid w:val="00A4488C"/>
    <w:rsid w:val="00A46D9A"/>
    <w:rsid w:val="00A47DAB"/>
    <w:rsid w:val="00A507A3"/>
    <w:rsid w:val="00A5436A"/>
    <w:rsid w:val="00A54D0B"/>
    <w:rsid w:val="00A550ED"/>
    <w:rsid w:val="00A557F9"/>
    <w:rsid w:val="00A618F5"/>
    <w:rsid w:val="00A6275F"/>
    <w:rsid w:val="00A63204"/>
    <w:rsid w:val="00A65104"/>
    <w:rsid w:val="00A66C9F"/>
    <w:rsid w:val="00A711D5"/>
    <w:rsid w:val="00A71E24"/>
    <w:rsid w:val="00A81FA1"/>
    <w:rsid w:val="00A94975"/>
    <w:rsid w:val="00A975CB"/>
    <w:rsid w:val="00AA2DDC"/>
    <w:rsid w:val="00AA3930"/>
    <w:rsid w:val="00AB0CA8"/>
    <w:rsid w:val="00AB50AC"/>
    <w:rsid w:val="00AB57A9"/>
    <w:rsid w:val="00AB76CE"/>
    <w:rsid w:val="00AB7781"/>
    <w:rsid w:val="00AB79E0"/>
    <w:rsid w:val="00AC237E"/>
    <w:rsid w:val="00AC577F"/>
    <w:rsid w:val="00AC65A1"/>
    <w:rsid w:val="00AC6753"/>
    <w:rsid w:val="00AC7900"/>
    <w:rsid w:val="00AD59E7"/>
    <w:rsid w:val="00AD75D8"/>
    <w:rsid w:val="00AE1250"/>
    <w:rsid w:val="00AE16F2"/>
    <w:rsid w:val="00AE2025"/>
    <w:rsid w:val="00AF0320"/>
    <w:rsid w:val="00AF4A95"/>
    <w:rsid w:val="00AF4F6B"/>
    <w:rsid w:val="00AF5CE6"/>
    <w:rsid w:val="00AF6124"/>
    <w:rsid w:val="00B1073C"/>
    <w:rsid w:val="00B11123"/>
    <w:rsid w:val="00B13F1F"/>
    <w:rsid w:val="00B149E3"/>
    <w:rsid w:val="00B169BA"/>
    <w:rsid w:val="00B16CA1"/>
    <w:rsid w:val="00B23674"/>
    <w:rsid w:val="00B27C86"/>
    <w:rsid w:val="00B41A06"/>
    <w:rsid w:val="00B5460E"/>
    <w:rsid w:val="00B54E9D"/>
    <w:rsid w:val="00B5592A"/>
    <w:rsid w:val="00B5656F"/>
    <w:rsid w:val="00B628B0"/>
    <w:rsid w:val="00B637AD"/>
    <w:rsid w:val="00B75C42"/>
    <w:rsid w:val="00B76D1A"/>
    <w:rsid w:val="00B842DF"/>
    <w:rsid w:val="00B86CB7"/>
    <w:rsid w:val="00B8729E"/>
    <w:rsid w:val="00B90A05"/>
    <w:rsid w:val="00B97915"/>
    <w:rsid w:val="00BA0AAE"/>
    <w:rsid w:val="00BA24D0"/>
    <w:rsid w:val="00BA34A3"/>
    <w:rsid w:val="00BA44C9"/>
    <w:rsid w:val="00BA4571"/>
    <w:rsid w:val="00BA7528"/>
    <w:rsid w:val="00BA7E07"/>
    <w:rsid w:val="00BB0B28"/>
    <w:rsid w:val="00BB5CDB"/>
    <w:rsid w:val="00BB7DA3"/>
    <w:rsid w:val="00BC07D3"/>
    <w:rsid w:val="00BC0927"/>
    <w:rsid w:val="00BC43E9"/>
    <w:rsid w:val="00BD00D5"/>
    <w:rsid w:val="00BD0658"/>
    <w:rsid w:val="00BD12AF"/>
    <w:rsid w:val="00BD1DE3"/>
    <w:rsid w:val="00BE15C8"/>
    <w:rsid w:val="00BE2A06"/>
    <w:rsid w:val="00BE4886"/>
    <w:rsid w:val="00BE60C0"/>
    <w:rsid w:val="00BF7CBE"/>
    <w:rsid w:val="00C0068B"/>
    <w:rsid w:val="00C00B8F"/>
    <w:rsid w:val="00C01EA4"/>
    <w:rsid w:val="00C030D6"/>
    <w:rsid w:val="00C05B1B"/>
    <w:rsid w:val="00C102D2"/>
    <w:rsid w:val="00C14071"/>
    <w:rsid w:val="00C14316"/>
    <w:rsid w:val="00C163E6"/>
    <w:rsid w:val="00C16C3D"/>
    <w:rsid w:val="00C2391E"/>
    <w:rsid w:val="00C24E28"/>
    <w:rsid w:val="00C35119"/>
    <w:rsid w:val="00C365FF"/>
    <w:rsid w:val="00C36993"/>
    <w:rsid w:val="00C51006"/>
    <w:rsid w:val="00C52FB9"/>
    <w:rsid w:val="00C66A76"/>
    <w:rsid w:val="00C704C7"/>
    <w:rsid w:val="00C77886"/>
    <w:rsid w:val="00C9173D"/>
    <w:rsid w:val="00C96E4E"/>
    <w:rsid w:val="00CA67FC"/>
    <w:rsid w:val="00CA69FD"/>
    <w:rsid w:val="00CA6AB9"/>
    <w:rsid w:val="00CA7C8B"/>
    <w:rsid w:val="00CB078F"/>
    <w:rsid w:val="00CB3F0E"/>
    <w:rsid w:val="00CB54AB"/>
    <w:rsid w:val="00CC2369"/>
    <w:rsid w:val="00CC3ACB"/>
    <w:rsid w:val="00CC68EB"/>
    <w:rsid w:val="00CC6CD3"/>
    <w:rsid w:val="00CD02FF"/>
    <w:rsid w:val="00CD12C8"/>
    <w:rsid w:val="00CD3342"/>
    <w:rsid w:val="00CD4AA5"/>
    <w:rsid w:val="00CD52AC"/>
    <w:rsid w:val="00CD79DF"/>
    <w:rsid w:val="00CE0176"/>
    <w:rsid w:val="00CE05A6"/>
    <w:rsid w:val="00CE3ADA"/>
    <w:rsid w:val="00D00336"/>
    <w:rsid w:val="00D007CA"/>
    <w:rsid w:val="00D02101"/>
    <w:rsid w:val="00D036B8"/>
    <w:rsid w:val="00D05530"/>
    <w:rsid w:val="00D0590F"/>
    <w:rsid w:val="00D06561"/>
    <w:rsid w:val="00D07BA2"/>
    <w:rsid w:val="00D1056C"/>
    <w:rsid w:val="00D124B9"/>
    <w:rsid w:val="00D14400"/>
    <w:rsid w:val="00D15908"/>
    <w:rsid w:val="00D311B6"/>
    <w:rsid w:val="00D314AE"/>
    <w:rsid w:val="00D3225D"/>
    <w:rsid w:val="00D34BF1"/>
    <w:rsid w:val="00D35FDC"/>
    <w:rsid w:val="00D425BB"/>
    <w:rsid w:val="00D426BE"/>
    <w:rsid w:val="00D44372"/>
    <w:rsid w:val="00D4454B"/>
    <w:rsid w:val="00D44EAC"/>
    <w:rsid w:val="00D44F95"/>
    <w:rsid w:val="00D45465"/>
    <w:rsid w:val="00D45536"/>
    <w:rsid w:val="00D461D0"/>
    <w:rsid w:val="00D505F4"/>
    <w:rsid w:val="00D51D78"/>
    <w:rsid w:val="00D53290"/>
    <w:rsid w:val="00D5504E"/>
    <w:rsid w:val="00D5510D"/>
    <w:rsid w:val="00D555A2"/>
    <w:rsid w:val="00D55F2D"/>
    <w:rsid w:val="00D614F9"/>
    <w:rsid w:val="00D61FBA"/>
    <w:rsid w:val="00D6223F"/>
    <w:rsid w:val="00D62A8F"/>
    <w:rsid w:val="00D66E38"/>
    <w:rsid w:val="00D726A6"/>
    <w:rsid w:val="00D73B3B"/>
    <w:rsid w:val="00D7487A"/>
    <w:rsid w:val="00D75CA7"/>
    <w:rsid w:val="00D77980"/>
    <w:rsid w:val="00D832AE"/>
    <w:rsid w:val="00D83354"/>
    <w:rsid w:val="00D84A05"/>
    <w:rsid w:val="00D864DB"/>
    <w:rsid w:val="00D87081"/>
    <w:rsid w:val="00D936DE"/>
    <w:rsid w:val="00D9433F"/>
    <w:rsid w:val="00D94770"/>
    <w:rsid w:val="00D95360"/>
    <w:rsid w:val="00D95B80"/>
    <w:rsid w:val="00DA391E"/>
    <w:rsid w:val="00DA54EC"/>
    <w:rsid w:val="00DA562A"/>
    <w:rsid w:val="00DA5B2E"/>
    <w:rsid w:val="00DB3582"/>
    <w:rsid w:val="00DB5B88"/>
    <w:rsid w:val="00DB6D43"/>
    <w:rsid w:val="00DC0623"/>
    <w:rsid w:val="00DC46A3"/>
    <w:rsid w:val="00DC606B"/>
    <w:rsid w:val="00DC6CF3"/>
    <w:rsid w:val="00DC7676"/>
    <w:rsid w:val="00DD1A5F"/>
    <w:rsid w:val="00DD50B9"/>
    <w:rsid w:val="00DD695A"/>
    <w:rsid w:val="00DE023A"/>
    <w:rsid w:val="00DE0380"/>
    <w:rsid w:val="00DE3240"/>
    <w:rsid w:val="00DE5CCF"/>
    <w:rsid w:val="00DE7514"/>
    <w:rsid w:val="00DE7B6F"/>
    <w:rsid w:val="00DE7E60"/>
    <w:rsid w:val="00DF3BB0"/>
    <w:rsid w:val="00DF6F2C"/>
    <w:rsid w:val="00DF730E"/>
    <w:rsid w:val="00E04CF0"/>
    <w:rsid w:val="00E07D2F"/>
    <w:rsid w:val="00E11E62"/>
    <w:rsid w:val="00E152E2"/>
    <w:rsid w:val="00E167CB"/>
    <w:rsid w:val="00E25DC0"/>
    <w:rsid w:val="00E267EE"/>
    <w:rsid w:val="00E271D9"/>
    <w:rsid w:val="00E27BE6"/>
    <w:rsid w:val="00E314A6"/>
    <w:rsid w:val="00E41D0D"/>
    <w:rsid w:val="00E46E47"/>
    <w:rsid w:val="00E47BAF"/>
    <w:rsid w:val="00E50662"/>
    <w:rsid w:val="00E517B0"/>
    <w:rsid w:val="00E51B50"/>
    <w:rsid w:val="00E55DD1"/>
    <w:rsid w:val="00E6161E"/>
    <w:rsid w:val="00E65ADE"/>
    <w:rsid w:val="00E66E50"/>
    <w:rsid w:val="00E6710E"/>
    <w:rsid w:val="00E72018"/>
    <w:rsid w:val="00E7232F"/>
    <w:rsid w:val="00E73286"/>
    <w:rsid w:val="00E7662B"/>
    <w:rsid w:val="00E804A0"/>
    <w:rsid w:val="00E806EA"/>
    <w:rsid w:val="00E81507"/>
    <w:rsid w:val="00E81B5F"/>
    <w:rsid w:val="00E829A3"/>
    <w:rsid w:val="00E83E16"/>
    <w:rsid w:val="00E86298"/>
    <w:rsid w:val="00E86518"/>
    <w:rsid w:val="00E92786"/>
    <w:rsid w:val="00E948DE"/>
    <w:rsid w:val="00E96B7C"/>
    <w:rsid w:val="00E97CF5"/>
    <w:rsid w:val="00EA004D"/>
    <w:rsid w:val="00EA21CC"/>
    <w:rsid w:val="00EA21EB"/>
    <w:rsid w:val="00EB6491"/>
    <w:rsid w:val="00EC2031"/>
    <w:rsid w:val="00EC2308"/>
    <w:rsid w:val="00EC4A76"/>
    <w:rsid w:val="00EC6274"/>
    <w:rsid w:val="00ED3767"/>
    <w:rsid w:val="00ED470C"/>
    <w:rsid w:val="00ED6FBE"/>
    <w:rsid w:val="00EE0E05"/>
    <w:rsid w:val="00EF1F6D"/>
    <w:rsid w:val="00EF2F27"/>
    <w:rsid w:val="00EF348B"/>
    <w:rsid w:val="00EF4293"/>
    <w:rsid w:val="00EF521A"/>
    <w:rsid w:val="00EF6D3C"/>
    <w:rsid w:val="00F04411"/>
    <w:rsid w:val="00F058A1"/>
    <w:rsid w:val="00F107ED"/>
    <w:rsid w:val="00F156E2"/>
    <w:rsid w:val="00F1789B"/>
    <w:rsid w:val="00F2163F"/>
    <w:rsid w:val="00F23D47"/>
    <w:rsid w:val="00F25172"/>
    <w:rsid w:val="00F26403"/>
    <w:rsid w:val="00F31734"/>
    <w:rsid w:val="00F325A7"/>
    <w:rsid w:val="00F36501"/>
    <w:rsid w:val="00F368C1"/>
    <w:rsid w:val="00F3729D"/>
    <w:rsid w:val="00F4007F"/>
    <w:rsid w:val="00F402D0"/>
    <w:rsid w:val="00F4293E"/>
    <w:rsid w:val="00F52E62"/>
    <w:rsid w:val="00F619BD"/>
    <w:rsid w:val="00F64A3F"/>
    <w:rsid w:val="00F66193"/>
    <w:rsid w:val="00F668AC"/>
    <w:rsid w:val="00F67EEA"/>
    <w:rsid w:val="00F70012"/>
    <w:rsid w:val="00F71AB8"/>
    <w:rsid w:val="00F7231A"/>
    <w:rsid w:val="00F7287E"/>
    <w:rsid w:val="00F746B7"/>
    <w:rsid w:val="00F7494F"/>
    <w:rsid w:val="00F8130B"/>
    <w:rsid w:val="00F861EB"/>
    <w:rsid w:val="00F91311"/>
    <w:rsid w:val="00F943A6"/>
    <w:rsid w:val="00F94403"/>
    <w:rsid w:val="00F945BD"/>
    <w:rsid w:val="00F94FDF"/>
    <w:rsid w:val="00F972AA"/>
    <w:rsid w:val="00FA0970"/>
    <w:rsid w:val="00FA11B1"/>
    <w:rsid w:val="00FA4AC8"/>
    <w:rsid w:val="00FA66C6"/>
    <w:rsid w:val="00FA7695"/>
    <w:rsid w:val="00FB0E85"/>
    <w:rsid w:val="00FB191F"/>
    <w:rsid w:val="00FB34DD"/>
    <w:rsid w:val="00FB42FA"/>
    <w:rsid w:val="00FC258A"/>
    <w:rsid w:val="00FC2DF1"/>
    <w:rsid w:val="00FC564E"/>
    <w:rsid w:val="00FC5A3D"/>
    <w:rsid w:val="00FC75D4"/>
    <w:rsid w:val="00FC7EA2"/>
    <w:rsid w:val="00FD79EA"/>
    <w:rsid w:val="00FE1D4F"/>
    <w:rsid w:val="00FE6DAB"/>
    <w:rsid w:val="00FF23B6"/>
    <w:rsid w:val="00FF3D84"/>
    <w:rsid w:val="00FF55FF"/>
    <w:rsid w:val="00FF77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00385"/>
    <w:pPr>
      <w:spacing w:before="120" w:after="120"/>
    </w:pPr>
    <w:rPr>
      <w:sz w:val="22"/>
      <w:szCs w:val="22"/>
    </w:rPr>
  </w:style>
  <w:style w:type="paragraph" w:styleId="Heading1">
    <w:name w:val="heading 1"/>
    <w:basedOn w:val="Normal"/>
    <w:next w:val="Normal"/>
    <w:link w:val="Heading1Char"/>
    <w:qFormat/>
    <w:rsid w:val="0065738A"/>
    <w:pPr>
      <w:keepNext/>
      <w:keepLines/>
      <w:numPr>
        <w:numId w:val="15"/>
      </w:numPr>
      <w:spacing w:before="360" w:after="360"/>
      <w:outlineLvl w:val="0"/>
    </w:pPr>
    <w:rPr>
      <w:b/>
      <w:bCs/>
      <w:sz w:val="28"/>
      <w:szCs w:val="28"/>
    </w:rPr>
  </w:style>
  <w:style w:type="paragraph" w:styleId="Heading2">
    <w:name w:val="heading 2"/>
    <w:basedOn w:val="Heading1"/>
    <w:next w:val="Normal"/>
    <w:link w:val="Heading2Char"/>
    <w:qFormat/>
    <w:rsid w:val="005A11C4"/>
    <w:pPr>
      <w:numPr>
        <w:ilvl w:val="1"/>
      </w:numPr>
      <w:spacing w:before="240" w:after="240"/>
      <w:outlineLvl w:val="1"/>
    </w:pPr>
    <w:rPr>
      <w:bCs w:val="0"/>
      <w:sz w:val="24"/>
      <w:szCs w:val="26"/>
    </w:rPr>
  </w:style>
  <w:style w:type="paragraph" w:styleId="Heading3">
    <w:name w:val="heading 3"/>
    <w:basedOn w:val="Normal"/>
    <w:next w:val="Normal"/>
    <w:qFormat/>
    <w:rsid w:val="00B86CB7"/>
    <w:pPr>
      <w:keepNext/>
      <w:numPr>
        <w:ilvl w:val="2"/>
        <w:numId w:val="15"/>
      </w:numPr>
      <w:spacing w:before="240"/>
      <w:outlineLvl w:val="2"/>
    </w:pPr>
    <w:rPr>
      <w:rFonts w:cs="Arial"/>
      <w:bCs/>
      <w:szCs w:val="26"/>
    </w:rPr>
  </w:style>
  <w:style w:type="paragraph" w:styleId="Heading4">
    <w:name w:val="heading 4"/>
    <w:basedOn w:val="Normal"/>
    <w:next w:val="Normal"/>
    <w:link w:val="Heading4Char"/>
    <w:unhideWhenUsed/>
    <w:qFormat/>
    <w:rsid w:val="002B052D"/>
    <w:pPr>
      <w:keepNext/>
      <w:spacing w:before="240" w:after="60"/>
      <w:outlineLvl w:val="3"/>
    </w:pPr>
    <w:rPr>
      <w:rFonts w:ascii="Calibri" w:hAnsi="Calibri"/>
      <w:b/>
      <w:bCs/>
      <w:sz w:val="28"/>
      <w:szCs w:val="28"/>
    </w:rPr>
  </w:style>
  <w:style w:type="paragraph" w:styleId="Heading6">
    <w:name w:val="heading 6"/>
    <w:basedOn w:val="Normal"/>
    <w:next w:val="Normal"/>
    <w:qFormat/>
    <w:rsid w:val="005A11C4"/>
    <w:pPr>
      <w:numPr>
        <w:ilvl w:val="5"/>
        <w:numId w:val="15"/>
      </w:numPr>
      <w:spacing w:before="240" w:after="60"/>
      <w:outlineLvl w:val="5"/>
    </w:pPr>
    <w:rPr>
      <w:rFonts w:ascii="Times New Roman" w:hAnsi="Times New Roman"/>
      <w:b/>
      <w:bCs/>
    </w:rPr>
  </w:style>
  <w:style w:type="paragraph" w:styleId="Heading7">
    <w:name w:val="heading 7"/>
    <w:basedOn w:val="Normal"/>
    <w:next w:val="Normal"/>
    <w:qFormat/>
    <w:rsid w:val="005A11C4"/>
    <w:pPr>
      <w:numPr>
        <w:ilvl w:val="6"/>
        <w:numId w:val="15"/>
      </w:numPr>
      <w:spacing w:before="240" w:after="60"/>
      <w:outlineLvl w:val="6"/>
    </w:pPr>
    <w:rPr>
      <w:rFonts w:ascii="Times New Roman" w:hAnsi="Times New Roman"/>
      <w:sz w:val="24"/>
      <w:szCs w:val="24"/>
    </w:rPr>
  </w:style>
  <w:style w:type="paragraph" w:styleId="Heading8">
    <w:name w:val="heading 8"/>
    <w:basedOn w:val="Normal"/>
    <w:next w:val="Normal"/>
    <w:qFormat/>
    <w:rsid w:val="005A11C4"/>
    <w:pPr>
      <w:numPr>
        <w:ilvl w:val="7"/>
        <w:numId w:val="15"/>
      </w:numPr>
      <w:spacing w:before="240" w:after="60"/>
      <w:outlineLvl w:val="7"/>
    </w:pPr>
    <w:rPr>
      <w:rFonts w:ascii="Times New Roman" w:hAnsi="Times New Roman"/>
      <w:i/>
      <w:iCs/>
      <w:sz w:val="24"/>
      <w:szCs w:val="24"/>
    </w:rPr>
  </w:style>
  <w:style w:type="paragraph" w:styleId="Heading9">
    <w:name w:val="heading 9"/>
    <w:basedOn w:val="Normal"/>
    <w:next w:val="Normal"/>
    <w:qFormat/>
    <w:rsid w:val="005A11C4"/>
    <w:pPr>
      <w:numPr>
        <w:ilvl w:val="8"/>
        <w:numId w:val="15"/>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04C7"/>
    <w:pPr>
      <w:tabs>
        <w:tab w:val="center" w:pos="4320"/>
        <w:tab w:val="right" w:pos="8640"/>
      </w:tabs>
    </w:pPr>
  </w:style>
  <w:style w:type="paragraph" w:styleId="Footer">
    <w:name w:val="footer"/>
    <w:basedOn w:val="Normal"/>
    <w:rsid w:val="00C704C7"/>
    <w:pPr>
      <w:tabs>
        <w:tab w:val="center" w:pos="4320"/>
        <w:tab w:val="right" w:pos="8640"/>
      </w:tabs>
    </w:pPr>
  </w:style>
  <w:style w:type="character" w:styleId="PageNumber">
    <w:name w:val="page number"/>
    <w:basedOn w:val="DefaultParagraphFont"/>
    <w:rsid w:val="00C704C7"/>
  </w:style>
  <w:style w:type="character" w:styleId="CommentReference">
    <w:name w:val="annotation reference"/>
    <w:semiHidden/>
    <w:rsid w:val="003F461C"/>
    <w:rPr>
      <w:sz w:val="16"/>
      <w:szCs w:val="16"/>
    </w:rPr>
  </w:style>
  <w:style w:type="paragraph" w:styleId="CommentText">
    <w:name w:val="annotation text"/>
    <w:basedOn w:val="Normal"/>
    <w:link w:val="CommentTextChar"/>
    <w:semiHidden/>
    <w:rsid w:val="003F461C"/>
    <w:rPr>
      <w:sz w:val="20"/>
      <w:szCs w:val="20"/>
    </w:rPr>
  </w:style>
  <w:style w:type="paragraph" w:styleId="BalloonText">
    <w:name w:val="Balloon Text"/>
    <w:basedOn w:val="Normal"/>
    <w:semiHidden/>
    <w:rsid w:val="003F461C"/>
    <w:rPr>
      <w:rFonts w:ascii="Tahoma" w:hAnsi="Tahoma" w:cs="Tahoma"/>
      <w:sz w:val="16"/>
      <w:szCs w:val="16"/>
    </w:rPr>
  </w:style>
  <w:style w:type="paragraph" w:styleId="FootnoteText">
    <w:name w:val="footnote text"/>
    <w:basedOn w:val="Normal"/>
    <w:link w:val="FootnoteTextChar"/>
    <w:uiPriority w:val="99"/>
    <w:semiHidden/>
    <w:rsid w:val="00D83354"/>
    <w:rPr>
      <w:sz w:val="20"/>
      <w:szCs w:val="20"/>
    </w:rPr>
  </w:style>
  <w:style w:type="character" w:styleId="FootnoteReference">
    <w:name w:val="footnote reference"/>
    <w:semiHidden/>
    <w:rsid w:val="00D83354"/>
    <w:rPr>
      <w:vertAlign w:val="superscript"/>
    </w:rPr>
  </w:style>
  <w:style w:type="paragraph" w:customStyle="1" w:styleId="Definition">
    <w:name w:val="Definition"/>
    <w:basedOn w:val="ListContinue"/>
    <w:rsid w:val="006F7C64"/>
    <w:pPr>
      <w:spacing w:before="120"/>
    </w:pPr>
  </w:style>
  <w:style w:type="paragraph" w:styleId="ListContinue">
    <w:name w:val="List Continue"/>
    <w:basedOn w:val="Normal"/>
    <w:rsid w:val="007005A7"/>
    <w:pPr>
      <w:spacing w:before="60" w:after="60"/>
      <w:ind w:left="1080" w:hanging="720"/>
    </w:pPr>
  </w:style>
  <w:style w:type="paragraph" w:styleId="CommentSubject">
    <w:name w:val="annotation subject"/>
    <w:basedOn w:val="CommentText"/>
    <w:next w:val="CommentText"/>
    <w:semiHidden/>
    <w:rsid w:val="006F7C64"/>
    <w:rPr>
      <w:b/>
      <w:bCs/>
    </w:rPr>
  </w:style>
  <w:style w:type="character" w:customStyle="1" w:styleId="apple-converted-space">
    <w:name w:val="apple-converted-space"/>
    <w:basedOn w:val="DefaultParagraphFont"/>
    <w:rsid w:val="002C44F5"/>
  </w:style>
  <w:style w:type="table" w:styleId="TableGrid">
    <w:name w:val="Table Grid"/>
    <w:basedOn w:val="TableNormal"/>
    <w:rsid w:val="001A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05530"/>
    <w:rPr>
      <w:color w:val="0000FF"/>
      <w:u w:val="single"/>
    </w:rPr>
  </w:style>
  <w:style w:type="character" w:customStyle="1" w:styleId="CommentTextChar">
    <w:name w:val="Comment Text Char"/>
    <w:link w:val="CommentText"/>
    <w:locked/>
    <w:rsid w:val="00F107ED"/>
    <w:rPr>
      <w:lang w:val="en-US" w:eastAsia="en-US" w:bidi="ar-SA"/>
    </w:rPr>
  </w:style>
  <w:style w:type="paragraph" w:customStyle="1" w:styleId="subpara-e">
    <w:name w:val="subpara-e"/>
    <w:basedOn w:val="Normal"/>
    <w:rsid w:val="0008618C"/>
    <w:pPr>
      <w:spacing w:before="100" w:beforeAutospacing="1" w:after="100" w:afterAutospacing="1"/>
    </w:pPr>
  </w:style>
  <w:style w:type="paragraph" w:customStyle="1" w:styleId="clause-e">
    <w:name w:val="clause-e"/>
    <w:rsid w:val="00AF6124"/>
    <w:pPr>
      <w:tabs>
        <w:tab w:val="right" w:pos="836"/>
        <w:tab w:val="left" w:pos="1076"/>
      </w:tabs>
      <w:spacing w:after="120" w:line="200" w:lineRule="atLeast"/>
      <w:ind w:left="1066" w:hanging="1066"/>
    </w:pPr>
    <w:rPr>
      <w:snapToGrid w:val="0"/>
      <w:sz w:val="26"/>
      <w:szCs w:val="22"/>
      <w:lang w:val="en-GB" w:eastAsia="en-US"/>
    </w:rPr>
  </w:style>
  <w:style w:type="paragraph" w:styleId="ListNumber">
    <w:name w:val="List Number"/>
    <w:basedOn w:val="Normal"/>
    <w:rsid w:val="00B86CB7"/>
    <w:pPr>
      <w:numPr>
        <w:numId w:val="10"/>
      </w:numPr>
    </w:pPr>
  </w:style>
  <w:style w:type="paragraph" w:styleId="ListParagraph">
    <w:name w:val="List Paragraph"/>
    <w:basedOn w:val="Normal"/>
    <w:uiPriority w:val="34"/>
    <w:qFormat/>
    <w:rsid w:val="00E152E2"/>
    <w:pPr>
      <w:numPr>
        <w:numId w:val="14"/>
      </w:numPr>
      <w:ind w:left="1296" w:hanging="720"/>
    </w:pPr>
  </w:style>
  <w:style w:type="paragraph" w:customStyle="1" w:styleId="Default">
    <w:name w:val="Default"/>
    <w:rsid w:val="0074767F"/>
    <w:pPr>
      <w:autoSpaceDE w:val="0"/>
      <w:autoSpaceDN w:val="0"/>
      <w:adjustRightInd w:val="0"/>
      <w:spacing w:after="120"/>
    </w:pPr>
    <w:rPr>
      <w:rFonts w:cs="Arial"/>
      <w:color w:val="000000"/>
      <w:sz w:val="24"/>
      <w:szCs w:val="24"/>
      <w:lang w:val="en-US" w:eastAsia="en-US"/>
    </w:rPr>
  </w:style>
  <w:style w:type="paragraph" w:customStyle="1" w:styleId="subclause-e">
    <w:name w:val="subclause-e"/>
    <w:basedOn w:val="Default"/>
    <w:next w:val="Default"/>
    <w:rsid w:val="0074767F"/>
    <w:rPr>
      <w:rFonts w:cs="Times New Roman"/>
      <w:color w:val="auto"/>
    </w:rPr>
  </w:style>
  <w:style w:type="paragraph" w:styleId="NormalWeb">
    <w:name w:val="Normal (Web)"/>
    <w:basedOn w:val="Normal"/>
    <w:uiPriority w:val="99"/>
    <w:unhideWhenUsed/>
    <w:rsid w:val="00935F55"/>
    <w:pPr>
      <w:spacing w:before="100" w:beforeAutospacing="1" w:after="100" w:afterAutospacing="1"/>
    </w:pPr>
  </w:style>
  <w:style w:type="paragraph" w:customStyle="1" w:styleId="paragraph-e">
    <w:name w:val="paragraph-e"/>
    <w:basedOn w:val="Normal"/>
    <w:uiPriority w:val="99"/>
    <w:rsid w:val="006169BD"/>
    <w:pPr>
      <w:spacing w:before="100" w:beforeAutospacing="1" w:after="100" w:afterAutospacing="1"/>
    </w:pPr>
    <w:rPr>
      <w:rFonts w:eastAsia="Calibri"/>
    </w:rPr>
  </w:style>
  <w:style w:type="paragraph" w:customStyle="1" w:styleId="section-e">
    <w:name w:val="section-e"/>
    <w:basedOn w:val="Normal"/>
    <w:rsid w:val="009116B2"/>
    <w:pPr>
      <w:spacing w:before="100" w:beforeAutospacing="1" w:after="100" w:afterAutospacing="1"/>
    </w:pPr>
    <w:rPr>
      <w:rFonts w:eastAsia="Calibri"/>
    </w:rPr>
  </w:style>
  <w:style w:type="paragraph" w:customStyle="1" w:styleId="headnote-e">
    <w:name w:val="headnote-e"/>
    <w:basedOn w:val="Normal"/>
    <w:uiPriority w:val="99"/>
    <w:rsid w:val="009116B2"/>
    <w:pPr>
      <w:keepNext/>
      <w:keepLines/>
      <w:tabs>
        <w:tab w:val="left" w:pos="0"/>
      </w:tabs>
      <w:suppressAutoHyphens/>
      <w:spacing w:line="200" w:lineRule="atLeast"/>
    </w:pPr>
    <w:rPr>
      <w:rFonts w:eastAsia="Calibri"/>
      <w:b/>
      <w:sz w:val="26"/>
      <w:szCs w:val="20"/>
      <w:lang w:val="en-GB"/>
    </w:rPr>
  </w:style>
  <w:style w:type="paragraph" w:customStyle="1" w:styleId="table-e">
    <w:name w:val="table-e"/>
    <w:uiPriority w:val="99"/>
    <w:rsid w:val="009116B2"/>
    <w:pPr>
      <w:suppressAutoHyphens/>
      <w:spacing w:before="11" w:after="120" w:line="189" w:lineRule="exact"/>
    </w:pPr>
    <w:rPr>
      <w:sz w:val="18"/>
      <w:szCs w:val="22"/>
      <w:lang w:val="en-GB" w:eastAsia="en-US"/>
    </w:rPr>
  </w:style>
  <w:style w:type="paragraph" w:styleId="Revision">
    <w:name w:val="Revision"/>
    <w:hidden/>
    <w:uiPriority w:val="99"/>
    <w:semiHidden/>
    <w:rsid w:val="00AF4A95"/>
    <w:pPr>
      <w:spacing w:after="120"/>
    </w:pPr>
    <w:rPr>
      <w:sz w:val="24"/>
      <w:szCs w:val="24"/>
      <w:lang w:val="en-US" w:eastAsia="en-US"/>
    </w:rPr>
  </w:style>
  <w:style w:type="paragraph" w:customStyle="1" w:styleId="definition-e">
    <w:name w:val="definition-e"/>
    <w:basedOn w:val="Normal"/>
    <w:rsid w:val="007005A7"/>
    <w:pPr>
      <w:snapToGrid w:val="0"/>
      <w:ind w:left="360" w:hanging="360"/>
    </w:pPr>
    <w:rPr>
      <w:rFonts w:eastAsia="MS Mincho"/>
      <w:color w:val="000000"/>
      <w:szCs w:val="26"/>
      <w:lang w:eastAsia="ja-JP"/>
    </w:rPr>
  </w:style>
  <w:style w:type="paragraph" w:customStyle="1" w:styleId="defclause-e">
    <w:name w:val="defclause-e"/>
    <w:basedOn w:val="Normal"/>
    <w:rsid w:val="0035707F"/>
    <w:pPr>
      <w:spacing w:before="100" w:beforeAutospacing="1" w:after="100" w:afterAutospacing="1"/>
    </w:pPr>
    <w:rPr>
      <w:rFonts w:eastAsia="Calibri"/>
    </w:rPr>
  </w:style>
  <w:style w:type="paragraph" w:customStyle="1" w:styleId="defparagraph-e">
    <w:name w:val="defparagraph-e"/>
    <w:basedOn w:val="Normal"/>
    <w:rsid w:val="00D4454B"/>
    <w:pPr>
      <w:tabs>
        <w:tab w:val="right" w:pos="418"/>
        <w:tab w:val="left" w:pos="538"/>
      </w:tabs>
      <w:spacing w:before="111" w:line="209" w:lineRule="exact"/>
      <w:ind w:left="538" w:hanging="538"/>
      <w:jc w:val="both"/>
    </w:pPr>
    <w:rPr>
      <w:snapToGrid w:val="0"/>
      <w:sz w:val="20"/>
      <w:szCs w:val="20"/>
      <w:lang w:val="en-GB"/>
    </w:rPr>
  </w:style>
  <w:style w:type="table" w:styleId="MediumGrid3-Accent6">
    <w:name w:val="Medium Grid 3 Accent 6"/>
    <w:basedOn w:val="TableNormal"/>
    <w:uiPriority w:val="69"/>
    <w:rsid w:val="00EF521A"/>
    <w:rPr>
      <w:rFonts w:eastAsia="Arial"/>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Spacing">
    <w:name w:val="No Spacing"/>
    <w:link w:val="NoSpacingChar"/>
    <w:uiPriority w:val="1"/>
    <w:qFormat/>
    <w:rsid w:val="00EF521A"/>
    <w:pPr>
      <w:spacing w:after="120"/>
    </w:pPr>
    <w:rPr>
      <w:rFonts w:eastAsia="Arial"/>
      <w:sz w:val="22"/>
      <w:szCs w:val="22"/>
      <w:lang w:eastAsia="en-US"/>
    </w:rPr>
  </w:style>
  <w:style w:type="character" w:customStyle="1" w:styleId="FootnoteTextChar">
    <w:name w:val="Footnote Text Char"/>
    <w:link w:val="FootnoteText"/>
    <w:uiPriority w:val="99"/>
    <w:semiHidden/>
    <w:rsid w:val="00EF521A"/>
    <w:rPr>
      <w:lang w:val="en-US" w:eastAsia="en-US"/>
    </w:rPr>
  </w:style>
  <w:style w:type="character" w:customStyle="1" w:styleId="NoSpacingChar">
    <w:name w:val="No Spacing Char"/>
    <w:link w:val="NoSpacing"/>
    <w:uiPriority w:val="1"/>
    <w:rsid w:val="00F52E62"/>
    <w:rPr>
      <w:rFonts w:ascii="Arial" w:eastAsia="Arial" w:hAnsi="Arial" w:cs="Times New Roman"/>
      <w:lang w:eastAsia="en-US"/>
    </w:rPr>
  </w:style>
  <w:style w:type="character" w:customStyle="1" w:styleId="Heading1Char">
    <w:name w:val="Heading 1 Char"/>
    <w:link w:val="Heading1"/>
    <w:rsid w:val="0065738A"/>
    <w:rPr>
      <w:b/>
      <w:bCs/>
      <w:sz w:val="28"/>
      <w:szCs w:val="28"/>
    </w:rPr>
  </w:style>
  <w:style w:type="paragraph" w:styleId="TOCHeading">
    <w:name w:val="TOC Heading"/>
    <w:basedOn w:val="Heading1"/>
    <w:next w:val="Normal"/>
    <w:uiPriority w:val="39"/>
    <w:qFormat/>
    <w:rsid w:val="00F52E62"/>
    <w:pPr>
      <w:spacing w:line="276" w:lineRule="auto"/>
      <w:outlineLvl w:val="9"/>
    </w:pPr>
    <w:rPr>
      <w:lang w:val="en-US" w:eastAsia="ja-JP"/>
    </w:rPr>
  </w:style>
  <w:style w:type="paragraph" w:customStyle="1" w:styleId="space">
    <w:name w:val="space"/>
    <w:basedOn w:val="Normal"/>
    <w:qFormat/>
    <w:rsid w:val="00912003"/>
  </w:style>
  <w:style w:type="character" w:customStyle="1" w:styleId="Heading2Char">
    <w:name w:val="Heading 2 Char"/>
    <w:link w:val="Heading2"/>
    <w:rsid w:val="005A11C4"/>
    <w:rPr>
      <w:b/>
      <w:sz w:val="24"/>
      <w:szCs w:val="26"/>
    </w:rPr>
  </w:style>
  <w:style w:type="paragraph" w:customStyle="1" w:styleId="Style1">
    <w:name w:val="Style1"/>
    <w:basedOn w:val="Heading2"/>
    <w:qFormat/>
    <w:rsid w:val="007713FF"/>
    <w:pPr>
      <w:numPr>
        <w:ilvl w:val="0"/>
        <w:numId w:val="16"/>
      </w:numPr>
    </w:pPr>
  </w:style>
  <w:style w:type="paragraph" w:styleId="Title">
    <w:name w:val="Title"/>
    <w:basedOn w:val="Normal"/>
    <w:qFormat/>
    <w:rsid w:val="00B637AD"/>
    <w:pPr>
      <w:spacing w:before="2520" w:after="720"/>
      <w:outlineLvl w:val="0"/>
    </w:pPr>
    <w:rPr>
      <w:rFonts w:cs="Arial"/>
      <w:b/>
      <w:bCs/>
      <w:kern w:val="28"/>
      <w:sz w:val="32"/>
      <w:szCs w:val="32"/>
    </w:rPr>
  </w:style>
  <w:style w:type="paragraph" w:styleId="Subtitle">
    <w:name w:val="Subtitle"/>
    <w:basedOn w:val="Normal"/>
    <w:qFormat/>
    <w:rsid w:val="00B637AD"/>
    <w:pPr>
      <w:spacing w:before="240" w:after="2400"/>
      <w:outlineLvl w:val="1"/>
    </w:pPr>
    <w:rPr>
      <w:rFonts w:cs="Arial"/>
      <w:b/>
      <w:sz w:val="28"/>
      <w:szCs w:val="24"/>
    </w:rPr>
  </w:style>
  <w:style w:type="paragraph" w:styleId="Date">
    <w:name w:val="Date"/>
    <w:basedOn w:val="Normal"/>
    <w:next w:val="Normal"/>
    <w:rsid w:val="00B637AD"/>
    <w:pPr>
      <w:spacing w:before="2280" w:after="240"/>
    </w:pPr>
    <w:rPr>
      <w:b/>
      <w:sz w:val="24"/>
    </w:rPr>
  </w:style>
  <w:style w:type="paragraph" w:customStyle="1" w:styleId="StyleSubtitleNotBold">
    <w:name w:val="Style Subtitle + Not Bold"/>
    <w:basedOn w:val="Subtitle"/>
    <w:rsid w:val="00B637AD"/>
    <w:pPr>
      <w:spacing w:before="120" w:after="6360"/>
    </w:pPr>
    <w:rPr>
      <w:b w:val="0"/>
    </w:rPr>
  </w:style>
  <w:style w:type="paragraph" w:customStyle="1" w:styleId="StyleDateNotBold">
    <w:name w:val="Style Date + Not Bold"/>
    <w:basedOn w:val="Date"/>
    <w:rsid w:val="00B637AD"/>
    <w:pPr>
      <w:spacing w:before="3000"/>
    </w:pPr>
    <w:rPr>
      <w:b w:val="0"/>
    </w:rPr>
  </w:style>
  <w:style w:type="paragraph" w:styleId="TOC1">
    <w:name w:val="toc 1"/>
    <w:basedOn w:val="Normal"/>
    <w:next w:val="Normal"/>
    <w:autoRedefine/>
    <w:uiPriority w:val="39"/>
    <w:rsid w:val="00633C87"/>
    <w:pPr>
      <w:tabs>
        <w:tab w:val="left" w:pos="1320"/>
        <w:tab w:val="right" w:leader="dot" w:pos="10790"/>
      </w:tabs>
    </w:pPr>
  </w:style>
  <w:style w:type="paragraph" w:styleId="TOC2">
    <w:name w:val="toc 2"/>
    <w:basedOn w:val="Normal"/>
    <w:next w:val="Normal"/>
    <w:autoRedefine/>
    <w:uiPriority w:val="39"/>
    <w:rsid w:val="00AC577F"/>
    <w:pPr>
      <w:tabs>
        <w:tab w:val="left" w:pos="960"/>
        <w:tab w:val="right" w:leader="dot" w:pos="10790"/>
      </w:tabs>
      <w:spacing w:before="60" w:after="0"/>
      <w:ind w:left="158"/>
    </w:pPr>
  </w:style>
  <w:style w:type="paragraph" w:styleId="ListBullet2">
    <w:name w:val="List Bullet 2"/>
    <w:basedOn w:val="Normal"/>
    <w:rsid w:val="000B23BF"/>
    <w:pPr>
      <w:numPr>
        <w:numId w:val="18"/>
      </w:numPr>
    </w:pPr>
  </w:style>
  <w:style w:type="paragraph" w:customStyle="1" w:styleId="listsmallroman">
    <w:name w:val="list small roman"/>
    <w:basedOn w:val="ListParagraph"/>
    <w:rsid w:val="00942C0D"/>
    <w:pPr>
      <w:numPr>
        <w:numId w:val="30"/>
      </w:numPr>
    </w:pPr>
  </w:style>
  <w:style w:type="paragraph" w:styleId="Caption">
    <w:name w:val="caption"/>
    <w:basedOn w:val="Normal"/>
    <w:next w:val="Normal"/>
    <w:qFormat/>
    <w:rsid w:val="00B76D1A"/>
    <w:rPr>
      <w:b/>
      <w:bCs/>
      <w:szCs w:val="20"/>
    </w:rPr>
  </w:style>
  <w:style w:type="paragraph" w:customStyle="1" w:styleId="spacehalf">
    <w:name w:val="space half"/>
    <w:basedOn w:val="space"/>
    <w:rsid w:val="00214A2E"/>
    <w:pPr>
      <w:spacing w:before="0" w:after="0"/>
    </w:pPr>
  </w:style>
  <w:style w:type="paragraph" w:styleId="ListNumber2">
    <w:name w:val="List Number 2"/>
    <w:basedOn w:val="Normal"/>
    <w:rsid w:val="009C4167"/>
    <w:pPr>
      <w:numPr>
        <w:numId w:val="19"/>
      </w:numPr>
      <w:spacing w:before="60" w:after="60"/>
    </w:pPr>
  </w:style>
  <w:style w:type="paragraph" w:customStyle="1" w:styleId="listroman">
    <w:name w:val="list roman"/>
    <w:basedOn w:val="listsmallroman"/>
    <w:rsid w:val="00B86CB7"/>
    <w:pPr>
      <w:numPr>
        <w:numId w:val="17"/>
      </w:numPr>
      <w:ind w:left="864"/>
    </w:pPr>
  </w:style>
  <w:style w:type="paragraph" w:styleId="ListBullet3">
    <w:name w:val="List Bullet 3"/>
    <w:basedOn w:val="Normal"/>
    <w:rsid w:val="000C4C18"/>
    <w:pPr>
      <w:numPr>
        <w:numId w:val="24"/>
      </w:numPr>
    </w:pPr>
  </w:style>
  <w:style w:type="paragraph" w:styleId="ListBullet5">
    <w:name w:val="List Bullet 5"/>
    <w:basedOn w:val="Normal"/>
    <w:rsid w:val="000C4C18"/>
    <w:pPr>
      <w:numPr>
        <w:numId w:val="26"/>
      </w:numPr>
    </w:pPr>
  </w:style>
  <w:style w:type="paragraph" w:styleId="ListBullet4">
    <w:name w:val="List Bullet 4"/>
    <w:basedOn w:val="Normal"/>
    <w:rsid w:val="000C4C18"/>
    <w:pPr>
      <w:numPr>
        <w:numId w:val="25"/>
      </w:numPr>
      <w:spacing w:before="0" w:after="0"/>
    </w:pPr>
  </w:style>
  <w:style w:type="paragraph" w:customStyle="1" w:styleId="Appendix">
    <w:name w:val="Appendix"/>
    <w:basedOn w:val="Normal"/>
    <w:rsid w:val="000C4C18"/>
    <w:pPr>
      <w:spacing w:before="1560" w:after="480"/>
      <w:jc w:val="center"/>
    </w:pPr>
    <w:rPr>
      <w:rFonts w:cs="Arial"/>
      <w:b/>
      <w:szCs w:val="28"/>
      <w:u w:val="single"/>
    </w:rPr>
  </w:style>
  <w:style w:type="paragraph" w:styleId="ListNumber5">
    <w:name w:val="List Number 5"/>
    <w:basedOn w:val="Normal"/>
    <w:rsid w:val="005B2D9C"/>
    <w:pPr>
      <w:numPr>
        <w:numId w:val="27"/>
      </w:numPr>
    </w:pPr>
  </w:style>
  <w:style w:type="paragraph" w:styleId="TOC3">
    <w:name w:val="toc 3"/>
    <w:basedOn w:val="Normal"/>
    <w:next w:val="Normal"/>
    <w:autoRedefine/>
    <w:uiPriority w:val="39"/>
    <w:rsid w:val="00A47DAB"/>
    <w:pPr>
      <w:tabs>
        <w:tab w:val="left" w:pos="1200"/>
        <w:tab w:val="right" w:leader="dot" w:pos="10790"/>
      </w:tabs>
      <w:spacing w:before="0" w:after="0"/>
      <w:ind w:left="1037" w:hanging="720"/>
    </w:pPr>
  </w:style>
  <w:style w:type="paragraph" w:customStyle="1" w:styleId="listalpha">
    <w:name w:val="list alpha"/>
    <w:basedOn w:val="subpara-e"/>
    <w:qFormat/>
    <w:rsid w:val="00E152E2"/>
    <w:pPr>
      <w:numPr>
        <w:numId w:val="31"/>
      </w:numPr>
      <w:spacing w:before="120" w:beforeAutospacing="0" w:after="120" w:afterAutospacing="0"/>
    </w:pPr>
  </w:style>
  <w:style w:type="character" w:customStyle="1" w:styleId="Heading4Char">
    <w:name w:val="Heading 4 Char"/>
    <w:link w:val="Heading4"/>
    <w:rsid w:val="002B052D"/>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00385"/>
    <w:pPr>
      <w:spacing w:before="120" w:after="120"/>
    </w:pPr>
    <w:rPr>
      <w:sz w:val="22"/>
      <w:szCs w:val="22"/>
    </w:rPr>
  </w:style>
  <w:style w:type="paragraph" w:styleId="Heading1">
    <w:name w:val="heading 1"/>
    <w:basedOn w:val="Normal"/>
    <w:next w:val="Normal"/>
    <w:link w:val="Heading1Char"/>
    <w:qFormat/>
    <w:rsid w:val="0065738A"/>
    <w:pPr>
      <w:keepNext/>
      <w:keepLines/>
      <w:numPr>
        <w:numId w:val="15"/>
      </w:numPr>
      <w:spacing w:before="360" w:after="360"/>
      <w:outlineLvl w:val="0"/>
    </w:pPr>
    <w:rPr>
      <w:b/>
      <w:bCs/>
      <w:sz w:val="28"/>
      <w:szCs w:val="28"/>
    </w:rPr>
  </w:style>
  <w:style w:type="paragraph" w:styleId="Heading2">
    <w:name w:val="heading 2"/>
    <w:basedOn w:val="Heading1"/>
    <w:next w:val="Normal"/>
    <w:link w:val="Heading2Char"/>
    <w:qFormat/>
    <w:rsid w:val="005A11C4"/>
    <w:pPr>
      <w:numPr>
        <w:ilvl w:val="1"/>
      </w:numPr>
      <w:spacing w:before="240" w:after="240"/>
      <w:outlineLvl w:val="1"/>
    </w:pPr>
    <w:rPr>
      <w:bCs w:val="0"/>
      <w:sz w:val="24"/>
      <w:szCs w:val="26"/>
    </w:rPr>
  </w:style>
  <w:style w:type="paragraph" w:styleId="Heading3">
    <w:name w:val="heading 3"/>
    <w:basedOn w:val="Normal"/>
    <w:next w:val="Normal"/>
    <w:qFormat/>
    <w:rsid w:val="00B86CB7"/>
    <w:pPr>
      <w:keepNext/>
      <w:numPr>
        <w:ilvl w:val="2"/>
        <w:numId w:val="15"/>
      </w:numPr>
      <w:spacing w:before="240"/>
      <w:outlineLvl w:val="2"/>
    </w:pPr>
    <w:rPr>
      <w:rFonts w:cs="Arial"/>
      <w:bCs/>
      <w:szCs w:val="26"/>
    </w:rPr>
  </w:style>
  <w:style w:type="paragraph" w:styleId="Heading4">
    <w:name w:val="heading 4"/>
    <w:basedOn w:val="Normal"/>
    <w:next w:val="Normal"/>
    <w:link w:val="Heading4Char"/>
    <w:unhideWhenUsed/>
    <w:qFormat/>
    <w:rsid w:val="002B052D"/>
    <w:pPr>
      <w:keepNext/>
      <w:spacing w:before="240" w:after="60"/>
      <w:outlineLvl w:val="3"/>
    </w:pPr>
    <w:rPr>
      <w:rFonts w:ascii="Calibri" w:hAnsi="Calibri"/>
      <w:b/>
      <w:bCs/>
      <w:sz w:val="28"/>
      <w:szCs w:val="28"/>
    </w:rPr>
  </w:style>
  <w:style w:type="paragraph" w:styleId="Heading6">
    <w:name w:val="heading 6"/>
    <w:basedOn w:val="Normal"/>
    <w:next w:val="Normal"/>
    <w:qFormat/>
    <w:rsid w:val="005A11C4"/>
    <w:pPr>
      <w:numPr>
        <w:ilvl w:val="5"/>
        <w:numId w:val="15"/>
      </w:numPr>
      <w:spacing w:before="240" w:after="60"/>
      <w:outlineLvl w:val="5"/>
    </w:pPr>
    <w:rPr>
      <w:rFonts w:ascii="Times New Roman" w:hAnsi="Times New Roman"/>
      <w:b/>
      <w:bCs/>
    </w:rPr>
  </w:style>
  <w:style w:type="paragraph" w:styleId="Heading7">
    <w:name w:val="heading 7"/>
    <w:basedOn w:val="Normal"/>
    <w:next w:val="Normal"/>
    <w:qFormat/>
    <w:rsid w:val="005A11C4"/>
    <w:pPr>
      <w:numPr>
        <w:ilvl w:val="6"/>
        <w:numId w:val="15"/>
      </w:numPr>
      <w:spacing w:before="240" w:after="60"/>
      <w:outlineLvl w:val="6"/>
    </w:pPr>
    <w:rPr>
      <w:rFonts w:ascii="Times New Roman" w:hAnsi="Times New Roman"/>
      <w:sz w:val="24"/>
      <w:szCs w:val="24"/>
    </w:rPr>
  </w:style>
  <w:style w:type="paragraph" w:styleId="Heading8">
    <w:name w:val="heading 8"/>
    <w:basedOn w:val="Normal"/>
    <w:next w:val="Normal"/>
    <w:qFormat/>
    <w:rsid w:val="005A11C4"/>
    <w:pPr>
      <w:numPr>
        <w:ilvl w:val="7"/>
        <w:numId w:val="15"/>
      </w:numPr>
      <w:spacing w:before="240" w:after="60"/>
      <w:outlineLvl w:val="7"/>
    </w:pPr>
    <w:rPr>
      <w:rFonts w:ascii="Times New Roman" w:hAnsi="Times New Roman"/>
      <w:i/>
      <w:iCs/>
      <w:sz w:val="24"/>
      <w:szCs w:val="24"/>
    </w:rPr>
  </w:style>
  <w:style w:type="paragraph" w:styleId="Heading9">
    <w:name w:val="heading 9"/>
    <w:basedOn w:val="Normal"/>
    <w:next w:val="Normal"/>
    <w:qFormat/>
    <w:rsid w:val="005A11C4"/>
    <w:pPr>
      <w:numPr>
        <w:ilvl w:val="8"/>
        <w:numId w:val="15"/>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04C7"/>
    <w:pPr>
      <w:tabs>
        <w:tab w:val="center" w:pos="4320"/>
        <w:tab w:val="right" w:pos="8640"/>
      </w:tabs>
    </w:pPr>
  </w:style>
  <w:style w:type="paragraph" w:styleId="Footer">
    <w:name w:val="footer"/>
    <w:basedOn w:val="Normal"/>
    <w:rsid w:val="00C704C7"/>
    <w:pPr>
      <w:tabs>
        <w:tab w:val="center" w:pos="4320"/>
        <w:tab w:val="right" w:pos="8640"/>
      </w:tabs>
    </w:pPr>
  </w:style>
  <w:style w:type="character" w:styleId="PageNumber">
    <w:name w:val="page number"/>
    <w:basedOn w:val="DefaultParagraphFont"/>
    <w:rsid w:val="00C704C7"/>
  </w:style>
  <w:style w:type="character" w:styleId="CommentReference">
    <w:name w:val="annotation reference"/>
    <w:semiHidden/>
    <w:rsid w:val="003F461C"/>
    <w:rPr>
      <w:sz w:val="16"/>
      <w:szCs w:val="16"/>
    </w:rPr>
  </w:style>
  <w:style w:type="paragraph" w:styleId="CommentText">
    <w:name w:val="annotation text"/>
    <w:basedOn w:val="Normal"/>
    <w:link w:val="CommentTextChar"/>
    <w:semiHidden/>
    <w:rsid w:val="003F461C"/>
    <w:rPr>
      <w:sz w:val="20"/>
      <w:szCs w:val="20"/>
    </w:rPr>
  </w:style>
  <w:style w:type="paragraph" w:styleId="BalloonText">
    <w:name w:val="Balloon Text"/>
    <w:basedOn w:val="Normal"/>
    <w:semiHidden/>
    <w:rsid w:val="003F461C"/>
    <w:rPr>
      <w:rFonts w:ascii="Tahoma" w:hAnsi="Tahoma" w:cs="Tahoma"/>
      <w:sz w:val="16"/>
      <w:szCs w:val="16"/>
    </w:rPr>
  </w:style>
  <w:style w:type="paragraph" w:styleId="FootnoteText">
    <w:name w:val="footnote text"/>
    <w:basedOn w:val="Normal"/>
    <w:link w:val="FootnoteTextChar"/>
    <w:uiPriority w:val="99"/>
    <w:semiHidden/>
    <w:rsid w:val="00D83354"/>
    <w:rPr>
      <w:sz w:val="20"/>
      <w:szCs w:val="20"/>
    </w:rPr>
  </w:style>
  <w:style w:type="character" w:styleId="FootnoteReference">
    <w:name w:val="footnote reference"/>
    <w:semiHidden/>
    <w:rsid w:val="00D83354"/>
    <w:rPr>
      <w:vertAlign w:val="superscript"/>
    </w:rPr>
  </w:style>
  <w:style w:type="paragraph" w:customStyle="1" w:styleId="Definition">
    <w:name w:val="Definition"/>
    <w:basedOn w:val="ListContinue"/>
    <w:rsid w:val="006F7C64"/>
    <w:pPr>
      <w:spacing w:before="120"/>
    </w:pPr>
  </w:style>
  <w:style w:type="paragraph" w:styleId="ListContinue">
    <w:name w:val="List Continue"/>
    <w:basedOn w:val="Normal"/>
    <w:rsid w:val="007005A7"/>
    <w:pPr>
      <w:spacing w:before="60" w:after="60"/>
      <w:ind w:left="1080" w:hanging="720"/>
    </w:pPr>
  </w:style>
  <w:style w:type="paragraph" w:styleId="CommentSubject">
    <w:name w:val="annotation subject"/>
    <w:basedOn w:val="CommentText"/>
    <w:next w:val="CommentText"/>
    <w:semiHidden/>
    <w:rsid w:val="006F7C64"/>
    <w:rPr>
      <w:b/>
      <w:bCs/>
    </w:rPr>
  </w:style>
  <w:style w:type="character" w:customStyle="1" w:styleId="apple-converted-space">
    <w:name w:val="apple-converted-space"/>
    <w:basedOn w:val="DefaultParagraphFont"/>
    <w:rsid w:val="002C44F5"/>
  </w:style>
  <w:style w:type="table" w:styleId="TableGrid">
    <w:name w:val="Table Grid"/>
    <w:basedOn w:val="TableNormal"/>
    <w:rsid w:val="001A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05530"/>
    <w:rPr>
      <w:color w:val="0000FF"/>
      <w:u w:val="single"/>
    </w:rPr>
  </w:style>
  <w:style w:type="character" w:customStyle="1" w:styleId="CommentTextChar">
    <w:name w:val="Comment Text Char"/>
    <w:link w:val="CommentText"/>
    <w:locked/>
    <w:rsid w:val="00F107ED"/>
    <w:rPr>
      <w:lang w:val="en-US" w:eastAsia="en-US" w:bidi="ar-SA"/>
    </w:rPr>
  </w:style>
  <w:style w:type="paragraph" w:customStyle="1" w:styleId="subpara-e">
    <w:name w:val="subpara-e"/>
    <w:basedOn w:val="Normal"/>
    <w:rsid w:val="0008618C"/>
    <w:pPr>
      <w:spacing w:before="100" w:beforeAutospacing="1" w:after="100" w:afterAutospacing="1"/>
    </w:pPr>
  </w:style>
  <w:style w:type="paragraph" w:customStyle="1" w:styleId="clause-e">
    <w:name w:val="clause-e"/>
    <w:rsid w:val="00AF6124"/>
    <w:pPr>
      <w:tabs>
        <w:tab w:val="right" w:pos="836"/>
        <w:tab w:val="left" w:pos="1076"/>
      </w:tabs>
      <w:spacing w:after="120" w:line="200" w:lineRule="atLeast"/>
      <w:ind w:left="1066" w:hanging="1066"/>
    </w:pPr>
    <w:rPr>
      <w:snapToGrid w:val="0"/>
      <w:sz w:val="26"/>
      <w:szCs w:val="22"/>
      <w:lang w:val="en-GB" w:eastAsia="en-US"/>
    </w:rPr>
  </w:style>
  <w:style w:type="paragraph" w:styleId="ListNumber">
    <w:name w:val="List Number"/>
    <w:basedOn w:val="Normal"/>
    <w:rsid w:val="00B86CB7"/>
    <w:pPr>
      <w:numPr>
        <w:numId w:val="10"/>
      </w:numPr>
    </w:pPr>
  </w:style>
  <w:style w:type="paragraph" w:styleId="ListParagraph">
    <w:name w:val="List Paragraph"/>
    <w:basedOn w:val="Normal"/>
    <w:uiPriority w:val="34"/>
    <w:qFormat/>
    <w:rsid w:val="00E152E2"/>
    <w:pPr>
      <w:numPr>
        <w:numId w:val="14"/>
      </w:numPr>
      <w:ind w:left="1296" w:hanging="720"/>
    </w:pPr>
  </w:style>
  <w:style w:type="paragraph" w:customStyle="1" w:styleId="Default">
    <w:name w:val="Default"/>
    <w:rsid w:val="0074767F"/>
    <w:pPr>
      <w:autoSpaceDE w:val="0"/>
      <w:autoSpaceDN w:val="0"/>
      <w:adjustRightInd w:val="0"/>
      <w:spacing w:after="120"/>
    </w:pPr>
    <w:rPr>
      <w:rFonts w:cs="Arial"/>
      <w:color w:val="000000"/>
      <w:sz w:val="24"/>
      <w:szCs w:val="24"/>
      <w:lang w:val="en-US" w:eastAsia="en-US"/>
    </w:rPr>
  </w:style>
  <w:style w:type="paragraph" w:customStyle="1" w:styleId="subclause-e">
    <w:name w:val="subclause-e"/>
    <w:basedOn w:val="Default"/>
    <w:next w:val="Default"/>
    <w:rsid w:val="0074767F"/>
    <w:rPr>
      <w:rFonts w:cs="Times New Roman"/>
      <w:color w:val="auto"/>
    </w:rPr>
  </w:style>
  <w:style w:type="paragraph" w:styleId="NormalWeb">
    <w:name w:val="Normal (Web)"/>
    <w:basedOn w:val="Normal"/>
    <w:uiPriority w:val="99"/>
    <w:unhideWhenUsed/>
    <w:rsid w:val="00935F55"/>
    <w:pPr>
      <w:spacing w:before="100" w:beforeAutospacing="1" w:after="100" w:afterAutospacing="1"/>
    </w:pPr>
  </w:style>
  <w:style w:type="paragraph" w:customStyle="1" w:styleId="paragraph-e">
    <w:name w:val="paragraph-e"/>
    <w:basedOn w:val="Normal"/>
    <w:uiPriority w:val="99"/>
    <w:rsid w:val="006169BD"/>
    <w:pPr>
      <w:spacing w:before="100" w:beforeAutospacing="1" w:after="100" w:afterAutospacing="1"/>
    </w:pPr>
    <w:rPr>
      <w:rFonts w:eastAsia="Calibri"/>
    </w:rPr>
  </w:style>
  <w:style w:type="paragraph" w:customStyle="1" w:styleId="section-e">
    <w:name w:val="section-e"/>
    <w:basedOn w:val="Normal"/>
    <w:rsid w:val="009116B2"/>
    <w:pPr>
      <w:spacing w:before="100" w:beforeAutospacing="1" w:after="100" w:afterAutospacing="1"/>
    </w:pPr>
    <w:rPr>
      <w:rFonts w:eastAsia="Calibri"/>
    </w:rPr>
  </w:style>
  <w:style w:type="paragraph" w:customStyle="1" w:styleId="headnote-e">
    <w:name w:val="headnote-e"/>
    <w:basedOn w:val="Normal"/>
    <w:uiPriority w:val="99"/>
    <w:rsid w:val="009116B2"/>
    <w:pPr>
      <w:keepNext/>
      <w:keepLines/>
      <w:tabs>
        <w:tab w:val="left" w:pos="0"/>
      </w:tabs>
      <w:suppressAutoHyphens/>
      <w:spacing w:line="200" w:lineRule="atLeast"/>
    </w:pPr>
    <w:rPr>
      <w:rFonts w:eastAsia="Calibri"/>
      <w:b/>
      <w:sz w:val="26"/>
      <w:szCs w:val="20"/>
      <w:lang w:val="en-GB"/>
    </w:rPr>
  </w:style>
  <w:style w:type="paragraph" w:customStyle="1" w:styleId="table-e">
    <w:name w:val="table-e"/>
    <w:uiPriority w:val="99"/>
    <w:rsid w:val="009116B2"/>
    <w:pPr>
      <w:suppressAutoHyphens/>
      <w:spacing w:before="11" w:after="120" w:line="189" w:lineRule="exact"/>
    </w:pPr>
    <w:rPr>
      <w:sz w:val="18"/>
      <w:szCs w:val="22"/>
      <w:lang w:val="en-GB" w:eastAsia="en-US"/>
    </w:rPr>
  </w:style>
  <w:style w:type="paragraph" w:styleId="Revision">
    <w:name w:val="Revision"/>
    <w:hidden/>
    <w:uiPriority w:val="99"/>
    <w:semiHidden/>
    <w:rsid w:val="00AF4A95"/>
    <w:pPr>
      <w:spacing w:after="120"/>
    </w:pPr>
    <w:rPr>
      <w:sz w:val="24"/>
      <w:szCs w:val="24"/>
      <w:lang w:val="en-US" w:eastAsia="en-US"/>
    </w:rPr>
  </w:style>
  <w:style w:type="paragraph" w:customStyle="1" w:styleId="definition-e">
    <w:name w:val="definition-e"/>
    <w:basedOn w:val="Normal"/>
    <w:rsid w:val="007005A7"/>
    <w:pPr>
      <w:snapToGrid w:val="0"/>
      <w:ind w:left="360" w:hanging="360"/>
    </w:pPr>
    <w:rPr>
      <w:rFonts w:eastAsia="MS Mincho"/>
      <w:color w:val="000000"/>
      <w:szCs w:val="26"/>
      <w:lang w:eastAsia="ja-JP"/>
    </w:rPr>
  </w:style>
  <w:style w:type="paragraph" w:customStyle="1" w:styleId="defclause-e">
    <w:name w:val="defclause-e"/>
    <w:basedOn w:val="Normal"/>
    <w:rsid w:val="0035707F"/>
    <w:pPr>
      <w:spacing w:before="100" w:beforeAutospacing="1" w:after="100" w:afterAutospacing="1"/>
    </w:pPr>
    <w:rPr>
      <w:rFonts w:eastAsia="Calibri"/>
    </w:rPr>
  </w:style>
  <w:style w:type="paragraph" w:customStyle="1" w:styleId="defparagraph-e">
    <w:name w:val="defparagraph-e"/>
    <w:basedOn w:val="Normal"/>
    <w:rsid w:val="00D4454B"/>
    <w:pPr>
      <w:tabs>
        <w:tab w:val="right" w:pos="418"/>
        <w:tab w:val="left" w:pos="538"/>
      </w:tabs>
      <w:spacing w:before="111" w:line="209" w:lineRule="exact"/>
      <w:ind w:left="538" w:hanging="538"/>
      <w:jc w:val="both"/>
    </w:pPr>
    <w:rPr>
      <w:snapToGrid w:val="0"/>
      <w:sz w:val="20"/>
      <w:szCs w:val="20"/>
      <w:lang w:val="en-GB"/>
    </w:rPr>
  </w:style>
  <w:style w:type="table" w:styleId="MediumGrid3-Accent6">
    <w:name w:val="Medium Grid 3 Accent 6"/>
    <w:basedOn w:val="TableNormal"/>
    <w:uiPriority w:val="69"/>
    <w:rsid w:val="00EF521A"/>
    <w:rPr>
      <w:rFonts w:eastAsia="Arial"/>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Spacing">
    <w:name w:val="No Spacing"/>
    <w:link w:val="NoSpacingChar"/>
    <w:uiPriority w:val="1"/>
    <w:qFormat/>
    <w:rsid w:val="00EF521A"/>
    <w:pPr>
      <w:spacing w:after="120"/>
    </w:pPr>
    <w:rPr>
      <w:rFonts w:eastAsia="Arial"/>
      <w:sz w:val="22"/>
      <w:szCs w:val="22"/>
      <w:lang w:eastAsia="en-US"/>
    </w:rPr>
  </w:style>
  <w:style w:type="character" w:customStyle="1" w:styleId="FootnoteTextChar">
    <w:name w:val="Footnote Text Char"/>
    <w:link w:val="FootnoteText"/>
    <w:uiPriority w:val="99"/>
    <w:semiHidden/>
    <w:rsid w:val="00EF521A"/>
    <w:rPr>
      <w:lang w:val="en-US" w:eastAsia="en-US"/>
    </w:rPr>
  </w:style>
  <w:style w:type="character" w:customStyle="1" w:styleId="NoSpacingChar">
    <w:name w:val="No Spacing Char"/>
    <w:link w:val="NoSpacing"/>
    <w:uiPriority w:val="1"/>
    <w:rsid w:val="00F52E62"/>
    <w:rPr>
      <w:rFonts w:ascii="Arial" w:eastAsia="Arial" w:hAnsi="Arial" w:cs="Times New Roman"/>
      <w:lang w:eastAsia="en-US"/>
    </w:rPr>
  </w:style>
  <w:style w:type="character" w:customStyle="1" w:styleId="Heading1Char">
    <w:name w:val="Heading 1 Char"/>
    <w:link w:val="Heading1"/>
    <w:rsid w:val="0065738A"/>
    <w:rPr>
      <w:b/>
      <w:bCs/>
      <w:sz w:val="28"/>
      <w:szCs w:val="28"/>
    </w:rPr>
  </w:style>
  <w:style w:type="paragraph" w:styleId="TOCHeading">
    <w:name w:val="TOC Heading"/>
    <w:basedOn w:val="Heading1"/>
    <w:next w:val="Normal"/>
    <w:uiPriority w:val="39"/>
    <w:qFormat/>
    <w:rsid w:val="00F52E62"/>
    <w:pPr>
      <w:spacing w:line="276" w:lineRule="auto"/>
      <w:outlineLvl w:val="9"/>
    </w:pPr>
    <w:rPr>
      <w:lang w:val="en-US" w:eastAsia="ja-JP"/>
    </w:rPr>
  </w:style>
  <w:style w:type="paragraph" w:customStyle="1" w:styleId="space">
    <w:name w:val="space"/>
    <w:basedOn w:val="Normal"/>
    <w:qFormat/>
    <w:rsid w:val="00912003"/>
  </w:style>
  <w:style w:type="character" w:customStyle="1" w:styleId="Heading2Char">
    <w:name w:val="Heading 2 Char"/>
    <w:link w:val="Heading2"/>
    <w:rsid w:val="005A11C4"/>
    <w:rPr>
      <w:b/>
      <w:sz w:val="24"/>
      <w:szCs w:val="26"/>
    </w:rPr>
  </w:style>
  <w:style w:type="paragraph" w:customStyle="1" w:styleId="Style1">
    <w:name w:val="Style1"/>
    <w:basedOn w:val="Heading2"/>
    <w:qFormat/>
    <w:rsid w:val="007713FF"/>
    <w:pPr>
      <w:numPr>
        <w:ilvl w:val="0"/>
        <w:numId w:val="16"/>
      </w:numPr>
    </w:pPr>
  </w:style>
  <w:style w:type="paragraph" w:styleId="Title">
    <w:name w:val="Title"/>
    <w:basedOn w:val="Normal"/>
    <w:qFormat/>
    <w:rsid w:val="00B637AD"/>
    <w:pPr>
      <w:spacing w:before="2520" w:after="720"/>
      <w:outlineLvl w:val="0"/>
    </w:pPr>
    <w:rPr>
      <w:rFonts w:cs="Arial"/>
      <w:b/>
      <w:bCs/>
      <w:kern w:val="28"/>
      <w:sz w:val="32"/>
      <w:szCs w:val="32"/>
    </w:rPr>
  </w:style>
  <w:style w:type="paragraph" w:styleId="Subtitle">
    <w:name w:val="Subtitle"/>
    <w:basedOn w:val="Normal"/>
    <w:qFormat/>
    <w:rsid w:val="00B637AD"/>
    <w:pPr>
      <w:spacing w:before="240" w:after="2400"/>
      <w:outlineLvl w:val="1"/>
    </w:pPr>
    <w:rPr>
      <w:rFonts w:cs="Arial"/>
      <w:b/>
      <w:sz w:val="28"/>
      <w:szCs w:val="24"/>
    </w:rPr>
  </w:style>
  <w:style w:type="paragraph" w:styleId="Date">
    <w:name w:val="Date"/>
    <w:basedOn w:val="Normal"/>
    <w:next w:val="Normal"/>
    <w:rsid w:val="00B637AD"/>
    <w:pPr>
      <w:spacing w:before="2280" w:after="240"/>
    </w:pPr>
    <w:rPr>
      <w:b/>
      <w:sz w:val="24"/>
    </w:rPr>
  </w:style>
  <w:style w:type="paragraph" w:customStyle="1" w:styleId="StyleSubtitleNotBold">
    <w:name w:val="Style Subtitle + Not Bold"/>
    <w:basedOn w:val="Subtitle"/>
    <w:rsid w:val="00B637AD"/>
    <w:pPr>
      <w:spacing w:before="120" w:after="6360"/>
    </w:pPr>
    <w:rPr>
      <w:b w:val="0"/>
    </w:rPr>
  </w:style>
  <w:style w:type="paragraph" w:customStyle="1" w:styleId="StyleDateNotBold">
    <w:name w:val="Style Date + Not Bold"/>
    <w:basedOn w:val="Date"/>
    <w:rsid w:val="00B637AD"/>
    <w:pPr>
      <w:spacing w:before="3000"/>
    </w:pPr>
    <w:rPr>
      <w:b w:val="0"/>
    </w:rPr>
  </w:style>
  <w:style w:type="paragraph" w:styleId="TOC1">
    <w:name w:val="toc 1"/>
    <w:basedOn w:val="Normal"/>
    <w:next w:val="Normal"/>
    <w:autoRedefine/>
    <w:uiPriority w:val="39"/>
    <w:rsid w:val="00633C87"/>
    <w:pPr>
      <w:tabs>
        <w:tab w:val="left" w:pos="1320"/>
        <w:tab w:val="right" w:leader="dot" w:pos="10790"/>
      </w:tabs>
    </w:pPr>
  </w:style>
  <w:style w:type="paragraph" w:styleId="TOC2">
    <w:name w:val="toc 2"/>
    <w:basedOn w:val="Normal"/>
    <w:next w:val="Normal"/>
    <w:autoRedefine/>
    <w:uiPriority w:val="39"/>
    <w:rsid w:val="00AC577F"/>
    <w:pPr>
      <w:tabs>
        <w:tab w:val="left" w:pos="960"/>
        <w:tab w:val="right" w:leader="dot" w:pos="10790"/>
      </w:tabs>
      <w:spacing w:before="60" w:after="0"/>
      <w:ind w:left="158"/>
    </w:pPr>
  </w:style>
  <w:style w:type="paragraph" w:styleId="ListBullet2">
    <w:name w:val="List Bullet 2"/>
    <w:basedOn w:val="Normal"/>
    <w:rsid w:val="000B23BF"/>
    <w:pPr>
      <w:numPr>
        <w:numId w:val="18"/>
      </w:numPr>
    </w:pPr>
  </w:style>
  <w:style w:type="paragraph" w:customStyle="1" w:styleId="listsmallroman">
    <w:name w:val="list small roman"/>
    <w:basedOn w:val="ListParagraph"/>
    <w:rsid w:val="00942C0D"/>
    <w:pPr>
      <w:numPr>
        <w:numId w:val="30"/>
      </w:numPr>
    </w:pPr>
  </w:style>
  <w:style w:type="paragraph" w:styleId="Caption">
    <w:name w:val="caption"/>
    <w:basedOn w:val="Normal"/>
    <w:next w:val="Normal"/>
    <w:qFormat/>
    <w:rsid w:val="00B76D1A"/>
    <w:rPr>
      <w:b/>
      <w:bCs/>
      <w:szCs w:val="20"/>
    </w:rPr>
  </w:style>
  <w:style w:type="paragraph" w:customStyle="1" w:styleId="spacehalf">
    <w:name w:val="space half"/>
    <w:basedOn w:val="space"/>
    <w:rsid w:val="00214A2E"/>
    <w:pPr>
      <w:spacing w:before="0" w:after="0"/>
    </w:pPr>
  </w:style>
  <w:style w:type="paragraph" w:styleId="ListNumber2">
    <w:name w:val="List Number 2"/>
    <w:basedOn w:val="Normal"/>
    <w:rsid w:val="009C4167"/>
    <w:pPr>
      <w:numPr>
        <w:numId w:val="19"/>
      </w:numPr>
      <w:spacing w:before="60" w:after="60"/>
    </w:pPr>
  </w:style>
  <w:style w:type="paragraph" w:customStyle="1" w:styleId="listroman">
    <w:name w:val="list roman"/>
    <w:basedOn w:val="listsmallroman"/>
    <w:rsid w:val="00B86CB7"/>
    <w:pPr>
      <w:numPr>
        <w:numId w:val="17"/>
      </w:numPr>
      <w:ind w:left="864"/>
    </w:pPr>
  </w:style>
  <w:style w:type="paragraph" w:styleId="ListBullet3">
    <w:name w:val="List Bullet 3"/>
    <w:basedOn w:val="Normal"/>
    <w:rsid w:val="000C4C18"/>
    <w:pPr>
      <w:numPr>
        <w:numId w:val="24"/>
      </w:numPr>
    </w:pPr>
  </w:style>
  <w:style w:type="paragraph" w:styleId="ListBullet5">
    <w:name w:val="List Bullet 5"/>
    <w:basedOn w:val="Normal"/>
    <w:rsid w:val="000C4C18"/>
    <w:pPr>
      <w:numPr>
        <w:numId w:val="26"/>
      </w:numPr>
    </w:pPr>
  </w:style>
  <w:style w:type="paragraph" w:styleId="ListBullet4">
    <w:name w:val="List Bullet 4"/>
    <w:basedOn w:val="Normal"/>
    <w:rsid w:val="000C4C18"/>
    <w:pPr>
      <w:numPr>
        <w:numId w:val="25"/>
      </w:numPr>
      <w:spacing w:before="0" w:after="0"/>
    </w:pPr>
  </w:style>
  <w:style w:type="paragraph" w:customStyle="1" w:styleId="Appendix">
    <w:name w:val="Appendix"/>
    <w:basedOn w:val="Normal"/>
    <w:rsid w:val="000C4C18"/>
    <w:pPr>
      <w:spacing w:before="1560" w:after="480"/>
      <w:jc w:val="center"/>
    </w:pPr>
    <w:rPr>
      <w:rFonts w:cs="Arial"/>
      <w:b/>
      <w:szCs w:val="28"/>
      <w:u w:val="single"/>
    </w:rPr>
  </w:style>
  <w:style w:type="paragraph" w:styleId="ListNumber5">
    <w:name w:val="List Number 5"/>
    <w:basedOn w:val="Normal"/>
    <w:rsid w:val="005B2D9C"/>
    <w:pPr>
      <w:numPr>
        <w:numId w:val="27"/>
      </w:numPr>
    </w:pPr>
  </w:style>
  <w:style w:type="paragraph" w:styleId="TOC3">
    <w:name w:val="toc 3"/>
    <w:basedOn w:val="Normal"/>
    <w:next w:val="Normal"/>
    <w:autoRedefine/>
    <w:uiPriority w:val="39"/>
    <w:rsid w:val="00A47DAB"/>
    <w:pPr>
      <w:tabs>
        <w:tab w:val="left" w:pos="1200"/>
        <w:tab w:val="right" w:leader="dot" w:pos="10790"/>
      </w:tabs>
      <w:spacing w:before="0" w:after="0"/>
      <w:ind w:left="1037" w:hanging="720"/>
    </w:pPr>
  </w:style>
  <w:style w:type="paragraph" w:customStyle="1" w:styleId="listalpha">
    <w:name w:val="list alpha"/>
    <w:basedOn w:val="subpara-e"/>
    <w:qFormat/>
    <w:rsid w:val="00E152E2"/>
    <w:pPr>
      <w:numPr>
        <w:numId w:val="31"/>
      </w:numPr>
      <w:spacing w:before="120" w:beforeAutospacing="0" w:after="120" w:afterAutospacing="0"/>
    </w:pPr>
  </w:style>
  <w:style w:type="character" w:customStyle="1" w:styleId="Heading4Char">
    <w:name w:val="Heading 4 Char"/>
    <w:link w:val="Heading4"/>
    <w:rsid w:val="002B052D"/>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10226">
      <w:bodyDiv w:val="1"/>
      <w:marLeft w:val="0"/>
      <w:marRight w:val="0"/>
      <w:marTop w:val="0"/>
      <w:marBottom w:val="0"/>
      <w:divBdr>
        <w:top w:val="none" w:sz="0" w:space="0" w:color="auto"/>
        <w:left w:val="none" w:sz="0" w:space="0" w:color="auto"/>
        <w:bottom w:val="none" w:sz="0" w:space="0" w:color="auto"/>
        <w:right w:val="none" w:sz="0" w:space="0" w:color="auto"/>
      </w:divBdr>
    </w:div>
    <w:div w:id="593437376">
      <w:bodyDiv w:val="1"/>
      <w:marLeft w:val="0"/>
      <w:marRight w:val="0"/>
      <w:marTop w:val="0"/>
      <w:marBottom w:val="0"/>
      <w:divBdr>
        <w:top w:val="none" w:sz="0" w:space="0" w:color="auto"/>
        <w:left w:val="none" w:sz="0" w:space="0" w:color="auto"/>
        <w:bottom w:val="none" w:sz="0" w:space="0" w:color="auto"/>
        <w:right w:val="none" w:sz="0" w:space="0" w:color="auto"/>
      </w:divBdr>
      <w:divsChild>
        <w:div w:id="139076928">
          <w:marLeft w:val="0"/>
          <w:marRight w:val="0"/>
          <w:marTop w:val="100"/>
          <w:marBottom w:val="100"/>
          <w:divBdr>
            <w:top w:val="none" w:sz="0" w:space="0" w:color="auto"/>
            <w:left w:val="none" w:sz="0" w:space="0" w:color="auto"/>
            <w:bottom w:val="none" w:sz="0" w:space="0" w:color="auto"/>
            <w:right w:val="none" w:sz="0" w:space="0" w:color="auto"/>
          </w:divBdr>
          <w:divsChild>
            <w:div w:id="1322461734">
              <w:marLeft w:val="0"/>
              <w:marRight w:val="0"/>
              <w:marTop w:val="0"/>
              <w:marBottom w:val="0"/>
              <w:divBdr>
                <w:top w:val="none" w:sz="0" w:space="0" w:color="auto"/>
                <w:left w:val="none" w:sz="0" w:space="0" w:color="auto"/>
                <w:bottom w:val="none" w:sz="0" w:space="0" w:color="auto"/>
                <w:right w:val="none" w:sz="0" w:space="0" w:color="auto"/>
              </w:divBdr>
              <w:divsChild>
                <w:div w:id="867832632">
                  <w:marLeft w:val="0"/>
                  <w:marRight w:val="0"/>
                  <w:marTop w:val="0"/>
                  <w:marBottom w:val="0"/>
                  <w:divBdr>
                    <w:top w:val="none" w:sz="0" w:space="0" w:color="auto"/>
                    <w:left w:val="none" w:sz="0" w:space="0" w:color="auto"/>
                    <w:bottom w:val="none" w:sz="0" w:space="0" w:color="auto"/>
                    <w:right w:val="none" w:sz="0" w:space="0" w:color="auto"/>
                  </w:divBdr>
                  <w:divsChild>
                    <w:div w:id="1070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61695">
      <w:bodyDiv w:val="1"/>
      <w:marLeft w:val="0"/>
      <w:marRight w:val="0"/>
      <w:marTop w:val="0"/>
      <w:marBottom w:val="0"/>
      <w:divBdr>
        <w:top w:val="none" w:sz="0" w:space="0" w:color="auto"/>
        <w:left w:val="none" w:sz="0" w:space="0" w:color="auto"/>
        <w:bottom w:val="none" w:sz="0" w:space="0" w:color="auto"/>
        <w:right w:val="none" w:sz="0" w:space="0" w:color="auto"/>
      </w:divBdr>
      <w:divsChild>
        <w:div w:id="41028770">
          <w:marLeft w:val="0"/>
          <w:marRight w:val="0"/>
          <w:marTop w:val="100"/>
          <w:marBottom w:val="100"/>
          <w:divBdr>
            <w:top w:val="none" w:sz="0" w:space="0" w:color="auto"/>
            <w:left w:val="none" w:sz="0" w:space="0" w:color="auto"/>
            <w:bottom w:val="none" w:sz="0" w:space="0" w:color="auto"/>
            <w:right w:val="none" w:sz="0" w:space="0" w:color="auto"/>
          </w:divBdr>
          <w:divsChild>
            <w:div w:id="634868829">
              <w:marLeft w:val="0"/>
              <w:marRight w:val="0"/>
              <w:marTop w:val="0"/>
              <w:marBottom w:val="0"/>
              <w:divBdr>
                <w:top w:val="none" w:sz="0" w:space="0" w:color="auto"/>
                <w:left w:val="none" w:sz="0" w:space="0" w:color="auto"/>
                <w:bottom w:val="none" w:sz="0" w:space="0" w:color="auto"/>
                <w:right w:val="none" w:sz="0" w:space="0" w:color="auto"/>
              </w:divBdr>
              <w:divsChild>
                <w:div w:id="1645357814">
                  <w:marLeft w:val="0"/>
                  <w:marRight w:val="0"/>
                  <w:marTop w:val="0"/>
                  <w:marBottom w:val="0"/>
                  <w:divBdr>
                    <w:top w:val="none" w:sz="0" w:space="0" w:color="auto"/>
                    <w:left w:val="none" w:sz="0" w:space="0" w:color="auto"/>
                    <w:bottom w:val="none" w:sz="0" w:space="0" w:color="auto"/>
                    <w:right w:val="none" w:sz="0" w:space="0" w:color="auto"/>
                  </w:divBdr>
                  <w:divsChild>
                    <w:div w:id="20539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384817">
      <w:bodyDiv w:val="1"/>
      <w:marLeft w:val="0"/>
      <w:marRight w:val="0"/>
      <w:marTop w:val="0"/>
      <w:marBottom w:val="0"/>
      <w:divBdr>
        <w:top w:val="none" w:sz="0" w:space="0" w:color="auto"/>
        <w:left w:val="none" w:sz="0" w:space="0" w:color="auto"/>
        <w:bottom w:val="none" w:sz="0" w:space="0" w:color="auto"/>
        <w:right w:val="none" w:sz="0" w:space="0" w:color="auto"/>
      </w:divBdr>
    </w:div>
    <w:div w:id="1080177158">
      <w:bodyDiv w:val="1"/>
      <w:marLeft w:val="0"/>
      <w:marRight w:val="0"/>
      <w:marTop w:val="0"/>
      <w:marBottom w:val="0"/>
      <w:divBdr>
        <w:top w:val="none" w:sz="0" w:space="0" w:color="auto"/>
        <w:left w:val="none" w:sz="0" w:space="0" w:color="auto"/>
        <w:bottom w:val="none" w:sz="0" w:space="0" w:color="auto"/>
        <w:right w:val="none" w:sz="0" w:space="0" w:color="auto"/>
      </w:divBdr>
    </w:div>
    <w:div w:id="1465544969">
      <w:bodyDiv w:val="1"/>
      <w:marLeft w:val="0"/>
      <w:marRight w:val="0"/>
      <w:marTop w:val="0"/>
      <w:marBottom w:val="0"/>
      <w:divBdr>
        <w:top w:val="none" w:sz="0" w:space="0" w:color="auto"/>
        <w:left w:val="none" w:sz="0" w:space="0" w:color="auto"/>
        <w:bottom w:val="none" w:sz="0" w:space="0" w:color="auto"/>
        <w:right w:val="none" w:sz="0" w:space="0" w:color="auto"/>
      </w:divBdr>
    </w:div>
    <w:div w:id="1535383270">
      <w:bodyDiv w:val="1"/>
      <w:marLeft w:val="0"/>
      <w:marRight w:val="0"/>
      <w:marTop w:val="0"/>
      <w:marBottom w:val="0"/>
      <w:divBdr>
        <w:top w:val="none" w:sz="0" w:space="0" w:color="auto"/>
        <w:left w:val="none" w:sz="0" w:space="0" w:color="auto"/>
        <w:bottom w:val="none" w:sz="0" w:space="0" w:color="auto"/>
        <w:right w:val="none" w:sz="0" w:space="0" w:color="auto"/>
      </w:divBdr>
    </w:div>
    <w:div w:id="1559364603">
      <w:bodyDiv w:val="1"/>
      <w:marLeft w:val="0"/>
      <w:marRight w:val="0"/>
      <w:marTop w:val="0"/>
      <w:marBottom w:val="0"/>
      <w:divBdr>
        <w:top w:val="none" w:sz="0" w:space="0" w:color="auto"/>
        <w:left w:val="none" w:sz="0" w:space="0" w:color="auto"/>
        <w:bottom w:val="none" w:sz="0" w:space="0" w:color="auto"/>
        <w:right w:val="none" w:sz="0" w:space="0" w:color="auto"/>
      </w:divBdr>
    </w:div>
    <w:div w:id="1598244841">
      <w:bodyDiv w:val="1"/>
      <w:marLeft w:val="0"/>
      <w:marRight w:val="0"/>
      <w:marTop w:val="0"/>
      <w:marBottom w:val="0"/>
      <w:divBdr>
        <w:top w:val="none" w:sz="0" w:space="0" w:color="auto"/>
        <w:left w:val="none" w:sz="0" w:space="0" w:color="auto"/>
        <w:bottom w:val="none" w:sz="0" w:space="0" w:color="auto"/>
        <w:right w:val="none" w:sz="0" w:space="0" w:color="auto"/>
      </w:divBdr>
    </w:div>
    <w:div w:id="1693219190">
      <w:bodyDiv w:val="1"/>
      <w:marLeft w:val="0"/>
      <w:marRight w:val="0"/>
      <w:marTop w:val="0"/>
      <w:marBottom w:val="0"/>
      <w:divBdr>
        <w:top w:val="none" w:sz="0" w:space="0" w:color="auto"/>
        <w:left w:val="none" w:sz="0" w:space="0" w:color="auto"/>
        <w:bottom w:val="none" w:sz="0" w:space="0" w:color="auto"/>
        <w:right w:val="none" w:sz="0" w:space="0" w:color="auto"/>
      </w:divBdr>
    </w:div>
    <w:div w:id="1789735245">
      <w:bodyDiv w:val="1"/>
      <w:marLeft w:val="0"/>
      <w:marRight w:val="0"/>
      <w:marTop w:val="0"/>
      <w:marBottom w:val="0"/>
      <w:divBdr>
        <w:top w:val="none" w:sz="0" w:space="0" w:color="auto"/>
        <w:left w:val="none" w:sz="0" w:space="0" w:color="auto"/>
        <w:bottom w:val="none" w:sz="0" w:space="0" w:color="auto"/>
        <w:right w:val="none" w:sz="0" w:space="0" w:color="auto"/>
      </w:divBdr>
    </w:div>
    <w:div w:id="19159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A5BC2-210A-4E15-8018-8B904D02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Table of Contents</vt:lpstr>
    </vt:vector>
  </TitlesOfParts>
  <Company>Government of Ontario</Company>
  <LinksUpToDate>false</LinksUpToDate>
  <CharactersWithSpaces>1591</CharactersWithSpaces>
  <SharedDoc>false</SharedDoc>
  <HLinks>
    <vt:vector size="150" baseType="variant">
      <vt:variant>
        <vt:i4>5636164</vt:i4>
      </vt:variant>
      <vt:variant>
        <vt:i4>165</vt:i4>
      </vt:variant>
      <vt:variant>
        <vt:i4>0</vt:i4>
      </vt:variant>
      <vt:variant>
        <vt:i4>5</vt:i4>
      </vt:variant>
      <vt:variant>
        <vt:lpwstr>http://www.epa.gov/ttn/emc/methods/method19.html</vt:lpwstr>
      </vt:variant>
      <vt:variant>
        <vt:lpwstr/>
      </vt:variant>
      <vt:variant>
        <vt:i4>1179696</vt:i4>
      </vt:variant>
      <vt:variant>
        <vt:i4>140</vt:i4>
      </vt:variant>
      <vt:variant>
        <vt:i4>0</vt:i4>
      </vt:variant>
      <vt:variant>
        <vt:i4>5</vt:i4>
      </vt:variant>
      <vt:variant>
        <vt:lpwstr/>
      </vt:variant>
      <vt:variant>
        <vt:lpwstr>_Toc371412344</vt:lpwstr>
      </vt:variant>
      <vt:variant>
        <vt:i4>1179696</vt:i4>
      </vt:variant>
      <vt:variant>
        <vt:i4>134</vt:i4>
      </vt:variant>
      <vt:variant>
        <vt:i4>0</vt:i4>
      </vt:variant>
      <vt:variant>
        <vt:i4>5</vt:i4>
      </vt:variant>
      <vt:variant>
        <vt:lpwstr/>
      </vt:variant>
      <vt:variant>
        <vt:lpwstr>_Toc371412343</vt:lpwstr>
      </vt:variant>
      <vt:variant>
        <vt:i4>1179696</vt:i4>
      </vt:variant>
      <vt:variant>
        <vt:i4>128</vt:i4>
      </vt:variant>
      <vt:variant>
        <vt:i4>0</vt:i4>
      </vt:variant>
      <vt:variant>
        <vt:i4>5</vt:i4>
      </vt:variant>
      <vt:variant>
        <vt:lpwstr/>
      </vt:variant>
      <vt:variant>
        <vt:lpwstr>_Toc371412342</vt:lpwstr>
      </vt:variant>
      <vt:variant>
        <vt:i4>1179696</vt:i4>
      </vt:variant>
      <vt:variant>
        <vt:i4>122</vt:i4>
      </vt:variant>
      <vt:variant>
        <vt:i4>0</vt:i4>
      </vt:variant>
      <vt:variant>
        <vt:i4>5</vt:i4>
      </vt:variant>
      <vt:variant>
        <vt:lpwstr/>
      </vt:variant>
      <vt:variant>
        <vt:lpwstr>_Toc371412341</vt:lpwstr>
      </vt:variant>
      <vt:variant>
        <vt:i4>1179696</vt:i4>
      </vt:variant>
      <vt:variant>
        <vt:i4>116</vt:i4>
      </vt:variant>
      <vt:variant>
        <vt:i4>0</vt:i4>
      </vt:variant>
      <vt:variant>
        <vt:i4>5</vt:i4>
      </vt:variant>
      <vt:variant>
        <vt:lpwstr/>
      </vt:variant>
      <vt:variant>
        <vt:lpwstr>_Toc371412340</vt:lpwstr>
      </vt:variant>
      <vt:variant>
        <vt:i4>1376304</vt:i4>
      </vt:variant>
      <vt:variant>
        <vt:i4>110</vt:i4>
      </vt:variant>
      <vt:variant>
        <vt:i4>0</vt:i4>
      </vt:variant>
      <vt:variant>
        <vt:i4>5</vt:i4>
      </vt:variant>
      <vt:variant>
        <vt:lpwstr/>
      </vt:variant>
      <vt:variant>
        <vt:lpwstr>_Toc371412339</vt:lpwstr>
      </vt:variant>
      <vt:variant>
        <vt:i4>1376304</vt:i4>
      </vt:variant>
      <vt:variant>
        <vt:i4>104</vt:i4>
      </vt:variant>
      <vt:variant>
        <vt:i4>0</vt:i4>
      </vt:variant>
      <vt:variant>
        <vt:i4>5</vt:i4>
      </vt:variant>
      <vt:variant>
        <vt:lpwstr/>
      </vt:variant>
      <vt:variant>
        <vt:lpwstr>_Toc371412338</vt:lpwstr>
      </vt:variant>
      <vt:variant>
        <vt:i4>1376304</vt:i4>
      </vt:variant>
      <vt:variant>
        <vt:i4>98</vt:i4>
      </vt:variant>
      <vt:variant>
        <vt:i4>0</vt:i4>
      </vt:variant>
      <vt:variant>
        <vt:i4>5</vt:i4>
      </vt:variant>
      <vt:variant>
        <vt:lpwstr/>
      </vt:variant>
      <vt:variant>
        <vt:lpwstr>_Toc371412337</vt:lpwstr>
      </vt:variant>
      <vt:variant>
        <vt:i4>1376304</vt:i4>
      </vt:variant>
      <vt:variant>
        <vt:i4>92</vt:i4>
      </vt:variant>
      <vt:variant>
        <vt:i4>0</vt:i4>
      </vt:variant>
      <vt:variant>
        <vt:i4>5</vt:i4>
      </vt:variant>
      <vt:variant>
        <vt:lpwstr/>
      </vt:variant>
      <vt:variant>
        <vt:lpwstr>_Toc371412336</vt:lpwstr>
      </vt:variant>
      <vt:variant>
        <vt:i4>1376304</vt:i4>
      </vt:variant>
      <vt:variant>
        <vt:i4>86</vt:i4>
      </vt:variant>
      <vt:variant>
        <vt:i4>0</vt:i4>
      </vt:variant>
      <vt:variant>
        <vt:i4>5</vt:i4>
      </vt:variant>
      <vt:variant>
        <vt:lpwstr/>
      </vt:variant>
      <vt:variant>
        <vt:lpwstr>_Toc371412335</vt:lpwstr>
      </vt:variant>
      <vt:variant>
        <vt:i4>1376304</vt:i4>
      </vt:variant>
      <vt:variant>
        <vt:i4>80</vt:i4>
      </vt:variant>
      <vt:variant>
        <vt:i4>0</vt:i4>
      </vt:variant>
      <vt:variant>
        <vt:i4>5</vt:i4>
      </vt:variant>
      <vt:variant>
        <vt:lpwstr/>
      </vt:variant>
      <vt:variant>
        <vt:lpwstr>_Toc371412334</vt:lpwstr>
      </vt:variant>
      <vt:variant>
        <vt:i4>1376304</vt:i4>
      </vt:variant>
      <vt:variant>
        <vt:i4>74</vt:i4>
      </vt:variant>
      <vt:variant>
        <vt:i4>0</vt:i4>
      </vt:variant>
      <vt:variant>
        <vt:i4>5</vt:i4>
      </vt:variant>
      <vt:variant>
        <vt:lpwstr/>
      </vt:variant>
      <vt:variant>
        <vt:lpwstr>_Toc371412333</vt:lpwstr>
      </vt:variant>
      <vt:variant>
        <vt:i4>1376304</vt:i4>
      </vt:variant>
      <vt:variant>
        <vt:i4>68</vt:i4>
      </vt:variant>
      <vt:variant>
        <vt:i4>0</vt:i4>
      </vt:variant>
      <vt:variant>
        <vt:i4>5</vt:i4>
      </vt:variant>
      <vt:variant>
        <vt:lpwstr/>
      </vt:variant>
      <vt:variant>
        <vt:lpwstr>_Toc371412332</vt:lpwstr>
      </vt:variant>
      <vt:variant>
        <vt:i4>1376304</vt:i4>
      </vt:variant>
      <vt:variant>
        <vt:i4>62</vt:i4>
      </vt:variant>
      <vt:variant>
        <vt:i4>0</vt:i4>
      </vt:variant>
      <vt:variant>
        <vt:i4>5</vt:i4>
      </vt:variant>
      <vt:variant>
        <vt:lpwstr/>
      </vt:variant>
      <vt:variant>
        <vt:lpwstr>_Toc371412331</vt:lpwstr>
      </vt:variant>
      <vt:variant>
        <vt:i4>1376304</vt:i4>
      </vt:variant>
      <vt:variant>
        <vt:i4>56</vt:i4>
      </vt:variant>
      <vt:variant>
        <vt:i4>0</vt:i4>
      </vt:variant>
      <vt:variant>
        <vt:i4>5</vt:i4>
      </vt:variant>
      <vt:variant>
        <vt:lpwstr/>
      </vt:variant>
      <vt:variant>
        <vt:lpwstr>_Toc371412330</vt:lpwstr>
      </vt:variant>
      <vt:variant>
        <vt:i4>1310768</vt:i4>
      </vt:variant>
      <vt:variant>
        <vt:i4>50</vt:i4>
      </vt:variant>
      <vt:variant>
        <vt:i4>0</vt:i4>
      </vt:variant>
      <vt:variant>
        <vt:i4>5</vt:i4>
      </vt:variant>
      <vt:variant>
        <vt:lpwstr/>
      </vt:variant>
      <vt:variant>
        <vt:lpwstr>_Toc371412329</vt:lpwstr>
      </vt:variant>
      <vt:variant>
        <vt:i4>1310768</vt:i4>
      </vt:variant>
      <vt:variant>
        <vt:i4>44</vt:i4>
      </vt:variant>
      <vt:variant>
        <vt:i4>0</vt:i4>
      </vt:variant>
      <vt:variant>
        <vt:i4>5</vt:i4>
      </vt:variant>
      <vt:variant>
        <vt:lpwstr/>
      </vt:variant>
      <vt:variant>
        <vt:lpwstr>_Toc371412328</vt:lpwstr>
      </vt:variant>
      <vt:variant>
        <vt:i4>1310768</vt:i4>
      </vt:variant>
      <vt:variant>
        <vt:i4>38</vt:i4>
      </vt:variant>
      <vt:variant>
        <vt:i4>0</vt:i4>
      </vt:variant>
      <vt:variant>
        <vt:i4>5</vt:i4>
      </vt:variant>
      <vt:variant>
        <vt:lpwstr/>
      </vt:variant>
      <vt:variant>
        <vt:lpwstr>_Toc371412327</vt:lpwstr>
      </vt:variant>
      <vt:variant>
        <vt:i4>1310768</vt:i4>
      </vt:variant>
      <vt:variant>
        <vt:i4>32</vt:i4>
      </vt:variant>
      <vt:variant>
        <vt:i4>0</vt:i4>
      </vt:variant>
      <vt:variant>
        <vt:i4>5</vt:i4>
      </vt:variant>
      <vt:variant>
        <vt:lpwstr/>
      </vt:variant>
      <vt:variant>
        <vt:lpwstr>_Toc371412326</vt:lpwstr>
      </vt:variant>
      <vt:variant>
        <vt:i4>1310768</vt:i4>
      </vt:variant>
      <vt:variant>
        <vt:i4>26</vt:i4>
      </vt:variant>
      <vt:variant>
        <vt:i4>0</vt:i4>
      </vt:variant>
      <vt:variant>
        <vt:i4>5</vt:i4>
      </vt:variant>
      <vt:variant>
        <vt:lpwstr/>
      </vt:variant>
      <vt:variant>
        <vt:lpwstr>_Toc371412325</vt:lpwstr>
      </vt:variant>
      <vt:variant>
        <vt:i4>1310768</vt:i4>
      </vt:variant>
      <vt:variant>
        <vt:i4>20</vt:i4>
      </vt:variant>
      <vt:variant>
        <vt:i4>0</vt:i4>
      </vt:variant>
      <vt:variant>
        <vt:i4>5</vt:i4>
      </vt:variant>
      <vt:variant>
        <vt:lpwstr/>
      </vt:variant>
      <vt:variant>
        <vt:lpwstr>_Toc371412324</vt:lpwstr>
      </vt:variant>
      <vt:variant>
        <vt:i4>1310768</vt:i4>
      </vt:variant>
      <vt:variant>
        <vt:i4>14</vt:i4>
      </vt:variant>
      <vt:variant>
        <vt:i4>0</vt:i4>
      </vt:variant>
      <vt:variant>
        <vt:i4>5</vt:i4>
      </vt:variant>
      <vt:variant>
        <vt:lpwstr/>
      </vt:variant>
      <vt:variant>
        <vt:lpwstr>_Toc371412323</vt:lpwstr>
      </vt:variant>
      <vt:variant>
        <vt:i4>1310768</vt:i4>
      </vt:variant>
      <vt:variant>
        <vt:i4>8</vt:i4>
      </vt:variant>
      <vt:variant>
        <vt:i4>0</vt:i4>
      </vt:variant>
      <vt:variant>
        <vt:i4>5</vt:i4>
      </vt:variant>
      <vt:variant>
        <vt:lpwstr/>
      </vt:variant>
      <vt:variant>
        <vt:lpwstr>_Toc371412322</vt:lpwstr>
      </vt:variant>
      <vt:variant>
        <vt:i4>1310768</vt:i4>
      </vt:variant>
      <vt:variant>
        <vt:i4>2</vt:i4>
      </vt:variant>
      <vt:variant>
        <vt:i4>0</vt:i4>
      </vt:variant>
      <vt:variant>
        <vt:i4>5</vt:i4>
      </vt:variant>
      <vt:variant>
        <vt:lpwstr/>
      </vt:variant>
      <vt:variant>
        <vt:lpwstr>_Toc371412321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the Control of Air Emissions from Large Wood-Fired Combustors</dc:title>
  <dc:subject>Table B-1: Combustor Design and Expected Performance</dc:subject>
  <dc:creator>Ministry of the Environment and Climate Change</dc:creator>
  <cp:lastModifiedBy>Leenamkwong, Nadine (MOECC)</cp:lastModifiedBy>
  <cp:revision>2</cp:revision>
  <cp:lastPrinted>2015-01-14T15:52:00Z</cp:lastPrinted>
  <dcterms:created xsi:type="dcterms:W3CDTF">2017-01-24T14:36:00Z</dcterms:created>
  <dcterms:modified xsi:type="dcterms:W3CDTF">2017-01-24T14:36:00Z</dcterms:modified>
</cp:coreProperties>
</file>