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C477" w14:textId="77777777" w:rsidR="00AF31E8" w:rsidRPr="002165EE" w:rsidRDefault="005D044F" w:rsidP="00F27729">
      <w:pPr>
        <w:pStyle w:val="Title"/>
        <w:spacing w:before="840" w:after="240"/>
        <w:contextualSpacing w:val="0"/>
        <w:jc w:val="center"/>
      </w:pPr>
      <w:r w:rsidRPr="002165EE">
        <w:t xml:space="preserve">Example </w:t>
      </w:r>
      <w:r w:rsidR="00712C51" w:rsidRPr="002165EE">
        <w:t xml:space="preserve">Odour Control Report for </w:t>
      </w:r>
      <w:r w:rsidRPr="002165EE">
        <w:t xml:space="preserve">a </w:t>
      </w:r>
      <w:r w:rsidR="00262F2D" w:rsidRPr="002165EE">
        <w:t>Sugar Refinery</w:t>
      </w:r>
      <w:r w:rsidRPr="002165EE">
        <w:t xml:space="preserve"> Facility</w:t>
      </w:r>
    </w:p>
    <w:p w14:paraId="2210B30B" w14:textId="77777777" w:rsidR="005D044F" w:rsidRDefault="005D044F" w:rsidP="005D044F">
      <w:pPr>
        <w:spacing w:line="264" w:lineRule="auto"/>
        <w:jc w:val="center"/>
        <w:rPr>
          <w:b/>
          <w:sz w:val="32"/>
        </w:rPr>
      </w:pPr>
      <w:r>
        <w:rPr>
          <w:b/>
          <w:sz w:val="32"/>
        </w:rPr>
        <w:t xml:space="preserve">Sample </w:t>
      </w:r>
      <w:r w:rsidR="00B76E2E">
        <w:rPr>
          <w:b/>
          <w:sz w:val="32"/>
        </w:rPr>
        <w:t>Sugar Refinery</w:t>
      </w:r>
      <w:r>
        <w:rPr>
          <w:b/>
          <w:sz w:val="32"/>
        </w:rPr>
        <w:t xml:space="preserve"> Company</w:t>
      </w:r>
    </w:p>
    <w:p w14:paraId="025930F2" w14:textId="56B70E9A" w:rsidR="00F27729" w:rsidRDefault="005D044F" w:rsidP="0056436B">
      <w:pPr>
        <w:spacing w:line="264" w:lineRule="auto"/>
        <w:jc w:val="center"/>
        <w:rPr>
          <w:b/>
          <w:sz w:val="32"/>
        </w:rPr>
      </w:pPr>
      <w:r>
        <w:rPr>
          <w:b/>
          <w:sz w:val="32"/>
        </w:rPr>
        <w:t>Anytown, ON</w:t>
      </w:r>
    </w:p>
    <w:p w14:paraId="26404FE6" w14:textId="77777777" w:rsidR="0056436B" w:rsidRDefault="0056436B" w:rsidP="0056436B">
      <w:pPr>
        <w:spacing w:line="264" w:lineRule="auto"/>
        <w:jc w:val="center"/>
        <w:rPr>
          <w:b/>
          <w:sz w:val="32"/>
        </w:rPr>
        <w:sectPr w:rsidR="0056436B" w:rsidSect="00BF7030">
          <w:footerReference w:type="default" r:id="rId9"/>
          <w:footerReference w:type="first" r:id="rId10"/>
          <w:pgSz w:w="12240" w:h="15840"/>
          <w:pgMar w:top="1267" w:right="1440" w:bottom="806" w:left="1440" w:header="706" w:footer="706" w:gutter="0"/>
          <w:pgNumType w:fmt="lowerRoman" w:start="1"/>
          <w:cols w:space="708"/>
          <w:docGrid w:linePitch="360"/>
        </w:sectPr>
      </w:pPr>
    </w:p>
    <w:p w14:paraId="47B80C8D" w14:textId="7AC6588F" w:rsidR="0056436B" w:rsidRDefault="0056436B" w:rsidP="0056436B">
      <w:pPr>
        <w:spacing w:line="264" w:lineRule="auto"/>
        <w:jc w:val="center"/>
        <w:rPr>
          <w:b/>
          <w:sz w:val="32"/>
        </w:rPr>
      </w:pPr>
    </w:p>
    <w:p w14:paraId="37EDA18F" w14:textId="77777777" w:rsidR="002B7CC2" w:rsidRPr="005D044F" w:rsidRDefault="00F54846" w:rsidP="000B1343">
      <w:pPr>
        <w:pStyle w:val="Heading1"/>
        <w:numPr>
          <w:ilvl w:val="0"/>
          <w:numId w:val="0"/>
        </w:numPr>
        <w:ind w:left="432" w:hanging="432"/>
        <w:rPr>
          <w:caps/>
        </w:rPr>
      </w:pPr>
      <w:bookmarkStart w:id="0" w:name="_Toc481659918"/>
      <w:bookmarkStart w:id="1" w:name="_Toc481687595"/>
      <w:bookmarkStart w:id="2" w:name="_Toc482372494"/>
      <w:bookmarkStart w:id="3" w:name="_Toc486496184"/>
      <w:r>
        <w:t>I</w:t>
      </w:r>
      <w:r w:rsidR="002B7CC2" w:rsidRPr="005D044F">
        <w:t>ntroduction</w:t>
      </w:r>
      <w:r w:rsidR="002B7CC2">
        <w:t xml:space="preserve"> a</w:t>
      </w:r>
      <w:r w:rsidR="002B7CC2" w:rsidRPr="005D044F">
        <w:t>nd Scope of Odour Control Reports</w:t>
      </w:r>
      <w:bookmarkEnd w:id="0"/>
      <w:bookmarkEnd w:id="1"/>
      <w:bookmarkEnd w:id="2"/>
      <w:bookmarkEnd w:id="3"/>
    </w:p>
    <w:p w14:paraId="325BCC0F" w14:textId="77777777" w:rsidR="002B7CC2" w:rsidRPr="002B7CC2" w:rsidRDefault="002B7CC2" w:rsidP="00DD6611">
      <w:pPr>
        <w:pStyle w:val="Heading2"/>
        <w:numPr>
          <w:ilvl w:val="0"/>
          <w:numId w:val="0"/>
        </w:numPr>
        <w:spacing w:before="240"/>
      </w:pPr>
      <w:bookmarkStart w:id="4" w:name="_Toc480203000"/>
      <w:bookmarkStart w:id="5" w:name="_Toc480276312"/>
      <w:bookmarkStart w:id="6" w:name="_Toc480385827"/>
      <w:bookmarkStart w:id="7" w:name="_Toc481398175"/>
      <w:bookmarkStart w:id="8" w:name="_Toc481398371"/>
      <w:bookmarkStart w:id="9" w:name="_Toc481498533"/>
      <w:bookmarkStart w:id="10" w:name="_Toc481659919"/>
      <w:bookmarkStart w:id="11" w:name="_Toc481687596"/>
      <w:bookmarkStart w:id="12" w:name="_Toc482372495"/>
      <w:bookmarkStart w:id="13" w:name="_Toc486496185"/>
      <w:r w:rsidRPr="002B7CC2">
        <w:t>Purpose of the Example Odour Control Report</w:t>
      </w:r>
      <w:bookmarkEnd w:id="4"/>
      <w:bookmarkEnd w:id="5"/>
      <w:bookmarkEnd w:id="6"/>
      <w:bookmarkEnd w:id="7"/>
      <w:bookmarkEnd w:id="8"/>
      <w:bookmarkEnd w:id="9"/>
      <w:bookmarkEnd w:id="10"/>
      <w:bookmarkEnd w:id="11"/>
      <w:bookmarkEnd w:id="12"/>
      <w:bookmarkEnd w:id="13"/>
      <w:r w:rsidRPr="002B7CC2">
        <w:t xml:space="preserve"> </w:t>
      </w:r>
    </w:p>
    <w:p w14:paraId="06B01E84" w14:textId="4E8251AD" w:rsidR="00AF7021" w:rsidRDefault="00AF7021" w:rsidP="00AF7021">
      <w:pPr>
        <w:spacing w:line="264" w:lineRule="auto"/>
        <w:jc w:val="both"/>
      </w:pPr>
      <w:r w:rsidRPr="00913547">
        <w:t xml:space="preserve">A </w:t>
      </w:r>
      <w:r>
        <w:t>person engaging in an activity prescribed for the purposes of the Environmental Activity and Sector Registry (EASR) by Ontario Regulation 1/17 (Air Emission EASR regulation)</w:t>
      </w:r>
      <w:r w:rsidRPr="00913547">
        <w:t xml:space="preserve"> is required to </w:t>
      </w:r>
      <w:r>
        <w:t>have available at all times</w:t>
      </w:r>
      <w:r w:rsidRPr="00913547">
        <w:t xml:space="preserve"> an </w:t>
      </w:r>
      <w:r>
        <w:t>Odour Control Report (</w:t>
      </w:r>
      <w:r w:rsidRPr="00913547">
        <w:t>OCR</w:t>
      </w:r>
      <w:r>
        <w:t>)</w:t>
      </w:r>
      <w:r w:rsidRPr="00913547">
        <w:t xml:space="preserve"> if any of the circumstances set out in paragraph 5 of Section 24 of the </w:t>
      </w:r>
      <w:r>
        <w:t>r</w:t>
      </w:r>
      <w:r w:rsidRPr="00913547">
        <w:t>egulation exist</w:t>
      </w:r>
      <w:r>
        <w:t>s</w:t>
      </w:r>
      <w:r w:rsidRPr="00913547">
        <w:t xml:space="preserve"> at the facility. If an OCR is required, the facility must prepare a </w:t>
      </w:r>
      <w:r>
        <w:t>facility</w:t>
      </w:r>
      <w:r w:rsidRPr="00913547">
        <w:t xml:space="preserve">-specific OCR that includes all the administrative and technical requirements set out in </w:t>
      </w:r>
      <w:r w:rsidR="00384328">
        <w:t>S</w:t>
      </w:r>
      <w:r w:rsidRPr="00913547">
        <w:t xml:space="preserve">ection 27 of the Air Emissions EASR Regulation. </w:t>
      </w:r>
      <w:r>
        <w:t>In order to provide appropriate guidance materials and tools for facilities tasked with preparing an OCR, a total of six example OCRs have been developed by the Ministry of Environment and Climate Change (MOECC). One OCR is available for each activity with NAICS Codes listed in Table 3 – Odour – Processes and Setback Distances of the EASR publication, and for each specific process listed in Table 4 – Odour – Processes and Setback Distances, as follows:</w:t>
      </w:r>
    </w:p>
    <w:p w14:paraId="2D8F50DF" w14:textId="77777777" w:rsidR="00AF7021" w:rsidRDefault="00AF7021" w:rsidP="00DD6611">
      <w:pPr>
        <w:pStyle w:val="ListParagraph"/>
        <w:numPr>
          <w:ilvl w:val="0"/>
          <w:numId w:val="27"/>
        </w:numPr>
        <w:spacing w:line="264" w:lineRule="auto"/>
        <w:jc w:val="both"/>
      </w:pPr>
      <w:r>
        <w:t>Dog and Cat Food Manufacturing NAICS 311111 and Cooking or Drying Animal Products</w:t>
      </w:r>
    </w:p>
    <w:p w14:paraId="6E1E4736" w14:textId="77777777" w:rsidR="00AF7021" w:rsidRDefault="00AF7021" w:rsidP="00DD6611">
      <w:pPr>
        <w:pStyle w:val="ListParagraph"/>
        <w:numPr>
          <w:ilvl w:val="0"/>
          <w:numId w:val="27"/>
        </w:numPr>
        <w:spacing w:line="264" w:lineRule="auto"/>
        <w:jc w:val="both"/>
      </w:pPr>
      <w:r>
        <w:t>Sugar Manufacturing NAICS 311310</w:t>
      </w:r>
    </w:p>
    <w:p w14:paraId="1A9ED868" w14:textId="77777777" w:rsidR="00AF7021" w:rsidRDefault="00AF7021" w:rsidP="00DD6611">
      <w:pPr>
        <w:pStyle w:val="ListParagraph"/>
        <w:numPr>
          <w:ilvl w:val="0"/>
          <w:numId w:val="27"/>
        </w:numPr>
        <w:spacing w:line="264" w:lineRule="auto"/>
        <w:jc w:val="both"/>
      </w:pPr>
      <w:r>
        <w:t>Breweries NAICS 312120</w:t>
      </w:r>
    </w:p>
    <w:p w14:paraId="5AE0D5F0" w14:textId="77777777" w:rsidR="00AF7021" w:rsidRDefault="00AF7021" w:rsidP="00DD6611">
      <w:pPr>
        <w:pStyle w:val="ListParagraph"/>
        <w:numPr>
          <w:ilvl w:val="0"/>
          <w:numId w:val="27"/>
        </w:numPr>
        <w:spacing w:line="264" w:lineRule="auto"/>
        <w:jc w:val="both"/>
      </w:pPr>
      <w:r>
        <w:rPr>
          <w:rFonts w:cs="Arial"/>
        </w:rPr>
        <w:t>Spraying Operation</w:t>
      </w:r>
      <w:r w:rsidRPr="0089774F">
        <w:rPr>
          <w:rFonts w:cs="Arial"/>
        </w:rPr>
        <w:t xml:space="preserve"> (</w:t>
      </w:r>
      <w:r>
        <w:rPr>
          <w:rFonts w:cs="Arial"/>
        </w:rPr>
        <w:t xml:space="preserve">≥ </w:t>
      </w:r>
      <w:r w:rsidRPr="0089774F">
        <w:rPr>
          <w:rFonts w:cs="Arial"/>
          <w:lang w:eastAsia="ja-JP"/>
        </w:rPr>
        <w:t>10 L/hr)</w:t>
      </w:r>
      <w:r w:rsidRPr="0089774F">
        <w:rPr>
          <w:rFonts w:cs="Arial"/>
        </w:rPr>
        <w:t xml:space="preserve"> and</w:t>
      </w:r>
      <w:r>
        <w:t xml:space="preserve"> Printing (&gt; 400 kg/hr ink usage)</w:t>
      </w:r>
    </w:p>
    <w:p w14:paraId="7E7C2EF3" w14:textId="77777777" w:rsidR="00AF7021" w:rsidRDefault="00AF7021" w:rsidP="00DD6611">
      <w:pPr>
        <w:pStyle w:val="ListParagraph"/>
        <w:numPr>
          <w:ilvl w:val="0"/>
          <w:numId w:val="27"/>
        </w:numPr>
        <w:spacing w:line="264" w:lineRule="auto"/>
        <w:jc w:val="both"/>
      </w:pPr>
      <w:r>
        <w:t>Wastewater Treatment – Lagoons, Uncovered Clarifiers, Sludge Management</w:t>
      </w:r>
    </w:p>
    <w:p w14:paraId="7D222D84" w14:textId="77777777" w:rsidR="00AF7021" w:rsidRDefault="00AF7021" w:rsidP="00DD6611">
      <w:pPr>
        <w:pStyle w:val="ListParagraph"/>
        <w:numPr>
          <w:ilvl w:val="0"/>
          <w:numId w:val="27"/>
        </w:numPr>
        <w:spacing w:line="264" w:lineRule="auto"/>
        <w:jc w:val="both"/>
      </w:pPr>
      <w:r>
        <w:t xml:space="preserve">Food Frying </w:t>
      </w:r>
    </w:p>
    <w:p w14:paraId="233909EE" w14:textId="77777777" w:rsidR="00AF7021" w:rsidRDefault="00AF7021" w:rsidP="00AF7021">
      <w:pPr>
        <w:spacing w:line="264" w:lineRule="auto"/>
        <w:jc w:val="both"/>
      </w:pPr>
      <w:r>
        <w:t>The Dog and Cat Food Manufacturing and Cooking or Drying Animal Products OCR was prepared such that it is applicable to NAICS 311111 listed in Table 3 and Cooking or Drying Animal Products, a Table 4 process. One combined OCR for Spraying Operations (Painting) and Printing was prepared. Where appropriate, the wastewater treatment OCR may be combined with the other OCRs.</w:t>
      </w:r>
    </w:p>
    <w:p w14:paraId="5E3EB55E" w14:textId="77777777" w:rsidR="00AF7021" w:rsidRDefault="00AF7021" w:rsidP="00AF7021">
      <w:pPr>
        <w:spacing w:line="264" w:lineRule="auto"/>
        <w:jc w:val="both"/>
      </w:pPr>
      <w:r>
        <w:t xml:space="preserve">The purpose of the example OCRs is to simplify the level of effort required by facilities when developing an OCR.  These example OCRs contain useable information and are presented in a recommended OCR format. </w:t>
      </w:r>
    </w:p>
    <w:p w14:paraId="26C0C30C" w14:textId="77777777" w:rsidR="00AF7021" w:rsidRDefault="00AF7021" w:rsidP="00AF7021">
      <w:pPr>
        <w:spacing w:line="264" w:lineRule="auto"/>
        <w:jc w:val="both"/>
      </w:pPr>
      <w:r>
        <w:t xml:space="preserve">Some sections in the example OCRs can be used as a draft for facilities, particularly with respect to the jurisdictional review and odour control options provided in Section 4.  This information can be incorporated by facilities into their site-specific OCR. It is imperative, however, that the information be reviewed and validated as it reflects information available at the time this example OCR was prepared (January 2017).  There may be advancements in control technologies or other changes to the sector or process that would need to be considered. It is the responsibility of the person preparing an OCR for a facility to ensure that the information, including the jurisdictional review and odour control options is complete. </w:t>
      </w:r>
    </w:p>
    <w:p w14:paraId="4C076C6A" w14:textId="77777777" w:rsidR="00AF7021" w:rsidRDefault="00AF7021" w:rsidP="00AF7021">
      <w:pPr>
        <w:spacing w:line="264" w:lineRule="auto"/>
        <w:jc w:val="both"/>
      </w:pPr>
      <w:r>
        <w:t xml:space="preserve">As well, a number of sections of the OCR will require site-specific inputs and considerations, in particular, Section 2 where unique attributes at a specific facility should be detailed, Section 5 which presents the assessment of control option technical feasibility, and Section 6 which summarizes the status of current odour control measures at the facility. </w:t>
      </w:r>
    </w:p>
    <w:p w14:paraId="53D6FC2B" w14:textId="77777777" w:rsidR="00AF7021" w:rsidRDefault="00AF7021" w:rsidP="00AF7021">
      <w:pPr>
        <w:spacing w:line="264" w:lineRule="auto"/>
        <w:jc w:val="both"/>
      </w:pPr>
      <w:r>
        <w:lastRenderedPageBreak/>
        <w:t xml:space="preserve">These example OCRs include narrative guidance text boxes throughout for instructional purposes, as well as Appendices with further guidance materials and resources. </w:t>
      </w:r>
    </w:p>
    <w:p w14:paraId="7994D968" w14:textId="59FC9101" w:rsidR="00AF7021" w:rsidRDefault="00AF7021" w:rsidP="00AF7021">
      <w:pPr>
        <w:spacing w:line="264" w:lineRule="auto"/>
        <w:jc w:val="both"/>
      </w:pPr>
      <w:r>
        <w:t>A</w:t>
      </w:r>
      <w:r w:rsidRPr="00407605">
        <w:t xml:space="preserve">s </w:t>
      </w:r>
      <w:r w:rsidR="00977570">
        <w:t xml:space="preserve">the manufacturing processes may differ between facilities, </w:t>
      </w:r>
      <w:r w:rsidRPr="00407605">
        <w:t>this report should not be considered comprehensive</w:t>
      </w:r>
      <w:r>
        <w:t xml:space="preserve"> for all facilities </w:t>
      </w:r>
      <w:r w:rsidR="00D52AF1">
        <w:t>that require an OCR</w:t>
      </w:r>
      <w:r w:rsidRPr="00407605">
        <w:t xml:space="preserve">. A </w:t>
      </w:r>
      <w:r>
        <w:t>facility</w:t>
      </w:r>
      <w:r w:rsidRPr="00407605">
        <w:t xml:space="preserve">-specific OCR must be prepared to include all odorous sources at a </w:t>
      </w:r>
      <w:r>
        <w:t>f</w:t>
      </w:r>
      <w:r w:rsidRPr="00407605">
        <w:t>acility</w:t>
      </w:r>
      <w:r>
        <w:t xml:space="preserve"> and all different types of equipment as well as the materials being used.  All</w:t>
      </w:r>
      <w:r w:rsidRPr="00407605">
        <w:t xml:space="preserve"> reasonable effort must be made to identify </w:t>
      </w:r>
      <w:r>
        <w:t xml:space="preserve">odour reduction </w:t>
      </w:r>
      <w:r w:rsidRPr="00407605">
        <w:t>measures and procedures that are available from publicly accessible resources.</w:t>
      </w:r>
    </w:p>
    <w:p w14:paraId="09338C98" w14:textId="19A5641C" w:rsidR="0056436B" w:rsidRDefault="0056436B" w:rsidP="0056436B">
      <w:pPr>
        <w:spacing w:before="0" w:after="0"/>
      </w:pPr>
      <w:r>
        <w:br w:type="page"/>
      </w:r>
    </w:p>
    <w:p w14:paraId="2B9E8FC7" w14:textId="472478BA" w:rsidR="00AF7021" w:rsidRPr="002165EE" w:rsidRDefault="00AF7021" w:rsidP="0061391B">
      <w:pPr>
        <w:pStyle w:val="Heading1"/>
        <w:numPr>
          <w:ilvl w:val="0"/>
          <w:numId w:val="0"/>
        </w:numPr>
      </w:pPr>
      <w:r w:rsidRPr="002165EE">
        <w:lastRenderedPageBreak/>
        <w:t>Table of Contents</w:t>
      </w:r>
    </w:p>
    <w:sdt>
      <w:sdtPr>
        <w:rPr>
          <w:rFonts w:ascii="Arial" w:eastAsia="Calibri" w:hAnsi="Arial" w:cs="Times New Roman"/>
          <w:caps w:val="0"/>
          <w:color w:val="auto"/>
          <w:sz w:val="22"/>
          <w:szCs w:val="22"/>
          <w:lang w:val="en-CA"/>
        </w:rPr>
        <w:id w:val="-1596939196"/>
        <w:docPartObj>
          <w:docPartGallery w:val="Table of Contents"/>
          <w:docPartUnique/>
        </w:docPartObj>
      </w:sdtPr>
      <w:sdtEndPr>
        <w:rPr>
          <w:rFonts w:eastAsia="MS Mincho"/>
          <w:b/>
          <w:bCs/>
          <w:noProof/>
        </w:rPr>
      </w:sdtEndPr>
      <w:sdtContent>
        <w:p w14:paraId="7CFEA0A1" w14:textId="77777777" w:rsidR="00844714" w:rsidRPr="00844714" w:rsidRDefault="00844714" w:rsidP="0004718C">
          <w:pPr>
            <w:pStyle w:val="TOCHeading"/>
            <w:spacing w:before="0"/>
            <w:jc w:val="both"/>
            <w:rPr>
              <w:sz w:val="4"/>
              <w:szCs w:val="4"/>
            </w:rPr>
          </w:pPr>
        </w:p>
        <w:p w14:paraId="3387A714" w14:textId="26B1F298" w:rsidR="002F0BFD" w:rsidRDefault="002B5CCC">
          <w:pPr>
            <w:pStyle w:val="TOC1"/>
            <w:rPr>
              <w:rFonts w:asciiTheme="minorHAnsi" w:eastAsiaTheme="minorEastAsia" w:hAnsiTheme="minorHAnsi" w:cstheme="minorBidi"/>
              <w:noProof/>
              <w:lang w:eastAsia="en-CA"/>
            </w:rPr>
          </w:pPr>
          <w:r>
            <w:fldChar w:fldCharType="begin"/>
          </w:r>
          <w:r>
            <w:instrText xml:space="preserve"> TOC \o "1-2" \h \z \u </w:instrText>
          </w:r>
          <w:r>
            <w:fldChar w:fldCharType="separate"/>
          </w:r>
          <w:hyperlink w:anchor="_Toc486496186" w:history="1">
            <w:r w:rsidR="002F0BFD" w:rsidRPr="005527EB">
              <w:rPr>
                <w:rStyle w:val="Hyperlink"/>
                <w:noProof/>
              </w:rPr>
              <w:t>Statements of Certification</w:t>
            </w:r>
            <w:r w:rsidR="002F0BFD">
              <w:rPr>
                <w:noProof/>
                <w:webHidden/>
              </w:rPr>
              <w:tab/>
            </w:r>
            <w:r w:rsidR="002F0BFD">
              <w:rPr>
                <w:noProof/>
                <w:webHidden/>
              </w:rPr>
              <w:fldChar w:fldCharType="begin"/>
            </w:r>
            <w:r w:rsidR="002F0BFD">
              <w:rPr>
                <w:noProof/>
                <w:webHidden/>
              </w:rPr>
              <w:instrText xml:space="preserve"> PAGEREF _Toc486496186 \h </w:instrText>
            </w:r>
            <w:r w:rsidR="002F0BFD">
              <w:rPr>
                <w:noProof/>
                <w:webHidden/>
              </w:rPr>
            </w:r>
            <w:r w:rsidR="002F0BFD">
              <w:rPr>
                <w:noProof/>
                <w:webHidden/>
              </w:rPr>
              <w:fldChar w:fldCharType="separate"/>
            </w:r>
            <w:r w:rsidR="002F0BFD">
              <w:rPr>
                <w:noProof/>
                <w:webHidden/>
              </w:rPr>
              <w:t>1</w:t>
            </w:r>
            <w:r w:rsidR="002F0BFD">
              <w:rPr>
                <w:noProof/>
                <w:webHidden/>
              </w:rPr>
              <w:fldChar w:fldCharType="end"/>
            </w:r>
          </w:hyperlink>
        </w:p>
        <w:p w14:paraId="76217FC1" w14:textId="77777777" w:rsidR="002F0BFD" w:rsidRDefault="00E645EE">
          <w:pPr>
            <w:pStyle w:val="TOC2"/>
            <w:rPr>
              <w:rFonts w:asciiTheme="minorHAnsi" w:eastAsiaTheme="minorEastAsia" w:hAnsiTheme="minorHAnsi" w:cstheme="minorBidi"/>
              <w:noProof/>
              <w:lang w:eastAsia="en-CA"/>
            </w:rPr>
          </w:pPr>
          <w:hyperlink w:anchor="_Toc486496187" w:history="1">
            <w:r w:rsidR="002F0BFD" w:rsidRPr="005527EB">
              <w:rPr>
                <w:rStyle w:val="Hyperlink"/>
                <w:noProof/>
              </w:rPr>
              <w:t>Licensed Engineering Practitioner</w:t>
            </w:r>
            <w:r w:rsidR="002F0BFD">
              <w:rPr>
                <w:noProof/>
                <w:webHidden/>
              </w:rPr>
              <w:tab/>
            </w:r>
            <w:r w:rsidR="002F0BFD">
              <w:rPr>
                <w:noProof/>
                <w:webHidden/>
              </w:rPr>
              <w:fldChar w:fldCharType="begin"/>
            </w:r>
            <w:r w:rsidR="002F0BFD">
              <w:rPr>
                <w:noProof/>
                <w:webHidden/>
              </w:rPr>
              <w:instrText xml:space="preserve"> PAGEREF _Toc486496187 \h </w:instrText>
            </w:r>
            <w:r w:rsidR="002F0BFD">
              <w:rPr>
                <w:noProof/>
                <w:webHidden/>
              </w:rPr>
            </w:r>
            <w:r w:rsidR="002F0BFD">
              <w:rPr>
                <w:noProof/>
                <w:webHidden/>
              </w:rPr>
              <w:fldChar w:fldCharType="separate"/>
            </w:r>
            <w:r w:rsidR="002F0BFD">
              <w:rPr>
                <w:noProof/>
                <w:webHidden/>
              </w:rPr>
              <w:t>1</w:t>
            </w:r>
            <w:r w:rsidR="002F0BFD">
              <w:rPr>
                <w:noProof/>
                <w:webHidden/>
              </w:rPr>
              <w:fldChar w:fldCharType="end"/>
            </w:r>
          </w:hyperlink>
        </w:p>
        <w:p w14:paraId="7E2F18FA" w14:textId="77777777" w:rsidR="002F0BFD" w:rsidRDefault="00E645EE">
          <w:pPr>
            <w:pStyle w:val="TOC2"/>
            <w:rPr>
              <w:rFonts w:asciiTheme="minorHAnsi" w:eastAsiaTheme="minorEastAsia" w:hAnsiTheme="minorHAnsi" w:cstheme="minorBidi"/>
              <w:noProof/>
              <w:lang w:eastAsia="en-CA"/>
            </w:rPr>
          </w:pPr>
          <w:hyperlink w:anchor="_Toc486496188" w:history="1">
            <w:r w:rsidR="002F0BFD" w:rsidRPr="005527EB">
              <w:rPr>
                <w:rStyle w:val="Hyperlink"/>
                <w:noProof/>
              </w:rPr>
              <w:t>Facility Representative</w:t>
            </w:r>
            <w:r w:rsidR="002F0BFD">
              <w:rPr>
                <w:noProof/>
                <w:webHidden/>
              </w:rPr>
              <w:tab/>
            </w:r>
            <w:r w:rsidR="002F0BFD">
              <w:rPr>
                <w:noProof/>
                <w:webHidden/>
              </w:rPr>
              <w:fldChar w:fldCharType="begin"/>
            </w:r>
            <w:r w:rsidR="002F0BFD">
              <w:rPr>
                <w:noProof/>
                <w:webHidden/>
              </w:rPr>
              <w:instrText xml:space="preserve"> PAGEREF _Toc486496188 \h </w:instrText>
            </w:r>
            <w:r w:rsidR="002F0BFD">
              <w:rPr>
                <w:noProof/>
                <w:webHidden/>
              </w:rPr>
            </w:r>
            <w:r w:rsidR="002F0BFD">
              <w:rPr>
                <w:noProof/>
                <w:webHidden/>
              </w:rPr>
              <w:fldChar w:fldCharType="separate"/>
            </w:r>
            <w:r w:rsidR="002F0BFD">
              <w:rPr>
                <w:noProof/>
                <w:webHidden/>
              </w:rPr>
              <w:t>1</w:t>
            </w:r>
            <w:r w:rsidR="002F0BFD">
              <w:rPr>
                <w:noProof/>
                <w:webHidden/>
              </w:rPr>
              <w:fldChar w:fldCharType="end"/>
            </w:r>
          </w:hyperlink>
        </w:p>
        <w:p w14:paraId="6FDE3769" w14:textId="77777777" w:rsidR="002F0BFD" w:rsidRDefault="00E645EE">
          <w:pPr>
            <w:pStyle w:val="TOC1"/>
            <w:rPr>
              <w:rFonts w:asciiTheme="minorHAnsi" w:eastAsiaTheme="minorEastAsia" w:hAnsiTheme="minorHAnsi" w:cstheme="minorBidi"/>
              <w:noProof/>
              <w:lang w:eastAsia="en-CA"/>
            </w:rPr>
          </w:pPr>
          <w:hyperlink w:anchor="_Toc486496189" w:history="1">
            <w:r w:rsidR="002F0BFD" w:rsidRPr="005527EB">
              <w:rPr>
                <w:rStyle w:val="Hyperlink"/>
                <w:rFonts w:cs="Arial"/>
                <w:caps/>
                <w:noProof/>
              </w:rPr>
              <w:t>1</w:t>
            </w:r>
            <w:r w:rsidR="002F0BFD">
              <w:rPr>
                <w:rFonts w:asciiTheme="minorHAnsi" w:eastAsiaTheme="minorEastAsia" w:hAnsiTheme="minorHAnsi" w:cstheme="minorBidi"/>
                <w:noProof/>
                <w:lang w:eastAsia="en-CA"/>
              </w:rPr>
              <w:tab/>
            </w:r>
            <w:r w:rsidR="002F0BFD" w:rsidRPr="005527EB">
              <w:rPr>
                <w:rStyle w:val="Hyperlink"/>
                <w:rFonts w:cs="Arial"/>
                <w:noProof/>
              </w:rPr>
              <w:t>Introduction</w:t>
            </w:r>
            <w:r w:rsidR="002F0BFD">
              <w:rPr>
                <w:noProof/>
                <w:webHidden/>
              </w:rPr>
              <w:tab/>
            </w:r>
            <w:r w:rsidR="002F0BFD">
              <w:rPr>
                <w:noProof/>
                <w:webHidden/>
              </w:rPr>
              <w:fldChar w:fldCharType="begin"/>
            </w:r>
            <w:r w:rsidR="002F0BFD">
              <w:rPr>
                <w:noProof/>
                <w:webHidden/>
              </w:rPr>
              <w:instrText xml:space="preserve"> PAGEREF _Toc486496189 \h </w:instrText>
            </w:r>
            <w:r w:rsidR="002F0BFD">
              <w:rPr>
                <w:noProof/>
                <w:webHidden/>
              </w:rPr>
            </w:r>
            <w:r w:rsidR="002F0BFD">
              <w:rPr>
                <w:noProof/>
                <w:webHidden/>
              </w:rPr>
              <w:fldChar w:fldCharType="separate"/>
            </w:r>
            <w:r w:rsidR="002F0BFD">
              <w:rPr>
                <w:noProof/>
                <w:webHidden/>
              </w:rPr>
              <w:t>2</w:t>
            </w:r>
            <w:r w:rsidR="002F0BFD">
              <w:rPr>
                <w:noProof/>
                <w:webHidden/>
              </w:rPr>
              <w:fldChar w:fldCharType="end"/>
            </w:r>
          </w:hyperlink>
        </w:p>
        <w:p w14:paraId="3B00BC71" w14:textId="77777777" w:rsidR="002F0BFD" w:rsidRDefault="00E645EE">
          <w:pPr>
            <w:pStyle w:val="TOC2"/>
            <w:rPr>
              <w:rFonts w:asciiTheme="minorHAnsi" w:eastAsiaTheme="minorEastAsia" w:hAnsiTheme="minorHAnsi" w:cstheme="minorBidi"/>
              <w:noProof/>
              <w:lang w:eastAsia="en-CA"/>
            </w:rPr>
          </w:pPr>
          <w:hyperlink w:anchor="_Toc486496190" w:history="1">
            <w:r w:rsidR="002F0BFD" w:rsidRPr="005527EB">
              <w:rPr>
                <w:rStyle w:val="Hyperlink"/>
                <w:noProof/>
                <w:lang w:eastAsia="en-CA"/>
              </w:rPr>
              <w:t>1.1</w:t>
            </w:r>
            <w:r w:rsidR="002F0BFD">
              <w:rPr>
                <w:rFonts w:asciiTheme="minorHAnsi" w:eastAsiaTheme="minorEastAsia" w:hAnsiTheme="minorHAnsi" w:cstheme="minorBidi"/>
                <w:noProof/>
                <w:lang w:eastAsia="en-CA"/>
              </w:rPr>
              <w:tab/>
            </w:r>
            <w:r w:rsidR="002F0BFD" w:rsidRPr="005527EB">
              <w:rPr>
                <w:rStyle w:val="Hyperlink"/>
                <w:noProof/>
              </w:rPr>
              <w:t>Odour Control Report for Sugar Manufacturing</w:t>
            </w:r>
            <w:r w:rsidR="002F0BFD">
              <w:rPr>
                <w:noProof/>
                <w:webHidden/>
              </w:rPr>
              <w:tab/>
            </w:r>
            <w:r w:rsidR="002F0BFD">
              <w:rPr>
                <w:noProof/>
                <w:webHidden/>
              </w:rPr>
              <w:fldChar w:fldCharType="begin"/>
            </w:r>
            <w:r w:rsidR="002F0BFD">
              <w:rPr>
                <w:noProof/>
                <w:webHidden/>
              </w:rPr>
              <w:instrText xml:space="preserve"> PAGEREF _Toc486496190 \h </w:instrText>
            </w:r>
            <w:r w:rsidR="002F0BFD">
              <w:rPr>
                <w:noProof/>
                <w:webHidden/>
              </w:rPr>
            </w:r>
            <w:r w:rsidR="002F0BFD">
              <w:rPr>
                <w:noProof/>
                <w:webHidden/>
              </w:rPr>
              <w:fldChar w:fldCharType="separate"/>
            </w:r>
            <w:r w:rsidR="002F0BFD">
              <w:rPr>
                <w:noProof/>
                <w:webHidden/>
              </w:rPr>
              <w:t>2</w:t>
            </w:r>
            <w:r w:rsidR="002F0BFD">
              <w:rPr>
                <w:noProof/>
                <w:webHidden/>
              </w:rPr>
              <w:fldChar w:fldCharType="end"/>
            </w:r>
          </w:hyperlink>
        </w:p>
        <w:p w14:paraId="264A1A49" w14:textId="77777777" w:rsidR="002F0BFD" w:rsidRDefault="00E645EE">
          <w:pPr>
            <w:pStyle w:val="TOC2"/>
            <w:rPr>
              <w:rFonts w:asciiTheme="minorHAnsi" w:eastAsiaTheme="minorEastAsia" w:hAnsiTheme="minorHAnsi" w:cstheme="minorBidi"/>
              <w:noProof/>
              <w:lang w:eastAsia="en-CA"/>
            </w:rPr>
          </w:pPr>
          <w:hyperlink w:anchor="_Toc486496191" w:history="1">
            <w:r w:rsidR="002F0BFD" w:rsidRPr="005527EB">
              <w:rPr>
                <w:rStyle w:val="Hyperlink"/>
                <w:smallCaps/>
                <w:noProof/>
              </w:rPr>
              <w:t>1.2</w:t>
            </w:r>
            <w:r w:rsidR="002F0BFD">
              <w:rPr>
                <w:rFonts w:asciiTheme="minorHAnsi" w:eastAsiaTheme="minorEastAsia" w:hAnsiTheme="minorHAnsi" w:cstheme="minorBidi"/>
                <w:noProof/>
                <w:lang w:eastAsia="en-CA"/>
              </w:rPr>
              <w:tab/>
            </w:r>
            <w:r w:rsidR="002F0BFD" w:rsidRPr="005527EB">
              <w:rPr>
                <w:rStyle w:val="Hyperlink"/>
                <w:noProof/>
              </w:rPr>
              <w:t>Sector Description</w:t>
            </w:r>
            <w:r w:rsidR="002F0BFD">
              <w:rPr>
                <w:noProof/>
                <w:webHidden/>
              </w:rPr>
              <w:tab/>
            </w:r>
            <w:r w:rsidR="002F0BFD">
              <w:rPr>
                <w:noProof/>
                <w:webHidden/>
              </w:rPr>
              <w:fldChar w:fldCharType="begin"/>
            </w:r>
            <w:r w:rsidR="002F0BFD">
              <w:rPr>
                <w:noProof/>
                <w:webHidden/>
              </w:rPr>
              <w:instrText xml:space="preserve"> PAGEREF _Toc486496191 \h </w:instrText>
            </w:r>
            <w:r w:rsidR="002F0BFD">
              <w:rPr>
                <w:noProof/>
                <w:webHidden/>
              </w:rPr>
            </w:r>
            <w:r w:rsidR="002F0BFD">
              <w:rPr>
                <w:noProof/>
                <w:webHidden/>
              </w:rPr>
              <w:fldChar w:fldCharType="separate"/>
            </w:r>
            <w:r w:rsidR="002F0BFD">
              <w:rPr>
                <w:noProof/>
                <w:webHidden/>
              </w:rPr>
              <w:t>3</w:t>
            </w:r>
            <w:r w:rsidR="002F0BFD">
              <w:rPr>
                <w:noProof/>
                <w:webHidden/>
              </w:rPr>
              <w:fldChar w:fldCharType="end"/>
            </w:r>
          </w:hyperlink>
        </w:p>
        <w:p w14:paraId="03DF3731" w14:textId="77777777" w:rsidR="002F0BFD" w:rsidRDefault="00E645EE">
          <w:pPr>
            <w:pStyle w:val="TOC2"/>
            <w:rPr>
              <w:rFonts w:asciiTheme="minorHAnsi" w:eastAsiaTheme="minorEastAsia" w:hAnsiTheme="minorHAnsi" w:cstheme="minorBidi"/>
              <w:noProof/>
              <w:lang w:eastAsia="en-CA"/>
            </w:rPr>
          </w:pPr>
          <w:hyperlink w:anchor="_Toc486496192" w:history="1">
            <w:r w:rsidR="002F0BFD" w:rsidRPr="005527EB">
              <w:rPr>
                <w:rStyle w:val="Hyperlink"/>
                <w:smallCaps/>
                <w:noProof/>
              </w:rPr>
              <w:t>1.3</w:t>
            </w:r>
            <w:r w:rsidR="002F0BFD">
              <w:rPr>
                <w:rFonts w:asciiTheme="minorHAnsi" w:eastAsiaTheme="minorEastAsia" w:hAnsiTheme="minorHAnsi" w:cstheme="minorBidi"/>
                <w:noProof/>
                <w:lang w:eastAsia="en-CA"/>
              </w:rPr>
              <w:tab/>
            </w:r>
            <w:r w:rsidR="002F0BFD" w:rsidRPr="005527EB">
              <w:rPr>
                <w:rStyle w:val="Hyperlink"/>
                <w:noProof/>
              </w:rPr>
              <w:t>Odour Control Report for Sample Sugar Refinery Company</w:t>
            </w:r>
            <w:r w:rsidR="002F0BFD">
              <w:rPr>
                <w:noProof/>
                <w:webHidden/>
              </w:rPr>
              <w:tab/>
            </w:r>
            <w:r w:rsidR="002F0BFD">
              <w:rPr>
                <w:noProof/>
                <w:webHidden/>
              </w:rPr>
              <w:fldChar w:fldCharType="begin"/>
            </w:r>
            <w:r w:rsidR="002F0BFD">
              <w:rPr>
                <w:noProof/>
                <w:webHidden/>
              </w:rPr>
              <w:instrText xml:space="preserve"> PAGEREF _Toc486496192 \h </w:instrText>
            </w:r>
            <w:r w:rsidR="002F0BFD">
              <w:rPr>
                <w:noProof/>
                <w:webHidden/>
              </w:rPr>
            </w:r>
            <w:r w:rsidR="002F0BFD">
              <w:rPr>
                <w:noProof/>
                <w:webHidden/>
              </w:rPr>
              <w:fldChar w:fldCharType="separate"/>
            </w:r>
            <w:r w:rsidR="002F0BFD">
              <w:rPr>
                <w:noProof/>
                <w:webHidden/>
              </w:rPr>
              <w:t>3</w:t>
            </w:r>
            <w:r w:rsidR="002F0BFD">
              <w:rPr>
                <w:noProof/>
                <w:webHidden/>
              </w:rPr>
              <w:fldChar w:fldCharType="end"/>
            </w:r>
          </w:hyperlink>
        </w:p>
        <w:p w14:paraId="25551005" w14:textId="77777777" w:rsidR="002F0BFD" w:rsidRDefault="00E645EE">
          <w:pPr>
            <w:pStyle w:val="TOC2"/>
            <w:rPr>
              <w:rFonts w:asciiTheme="minorHAnsi" w:eastAsiaTheme="minorEastAsia" w:hAnsiTheme="minorHAnsi" w:cstheme="minorBidi"/>
              <w:noProof/>
              <w:lang w:eastAsia="en-CA"/>
            </w:rPr>
          </w:pPr>
          <w:hyperlink w:anchor="_Toc486496193" w:history="1">
            <w:r w:rsidR="002F0BFD" w:rsidRPr="005527EB">
              <w:rPr>
                <w:rStyle w:val="Hyperlink"/>
                <w:smallCaps/>
                <w:noProof/>
              </w:rPr>
              <w:t>1.4</w:t>
            </w:r>
            <w:r w:rsidR="002F0BFD">
              <w:rPr>
                <w:rFonts w:asciiTheme="minorHAnsi" w:eastAsiaTheme="minorEastAsia" w:hAnsiTheme="minorHAnsi" w:cstheme="minorBidi"/>
                <w:noProof/>
                <w:lang w:eastAsia="en-CA"/>
              </w:rPr>
              <w:tab/>
            </w:r>
            <w:r w:rsidR="002F0BFD" w:rsidRPr="005527EB">
              <w:rPr>
                <w:rStyle w:val="Hyperlink"/>
                <w:noProof/>
              </w:rPr>
              <w:t>Odour Control Report Content</w:t>
            </w:r>
            <w:r w:rsidR="002F0BFD">
              <w:rPr>
                <w:noProof/>
                <w:webHidden/>
              </w:rPr>
              <w:tab/>
            </w:r>
            <w:r w:rsidR="002F0BFD">
              <w:rPr>
                <w:noProof/>
                <w:webHidden/>
              </w:rPr>
              <w:fldChar w:fldCharType="begin"/>
            </w:r>
            <w:r w:rsidR="002F0BFD">
              <w:rPr>
                <w:noProof/>
                <w:webHidden/>
              </w:rPr>
              <w:instrText xml:space="preserve"> PAGEREF _Toc486496193 \h </w:instrText>
            </w:r>
            <w:r w:rsidR="002F0BFD">
              <w:rPr>
                <w:noProof/>
                <w:webHidden/>
              </w:rPr>
            </w:r>
            <w:r w:rsidR="002F0BFD">
              <w:rPr>
                <w:noProof/>
                <w:webHidden/>
              </w:rPr>
              <w:fldChar w:fldCharType="separate"/>
            </w:r>
            <w:r w:rsidR="002F0BFD">
              <w:rPr>
                <w:noProof/>
                <w:webHidden/>
              </w:rPr>
              <w:t>3</w:t>
            </w:r>
            <w:r w:rsidR="002F0BFD">
              <w:rPr>
                <w:noProof/>
                <w:webHidden/>
              </w:rPr>
              <w:fldChar w:fldCharType="end"/>
            </w:r>
          </w:hyperlink>
        </w:p>
        <w:p w14:paraId="4B5452A7" w14:textId="77777777" w:rsidR="002F0BFD" w:rsidRDefault="00E645EE">
          <w:pPr>
            <w:pStyle w:val="TOC1"/>
            <w:rPr>
              <w:rFonts w:asciiTheme="minorHAnsi" w:eastAsiaTheme="minorEastAsia" w:hAnsiTheme="minorHAnsi" w:cstheme="minorBidi"/>
              <w:noProof/>
              <w:lang w:eastAsia="en-CA"/>
            </w:rPr>
          </w:pPr>
          <w:hyperlink w:anchor="_Toc486496194" w:history="1">
            <w:r w:rsidR="002F0BFD" w:rsidRPr="005527EB">
              <w:rPr>
                <w:rStyle w:val="Hyperlink"/>
                <w:noProof/>
              </w:rPr>
              <w:t>2</w:t>
            </w:r>
            <w:r w:rsidR="002F0BFD">
              <w:rPr>
                <w:rFonts w:asciiTheme="minorHAnsi" w:eastAsiaTheme="minorEastAsia" w:hAnsiTheme="minorHAnsi" w:cstheme="minorBidi"/>
                <w:noProof/>
                <w:lang w:eastAsia="en-CA"/>
              </w:rPr>
              <w:tab/>
            </w:r>
            <w:r w:rsidR="002F0BFD" w:rsidRPr="005527EB">
              <w:rPr>
                <w:rStyle w:val="Hyperlink"/>
                <w:noProof/>
              </w:rPr>
              <w:t>Facility Description</w:t>
            </w:r>
            <w:r w:rsidR="002F0BFD">
              <w:rPr>
                <w:noProof/>
                <w:webHidden/>
              </w:rPr>
              <w:tab/>
            </w:r>
            <w:r w:rsidR="002F0BFD">
              <w:rPr>
                <w:noProof/>
                <w:webHidden/>
              </w:rPr>
              <w:fldChar w:fldCharType="begin"/>
            </w:r>
            <w:r w:rsidR="002F0BFD">
              <w:rPr>
                <w:noProof/>
                <w:webHidden/>
              </w:rPr>
              <w:instrText xml:space="preserve"> PAGEREF _Toc486496194 \h </w:instrText>
            </w:r>
            <w:r w:rsidR="002F0BFD">
              <w:rPr>
                <w:noProof/>
                <w:webHidden/>
              </w:rPr>
            </w:r>
            <w:r w:rsidR="002F0BFD">
              <w:rPr>
                <w:noProof/>
                <w:webHidden/>
              </w:rPr>
              <w:fldChar w:fldCharType="separate"/>
            </w:r>
            <w:r w:rsidR="002F0BFD">
              <w:rPr>
                <w:noProof/>
                <w:webHidden/>
              </w:rPr>
              <w:t>5</w:t>
            </w:r>
            <w:r w:rsidR="002F0BFD">
              <w:rPr>
                <w:noProof/>
                <w:webHidden/>
              </w:rPr>
              <w:fldChar w:fldCharType="end"/>
            </w:r>
          </w:hyperlink>
        </w:p>
        <w:p w14:paraId="7CF3AB67" w14:textId="77777777" w:rsidR="002F0BFD" w:rsidRDefault="00E645EE">
          <w:pPr>
            <w:pStyle w:val="TOC2"/>
            <w:rPr>
              <w:rFonts w:asciiTheme="minorHAnsi" w:eastAsiaTheme="minorEastAsia" w:hAnsiTheme="minorHAnsi" w:cstheme="minorBidi"/>
              <w:noProof/>
              <w:lang w:eastAsia="en-CA"/>
            </w:rPr>
          </w:pPr>
          <w:hyperlink w:anchor="_Toc486496195" w:history="1">
            <w:r w:rsidR="002F0BFD" w:rsidRPr="005527EB">
              <w:rPr>
                <w:rStyle w:val="Hyperlink"/>
                <w:smallCaps/>
                <w:noProof/>
              </w:rPr>
              <w:t>2.1</w:t>
            </w:r>
            <w:r w:rsidR="002F0BFD">
              <w:rPr>
                <w:rFonts w:asciiTheme="minorHAnsi" w:eastAsiaTheme="minorEastAsia" w:hAnsiTheme="minorHAnsi" w:cstheme="minorBidi"/>
                <w:noProof/>
                <w:lang w:eastAsia="en-CA"/>
              </w:rPr>
              <w:tab/>
            </w:r>
            <w:r w:rsidR="002F0BFD" w:rsidRPr="005527EB">
              <w:rPr>
                <w:rStyle w:val="Hyperlink"/>
                <w:noProof/>
              </w:rPr>
              <w:t>Site Location and Location of Points of Odour Reception</w:t>
            </w:r>
            <w:r w:rsidR="002F0BFD">
              <w:rPr>
                <w:noProof/>
                <w:webHidden/>
              </w:rPr>
              <w:tab/>
            </w:r>
            <w:r w:rsidR="002F0BFD">
              <w:rPr>
                <w:noProof/>
                <w:webHidden/>
              </w:rPr>
              <w:fldChar w:fldCharType="begin"/>
            </w:r>
            <w:r w:rsidR="002F0BFD">
              <w:rPr>
                <w:noProof/>
                <w:webHidden/>
              </w:rPr>
              <w:instrText xml:space="preserve"> PAGEREF _Toc486496195 \h </w:instrText>
            </w:r>
            <w:r w:rsidR="002F0BFD">
              <w:rPr>
                <w:noProof/>
                <w:webHidden/>
              </w:rPr>
            </w:r>
            <w:r w:rsidR="002F0BFD">
              <w:rPr>
                <w:noProof/>
                <w:webHidden/>
              </w:rPr>
              <w:fldChar w:fldCharType="separate"/>
            </w:r>
            <w:r w:rsidR="002F0BFD">
              <w:rPr>
                <w:noProof/>
                <w:webHidden/>
              </w:rPr>
              <w:t>5</w:t>
            </w:r>
            <w:r w:rsidR="002F0BFD">
              <w:rPr>
                <w:noProof/>
                <w:webHidden/>
              </w:rPr>
              <w:fldChar w:fldCharType="end"/>
            </w:r>
          </w:hyperlink>
        </w:p>
        <w:p w14:paraId="2B038D59" w14:textId="77777777" w:rsidR="002F0BFD" w:rsidRDefault="00E645EE">
          <w:pPr>
            <w:pStyle w:val="TOC2"/>
            <w:rPr>
              <w:rFonts w:asciiTheme="minorHAnsi" w:eastAsiaTheme="minorEastAsia" w:hAnsiTheme="minorHAnsi" w:cstheme="minorBidi"/>
              <w:noProof/>
              <w:lang w:eastAsia="en-CA"/>
            </w:rPr>
          </w:pPr>
          <w:hyperlink w:anchor="_Toc486496196" w:history="1">
            <w:r w:rsidR="002F0BFD" w:rsidRPr="005527EB">
              <w:rPr>
                <w:rStyle w:val="Hyperlink"/>
                <w:smallCaps/>
                <w:noProof/>
              </w:rPr>
              <w:t>2.2</w:t>
            </w:r>
            <w:r w:rsidR="002F0BFD">
              <w:rPr>
                <w:rFonts w:asciiTheme="minorHAnsi" w:eastAsiaTheme="minorEastAsia" w:hAnsiTheme="minorHAnsi" w:cstheme="minorBidi"/>
                <w:noProof/>
                <w:lang w:eastAsia="en-CA"/>
              </w:rPr>
              <w:tab/>
            </w:r>
            <w:r w:rsidR="002F0BFD" w:rsidRPr="005527EB">
              <w:rPr>
                <w:rStyle w:val="Hyperlink"/>
                <w:noProof/>
              </w:rPr>
              <w:t>Facility Owner Legal Name and Contact Information</w:t>
            </w:r>
            <w:r w:rsidR="002F0BFD">
              <w:rPr>
                <w:noProof/>
                <w:webHidden/>
              </w:rPr>
              <w:tab/>
            </w:r>
            <w:r w:rsidR="002F0BFD">
              <w:rPr>
                <w:noProof/>
                <w:webHidden/>
              </w:rPr>
              <w:fldChar w:fldCharType="begin"/>
            </w:r>
            <w:r w:rsidR="002F0BFD">
              <w:rPr>
                <w:noProof/>
                <w:webHidden/>
              </w:rPr>
              <w:instrText xml:space="preserve"> PAGEREF _Toc486496196 \h </w:instrText>
            </w:r>
            <w:r w:rsidR="002F0BFD">
              <w:rPr>
                <w:noProof/>
                <w:webHidden/>
              </w:rPr>
            </w:r>
            <w:r w:rsidR="002F0BFD">
              <w:rPr>
                <w:noProof/>
                <w:webHidden/>
              </w:rPr>
              <w:fldChar w:fldCharType="separate"/>
            </w:r>
            <w:r w:rsidR="002F0BFD">
              <w:rPr>
                <w:noProof/>
                <w:webHidden/>
              </w:rPr>
              <w:t>5</w:t>
            </w:r>
            <w:r w:rsidR="002F0BFD">
              <w:rPr>
                <w:noProof/>
                <w:webHidden/>
              </w:rPr>
              <w:fldChar w:fldCharType="end"/>
            </w:r>
          </w:hyperlink>
        </w:p>
        <w:p w14:paraId="42525DA2" w14:textId="77777777" w:rsidR="002F0BFD" w:rsidRDefault="00E645EE">
          <w:pPr>
            <w:pStyle w:val="TOC2"/>
            <w:rPr>
              <w:rFonts w:asciiTheme="minorHAnsi" w:eastAsiaTheme="minorEastAsia" w:hAnsiTheme="minorHAnsi" w:cstheme="minorBidi"/>
              <w:noProof/>
              <w:lang w:eastAsia="en-CA"/>
            </w:rPr>
          </w:pPr>
          <w:hyperlink w:anchor="_Toc486496197" w:history="1">
            <w:r w:rsidR="002F0BFD" w:rsidRPr="005527EB">
              <w:rPr>
                <w:rStyle w:val="Hyperlink"/>
                <w:smallCaps/>
                <w:noProof/>
              </w:rPr>
              <w:t>2.3</w:t>
            </w:r>
            <w:r w:rsidR="002F0BFD">
              <w:rPr>
                <w:rFonts w:asciiTheme="minorHAnsi" w:eastAsiaTheme="minorEastAsia" w:hAnsiTheme="minorHAnsi" w:cstheme="minorBidi"/>
                <w:noProof/>
                <w:lang w:eastAsia="en-CA"/>
              </w:rPr>
              <w:tab/>
            </w:r>
            <w:r w:rsidR="002F0BFD" w:rsidRPr="005527EB">
              <w:rPr>
                <w:rStyle w:val="Hyperlink"/>
                <w:noProof/>
              </w:rPr>
              <w:t>Facility Operator Legal Name and Contact Information</w:t>
            </w:r>
            <w:r w:rsidR="002F0BFD">
              <w:rPr>
                <w:noProof/>
                <w:webHidden/>
              </w:rPr>
              <w:tab/>
            </w:r>
            <w:r w:rsidR="002F0BFD">
              <w:rPr>
                <w:noProof/>
                <w:webHidden/>
              </w:rPr>
              <w:fldChar w:fldCharType="begin"/>
            </w:r>
            <w:r w:rsidR="002F0BFD">
              <w:rPr>
                <w:noProof/>
                <w:webHidden/>
              </w:rPr>
              <w:instrText xml:space="preserve"> PAGEREF _Toc486496197 \h </w:instrText>
            </w:r>
            <w:r w:rsidR="002F0BFD">
              <w:rPr>
                <w:noProof/>
                <w:webHidden/>
              </w:rPr>
            </w:r>
            <w:r w:rsidR="002F0BFD">
              <w:rPr>
                <w:noProof/>
                <w:webHidden/>
              </w:rPr>
              <w:fldChar w:fldCharType="separate"/>
            </w:r>
            <w:r w:rsidR="002F0BFD">
              <w:rPr>
                <w:noProof/>
                <w:webHidden/>
              </w:rPr>
              <w:t>5</w:t>
            </w:r>
            <w:r w:rsidR="002F0BFD">
              <w:rPr>
                <w:noProof/>
                <w:webHidden/>
              </w:rPr>
              <w:fldChar w:fldCharType="end"/>
            </w:r>
          </w:hyperlink>
        </w:p>
        <w:p w14:paraId="6CDEE292" w14:textId="77777777" w:rsidR="002F0BFD" w:rsidRDefault="00E645EE">
          <w:pPr>
            <w:pStyle w:val="TOC2"/>
            <w:rPr>
              <w:rFonts w:asciiTheme="minorHAnsi" w:eastAsiaTheme="minorEastAsia" w:hAnsiTheme="minorHAnsi" w:cstheme="minorBidi"/>
              <w:noProof/>
              <w:lang w:eastAsia="en-CA"/>
            </w:rPr>
          </w:pPr>
          <w:hyperlink w:anchor="_Toc486496198" w:history="1">
            <w:r w:rsidR="002F0BFD" w:rsidRPr="005527EB">
              <w:rPr>
                <w:rStyle w:val="Hyperlink"/>
                <w:smallCaps/>
                <w:noProof/>
              </w:rPr>
              <w:t>2.4</w:t>
            </w:r>
            <w:r w:rsidR="002F0BFD">
              <w:rPr>
                <w:rFonts w:asciiTheme="minorHAnsi" w:eastAsiaTheme="minorEastAsia" w:hAnsiTheme="minorHAnsi" w:cstheme="minorBidi"/>
                <w:noProof/>
                <w:lang w:eastAsia="en-CA"/>
              </w:rPr>
              <w:tab/>
            </w:r>
            <w:r w:rsidR="002F0BFD" w:rsidRPr="005527EB">
              <w:rPr>
                <w:rStyle w:val="Hyperlink"/>
                <w:noProof/>
              </w:rPr>
              <w:t>Production Rate and Operating Hours</w:t>
            </w:r>
            <w:r w:rsidR="002F0BFD">
              <w:rPr>
                <w:noProof/>
                <w:webHidden/>
              </w:rPr>
              <w:tab/>
            </w:r>
            <w:r w:rsidR="002F0BFD">
              <w:rPr>
                <w:noProof/>
                <w:webHidden/>
              </w:rPr>
              <w:fldChar w:fldCharType="begin"/>
            </w:r>
            <w:r w:rsidR="002F0BFD">
              <w:rPr>
                <w:noProof/>
                <w:webHidden/>
              </w:rPr>
              <w:instrText xml:space="preserve"> PAGEREF _Toc486496198 \h </w:instrText>
            </w:r>
            <w:r w:rsidR="002F0BFD">
              <w:rPr>
                <w:noProof/>
                <w:webHidden/>
              </w:rPr>
            </w:r>
            <w:r w:rsidR="002F0BFD">
              <w:rPr>
                <w:noProof/>
                <w:webHidden/>
              </w:rPr>
              <w:fldChar w:fldCharType="separate"/>
            </w:r>
            <w:r w:rsidR="002F0BFD">
              <w:rPr>
                <w:noProof/>
                <w:webHidden/>
              </w:rPr>
              <w:t>5</w:t>
            </w:r>
            <w:r w:rsidR="002F0BFD">
              <w:rPr>
                <w:noProof/>
                <w:webHidden/>
              </w:rPr>
              <w:fldChar w:fldCharType="end"/>
            </w:r>
          </w:hyperlink>
        </w:p>
        <w:p w14:paraId="3DA6E942" w14:textId="77777777" w:rsidR="002F0BFD" w:rsidRDefault="00E645EE">
          <w:pPr>
            <w:pStyle w:val="TOC2"/>
            <w:rPr>
              <w:rFonts w:asciiTheme="minorHAnsi" w:eastAsiaTheme="minorEastAsia" w:hAnsiTheme="minorHAnsi" w:cstheme="minorBidi"/>
              <w:noProof/>
              <w:lang w:eastAsia="en-CA"/>
            </w:rPr>
          </w:pPr>
          <w:hyperlink w:anchor="_Toc486496199" w:history="1">
            <w:r w:rsidR="002F0BFD" w:rsidRPr="005527EB">
              <w:rPr>
                <w:rStyle w:val="Hyperlink"/>
                <w:smallCaps/>
                <w:noProof/>
              </w:rPr>
              <w:t>2.5</w:t>
            </w:r>
            <w:r w:rsidR="002F0BFD">
              <w:rPr>
                <w:rFonts w:asciiTheme="minorHAnsi" w:eastAsiaTheme="minorEastAsia" w:hAnsiTheme="minorHAnsi" w:cstheme="minorBidi"/>
                <w:noProof/>
                <w:lang w:eastAsia="en-CA"/>
              </w:rPr>
              <w:tab/>
            </w:r>
            <w:r w:rsidR="002F0BFD" w:rsidRPr="005527EB">
              <w:rPr>
                <w:rStyle w:val="Hyperlink"/>
                <w:noProof/>
              </w:rPr>
              <w:t>Facility Complaint History</w:t>
            </w:r>
            <w:r w:rsidR="002F0BFD">
              <w:rPr>
                <w:noProof/>
                <w:webHidden/>
              </w:rPr>
              <w:tab/>
            </w:r>
            <w:r w:rsidR="002F0BFD">
              <w:rPr>
                <w:noProof/>
                <w:webHidden/>
              </w:rPr>
              <w:fldChar w:fldCharType="begin"/>
            </w:r>
            <w:r w:rsidR="002F0BFD">
              <w:rPr>
                <w:noProof/>
                <w:webHidden/>
              </w:rPr>
              <w:instrText xml:space="preserve"> PAGEREF _Toc486496199 \h </w:instrText>
            </w:r>
            <w:r w:rsidR="002F0BFD">
              <w:rPr>
                <w:noProof/>
                <w:webHidden/>
              </w:rPr>
            </w:r>
            <w:r w:rsidR="002F0BFD">
              <w:rPr>
                <w:noProof/>
                <w:webHidden/>
              </w:rPr>
              <w:fldChar w:fldCharType="separate"/>
            </w:r>
            <w:r w:rsidR="002F0BFD">
              <w:rPr>
                <w:noProof/>
                <w:webHidden/>
              </w:rPr>
              <w:t>5</w:t>
            </w:r>
            <w:r w:rsidR="002F0BFD">
              <w:rPr>
                <w:noProof/>
                <w:webHidden/>
              </w:rPr>
              <w:fldChar w:fldCharType="end"/>
            </w:r>
          </w:hyperlink>
        </w:p>
        <w:p w14:paraId="474F6A4F" w14:textId="77777777" w:rsidR="002F0BFD" w:rsidRDefault="00E645EE">
          <w:pPr>
            <w:pStyle w:val="TOC2"/>
            <w:rPr>
              <w:rFonts w:asciiTheme="minorHAnsi" w:eastAsiaTheme="minorEastAsia" w:hAnsiTheme="minorHAnsi" w:cstheme="minorBidi"/>
              <w:noProof/>
              <w:lang w:eastAsia="en-CA"/>
            </w:rPr>
          </w:pPr>
          <w:hyperlink w:anchor="_Toc486496200" w:history="1">
            <w:r w:rsidR="002F0BFD" w:rsidRPr="005527EB">
              <w:rPr>
                <w:rStyle w:val="Hyperlink"/>
                <w:smallCaps/>
                <w:noProof/>
              </w:rPr>
              <w:t>2.6</w:t>
            </w:r>
            <w:r w:rsidR="002F0BFD">
              <w:rPr>
                <w:rFonts w:asciiTheme="minorHAnsi" w:eastAsiaTheme="minorEastAsia" w:hAnsiTheme="minorHAnsi" w:cstheme="minorBidi"/>
                <w:noProof/>
                <w:lang w:eastAsia="en-CA"/>
              </w:rPr>
              <w:tab/>
            </w:r>
            <w:r w:rsidR="002F0BFD" w:rsidRPr="005527EB">
              <w:rPr>
                <w:rStyle w:val="Hyperlink"/>
                <w:noProof/>
              </w:rPr>
              <w:t>Unique Facility or Process Attributes</w:t>
            </w:r>
            <w:r w:rsidR="002F0BFD">
              <w:rPr>
                <w:noProof/>
                <w:webHidden/>
              </w:rPr>
              <w:tab/>
            </w:r>
            <w:r w:rsidR="002F0BFD">
              <w:rPr>
                <w:noProof/>
                <w:webHidden/>
              </w:rPr>
              <w:fldChar w:fldCharType="begin"/>
            </w:r>
            <w:r w:rsidR="002F0BFD">
              <w:rPr>
                <w:noProof/>
                <w:webHidden/>
              </w:rPr>
              <w:instrText xml:space="preserve"> PAGEREF _Toc486496200 \h </w:instrText>
            </w:r>
            <w:r w:rsidR="002F0BFD">
              <w:rPr>
                <w:noProof/>
                <w:webHidden/>
              </w:rPr>
            </w:r>
            <w:r w:rsidR="002F0BFD">
              <w:rPr>
                <w:noProof/>
                <w:webHidden/>
              </w:rPr>
              <w:fldChar w:fldCharType="separate"/>
            </w:r>
            <w:r w:rsidR="002F0BFD">
              <w:rPr>
                <w:noProof/>
                <w:webHidden/>
              </w:rPr>
              <w:t>6</w:t>
            </w:r>
            <w:r w:rsidR="002F0BFD">
              <w:rPr>
                <w:noProof/>
                <w:webHidden/>
              </w:rPr>
              <w:fldChar w:fldCharType="end"/>
            </w:r>
          </w:hyperlink>
        </w:p>
        <w:p w14:paraId="4CAE30AA" w14:textId="77777777" w:rsidR="002F0BFD" w:rsidRDefault="00E645EE">
          <w:pPr>
            <w:pStyle w:val="TOC1"/>
            <w:rPr>
              <w:rFonts w:asciiTheme="minorHAnsi" w:eastAsiaTheme="minorEastAsia" w:hAnsiTheme="minorHAnsi" w:cstheme="minorBidi"/>
              <w:noProof/>
              <w:lang w:eastAsia="en-CA"/>
            </w:rPr>
          </w:pPr>
          <w:hyperlink w:anchor="_Toc486496201" w:history="1">
            <w:r w:rsidR="002F0BFD" w:rsidRPr="005527EB">
              <w:rPr>
                <w:rStyle w:val="Hyperlink"/>
                <w:caps/>
                <w:noProof/>
              </w:rPr>
              <w:t>3</w:t>
            </w:r>
            <w:r w:rsidR="002F0BFD">
              <w:rPr>
                <w:rFonts w:asciiTheme="minorHAnsi" w:eastAsiaTheme="minorEastAsia" w:hAnsiTheme="minorHAnsi" w:cstheme="minorBidi"/>
                <w:noProof/>
                <w:lang w:eastAsia="en-CA"/>
              </w:rPr>
              <w:tab/>
            </w:r>
            <w:r w:rsidR="002F0BFD" w:rsidRPr="005527EB">
              <w:rPr>
                <w:rStyle w:val="Hyperlink"/>
                <w:noProof/>
              </w:rPr>
              <w:t>Process Description</w:t>
            </w:r>
            <w:r w:rsidR="002F0BFD">
              <w:rPr>
                <w:noProof/>
                <w:webHidden/>
              </w:rPr>
              <w:tab/>
            </w:r>
            <w:r w:rsidR="002F0BFD">
              <w:rPr>
                <w:noProof/>
                <w:webHidden/>
              </w:rPr>
              <w:fldChar w:fldCharType="begin"/>
            </w:r>
            <w:r w:rsidR="002F0BFD">
              <w:rPr>
                <w:noProof/>
                <w:webHidden/>
              </w:rPr>
              <w:instrText xml:space="preserve"> PAGEREF _Toc486496201 \h </w:instrText>
            </w:r>
            <w:r w:rsidR="002F0BFD">
              <w:rPr>
                <w:noProof/>
                <w:webHidden/>
              </w:rPr>
            </w:r>
            <w:r w:rsidR="002F0BFD">
              <w:rPr>
                <w:noProof/>
                <w:webHidden/>
              </w:rPr>
              <w:fldChar w:fldCharType="separate"/>
            </w:r>
            <w:r w:rsidR="002F0BFD">
              <w:rPr>
                <w:noProof/>
                <w:webHidden/>
              </w:rPr>
              <w:t>7</w:t>
            </w:r>
            <w:r w:rsidR="002F0BFD">
              <w:rPr>
                <w:noProof/>
                <w:webHidden/>
              </w:rPr>
              <w:fldChar w:fldCharType="end"/>
            </w:r>
          </w:hyperlink>
        </w:p>
        <w:p w14:paraId="518DCD09" w14:textId="77777777" w:rsidR="002F0BFD" w:rsidRDefault="00E645EE">
          <w:pPr>
            <w:pStyle w:val="TOC2"/>
            <w:rPr>
              <w:rFonts w:asciiTheme="minorHAnsi" w:eastAsiaTheme="minorEastAsia" w:hAnsiTheme="minorHAnsi" w:cstheme="minorBidi"/>
              <w:noProof/>
              <w:lang w:eastAsia="en-CA"/>
            </w:rPr>
          </w:pPr>
          <w:hyperlink w:anchor="_Toc486496202" w:history="1">
            <w:r w:rsidR="002F0BFD" w:rsidRPr="005527EB">
              <w:rPr>
                <w:rStyle w:val="Hyperlink"/>
                <w:smallCaps/>
                <w:noProof/>
              </w:rPr>
              <w:t>3.1</w:t>
            </w:r>
            <w:r w:rsidR="002F0BFD">
              <w:rPr>
                <w:rFonts w:asciiTheme="minorHAnsi" w:eastAsiaTheme="minorEastAsia" w:hAnsiTheme="minorHAnsi" w:cstheme="minorBidi"/>
                <w:noProof/>
                <w:lang w:eastAsia="en-CA"/>
              </w:rPr>
              <w:tab/>
            </w:r>
            <w:r w:rsidR="002F0BFD" w:rsidRPr="005527EB">
              <w:rPr>
                <w:rStyle w:val="Hyperlink"/>
                <w:noProof/>
              </w:rPr>
              <w:t>General Process Description</w:t>
            </w:r>
            <w:r w:rsidR="002F0BFD">
              <w:rPr>
                <w:noProof/>
                <w:webHidden/>
              </w:rPr>
              <w:tab/>
            </w:r>
            <w:r w:rsidR="002F0BFD">
              <w:rPr>
                <w:noProof/>
                <w:webHidden/>
              </w:rPr>
              <w:fldChar w:fldCharType="begin"/>
            </w:r>
            <w:r w:rsidR="002F0BFD">
              <w:rPr>
                <w:noProof/>
                <w:webHidden/>
              </w:rPr>
              <w:instrText xml:space="preserve"> PAGEREF _Toc486496202 \h </w:instrText>
            </w:r>
            <w:r w:rsidR="002F0BFD">
              <w:rPr>
                <w:noProof/>
                <w:webHidden/>
              </w:rPr>
            </w:r>
            <w:r w:rsidR="002F0BFD">
              <w:rPr>
                <w:noProof/>
                <w:webHidden/>
              </w:rPr>
              <w:fldChar w:fldCharType="separate"/>
            </w:r>
            <w:r w:rsidR="002F0BFD">
              <w:rPr>
                <w:noProof/>
                <w:webHidden/>
              </w:rPr>
              <w:t>7</w:t>
            </w:r>
            <w:r w:rsidR="002F0BFD">
              <w:rPr>
                <w:noProof/>
                <w:webHidden/>
              </w:rPr>
              <w:fldChar w:fldCharType="end"/>
            </w:r>
          </w:hyperlink>
        </w:p>
        <w:p w14:paraId="47FFC5F5" w14:textId="77777777" w:rsidR="002F0BFD" w:rsidRDefault="00E645EE">
          <w:pPr>
            <w:pStyle w:val="TOC2"/>
            <w:rPr>
              <w:rFonts w:asciiTheme="minorHAnsi" w:eastAsiaTheme="minorEastAsia" w:hAnsiTheme="minorHAnsi" w:cstheme="minorBidi"/>
              <w:noProof/>
              <w:lang w:eastAsia="en-CA"/>
            </w:rPr>
          </w:pPr>
          <w:hyperlink w:anchor="_Toc486496203" w:history="1">
            <w:r w:rsidR="002F0BFD" w:rsidRPr="005527EB">
              <w:rPr>
                <w:rStyle w:val="Hyperlink"/>
                <w:smallCaps/>
                <w:noProof/>
              </w:rPr>
              <w:t>3.2</w:t>
            </w:r>
            <w:r w:rsidR="002F0BFD">
              <w:rPr>
                <w:rFonts w:asciiTheme="minorHAnsi" w:eastAsiaTheme="minorEastAsia" w:hAnsiTheme="minorHAnsi" w:cstheme="minorBidi"/>
                <w:noProof/>
                <w:lang w:eastAsia="en-CA"/>
              </w:rPr>
              <w:tab/>
            </w:r>
            <w:r w:rsidR="002F0BFD" w:rsidRPr="005527EB">
              <w:rPr>
                <w:rStyle w:val="Hyperlink"/>
                <w:noProof/>
              </w:rPr>
              <w:t>Identification of Odorous Contaminants</w:t>
            </w:r>
            <w:r w:rsidR="002F0BFD">
              <w:rPr>
                <w:noProof/>
                <w:webHidden/>
              </w:rPr>
              <w:tab/>
            </w:r>
            <w:r w:rsidR="002F0BFD">
              <w:rPr>
                <w:noProof/>
                <w:webHidden/>
              </w:rPr>
              <w:fldChar w:fldCharType="begin"/>
            </w:r>
            <w:r w:rsidR="002F0BFD">
              <w:rPr>
                <w:noProof/>
                <w:webHidden/>
              </w:rPr>
              <w:instrText xml:space="preserve"> PAGEREF _Toc486496203 \h </w:instrText>
            </w:r>
            <w:r w:rsidR="002F0BFD">
              <w:rPr>
                <w:noProof/>
                <w:webHidden/>
              </w:rPr>
            </w:r>
            <w:r w:rsidR="002F0BFD">
              <w:rPr>
                <w:noProof/>
                <w:webHidden/>
              </w:rPr>
              <w:fldChar w:fldCharType="separate"/>
            </w:r>
            <w:r w:rsidR="002F0BFD">
              <w:rPr>
                <w:noProof/>
                <w:webHidden/>
              </w:rPr>
              <w:t>9</w:t>
            </w:r>
            <w:r w:rsidR="002F0BFD">
              <w:rPr>
                <w:noProof/>
                <w:webHidden/>
              </w:rPr>
              <w:fldChar w:fldCharType="end"/>
            </w:r>
          </w:hyperlink>
        </w:p>
        <w:p w14:paraId="3A5A333A" w14:textId="77777777" w:rsidR="002F0BFD" w:rsidRDefault="00E645EE">
          <w:pPr>
            <w:pStyle w:val="TOC2"/>
            <w:rPr>
              <w:rFonts w:asciiTheme="minorHAnsi" w:eastAsiaTheme="minorEastAsia" w:hAnsiTheme="minorHAnsi" w:cstheme="minorBidi"/>
              <w:noProof/>
              <w:lang w:eastAsia="en-CA"/>
            </w:rPr>
          </w:pPr>
          <w:hyperlink w:anchor="_Toc486496204" w:history="1">
            <w:r w:rsidR="002F0BFD" w:rsidRPr="005527EB">
              <w:rPr>
                <w:rStyle w:val="Hyperlink"/>
                <w:smallCaps/>
                <w:noProof/>
              </w:rPr>
              <w:t>3.3</w:t>
            </w:r>
            <w:r w:rsidR="002F0BFD">
              <w:rPr>
                <w:rFonts w:asciiTheme="minorHAnsi" w:eastAsiaTheme="minorEastAsia" w:hAnsiTheme="minorHAnsi" w:cstheme="minorBidi"/>
                <w:noProof/>
                <w:lang w:eastAsia="en-CA"/>
              </w:rPr>
              <w:tab/>
            </w:r>
            <w:r w:rsidR="002F0BFD" w:rsidRPr="005527EB">
              <w:rPr>
                <w:rStyle w:val="Hyperlink"/>
                <w:noProof/>
              </w:rPr>
              <w:t>Identification of Odour Sources and Source Groupings</w:t>
            </w:r>
            <w:r w:rsidR="002F0BFD">
              <w:rPr>
                <w:noProof/>
                <w:webHidden/>
              </w:rPr>
              <w:tab/>
            </w:r>
            <w:r w:rsidR="002F0BFD">
              <w:rPr>
                <w:noProof/>
                <w:webHidden/>
              </w:rPr>
              <w:fldChar w:fldCharType="begin"/>
            </w:r>
            <w:r w:rsidR="002F0BFD">
              <w:rPr>
                <w:noProof/>
                <w:webHidden/>
              </w:rPr>
              <w:instrText xml:space="preserve"> PAGEREF _Toc486496204 \h </w:instrText>
            </w:r>
            <w:r w:rsidR="002F0BFD">
              <w:rPr>
                <w:noProof/>
                <w:webHidden/>
              </w:rPr>
            </w:r>
            <w:r w:rsidR="002F0BFD">
              <w:rPr>
                <w:noProof/>
                <w:webHidden/>
              </w:rPr>
              <w:fldChar w:fldCharType="separate"/>
            </w:r>
            <w:r w:rsidR="002F0BFD">
              <w:rPr>
                <w:noProof/>
                <w:webHidden/>
              </w:rPr>
              <w:t>9</w:t>
            </w:r>
            <w:r w:rsidR="002F0BFD">
              <w:rPr>
                <w:noProof/>
                <w:webHidden/>
              </w:rPr>
              <w:fldChar w:fldCharType="end"/>
            </w:r>
          </w:hyperlink>
        </w:p>
        <w:p w14:paraId="316C0F23" w14:textId="77777777" w:rsidR="002F0BFD" w:rsidRDefault="00E645EE">
          <w:pPr>
            <w:pStyle w:val="TOC1"/>
            <w:rPr>
              <w:rFonts w:asciiTheme="minorHAnsi" w:eastAsiaTheme="minorEastAsia" w:hAnsiTheme="minorHAnsi" w:cstheme="minorBidi"/>
              <w:noProof/>
              <w:lang w:eastAsia="en-CA"/>
            </w:rPr>
          </w:pPr>
          <w:hyperlink w:anchor="_Toc486496205" w:history="1">
            <w:r w:rsidR="002F0BFD" w:rsidRPr="005527EB">
              <w:rPr>
                <w:rStyle w:val="Hyperlink"/>
                <w:caps/>
                <w:noProof/>
              </w:rPr>
              <w:t>4</w:t>
            </w:r>
            <w:r w:rsidR="002F0BFD">
              <w:rPr>
                <w:rFonts w:asciiTheme="minorHAnsi" w:eastAsiaTheme="minorEastAsia" w:hAnsiTheme="minorHAnsi" w:cstheme="minorBidi"/>
                <w:noProof/>
                <w:lang w:eastAsia="en-CA"/>
              </w:rPr>
              <w:tab/>
            </w:r>
            <w:r w:rsidR="002F0BFD" w:rsidRPr="005527EB">
              <w:rPr>
                <w:rStyle w:val="Hyperlink"/>
                <w:noProof/>
              </w:rPr>
              <w:t>Sector Odour Control Measures</w:t>
            </w:r>
            <w:r w:rsidR="002F0BFD">
              <w:rPr>
                <w:noProof/>
                <w:webHidden/>
              </w:rPr>
              <w:tab/>
            </w:r>
            <w:r w:rsidR="002F0BFD">
              <w:rPr>
                <w:noProof/>
                <w:webHidden/>
              </w:rPr>
              <w:fldChar w:fldCharType="begin"/>
            </w:r>
            <w:r w:rsidR="002F0BFD">
              <w:rPr>
                <w:noProof/>
                <w:webHidden/>
              </w:rPr>
              <w:instrText xml:space="preserve"> PAGEREF _Toc486496205 \h </w:instrText>
            </w:r>
            <w:r w:rsidR="002F0BFD">
              <w:rPr>
                <w:noProof/>
                <w:webHidden/>
              </w:rPr>
            </w:r>
            <w:r w:rsidR="002F0BFD">
              <w:rPr>
                <w:noProof/>
                <w:webHidden/>
              </w:rPr>
              <w:fldChar w:fldCharType="separate"/>
            </w:r>
            <w:r w:rsidR="002F0BFD">
              <w:rPr>
                <w:noProof/>
                <w:webHidden/>
              </w:rPr>
              <w:t>14</w:t>
            </w:r>
            <w:r w:rsidR="002F0BFD">
              <w:rPr>
                <w:noProof/>
                <w:webHidden/>
              </w:rPr>
              <w:fldChar w:fldCharType="end"/>
            </w:r>
          </w:hyperlink>
        </w:p>
        <w:p w14:paraId="198D8E1B" w14:textId="77777777" w:rsidR="002F0BFD" w:rsidRDefault="00E645EE">
          <w:pPr>
            <w:pStyle w:val="TOC2"/>
            <w:rPr>
              <w:rFonts w:asciiTheme="minorHAnsi" w:eastAsiaTheme="minorEastAsia" w:hAnsiTheme="minorHAnsi" w:cstheme="minorBidi"/>
              <w:noProof/>
              <w:lang w:eastAsia="en-CA"/>
            </w:rPr>
          </w:pPr>
          <w:hyperlink w:anchor="_Toc486496206" w:history="1">
            <w:r w:rsidR="002F0BFD" w:rsidRPr="005527EB">
              <w:rPr>
                <w:rStyle w:val="Hyperlink"/>
                <w:smallCaps/>
                <w:noProof/>
                <w:lang w:val="en-GB"/>
              </w:rPr>
              <w:t>4.1</w:t>
            </w:r>
            <w:r w:rsidR="002F0BFD">
              <w:rPr>
                <w:rFonts w:asciiTheme="minorHAnsi" w:eastAsiaTheme="minorEastAsia" w:hAnsiTheme="minorHAnsi" w:cstheme="minorBidi"/>
                <w:noProof/>
                <w:lang w:eastAsia="en-CA"/>
              </w:rPr>
              <w:tab/>
            </w:r>
            <w:r w:rsidR="002F0BFD" w:rsidRPr="005527EB">
              <w:rPr>
                <w:rStyle w:val="Hyperlink"/>
                <w:noProof/>
                <w:lang w:val="en-GB"/>
              </w:rPr>
              <w:t>Current Practices at Sugar Refineries</w:t>
            </w:r>
            <w:r w:rsidR="002F0BFD">
              <w:rPr>
                <w:noProof/>
                <w:webHidden/>
              </w:rPr>
              <w:tab/>
            </w:r>
            <w:r w:rsidR="002F0BFD">
              <w:rPr>
                <w:noProof/>
                <w:webHidden/>
              </w:rPr>
              <w:fldChar w:fldCharType="begin"/>
            </w:r>
            <w:r w:rsidR="002F0BFD">
              <w:rPr>
                <w:noProof/>
                <w:webHidden/>
              </w:rPr>
              <w:instrText xml:space="preserve"> PAGEREF _Toc486496206 \h </w:instrText>
            </w:r>
            <w:r w:rsidR="002F0BFD">
              <w:rPr>
                <w:noProof/>
                <w:webHidden/>
              </w:rPr>
            </w:r>
            <w:r w:rsidR="002F0BFD">
              <w:rPr>
                <w:noProof/>
                <w:webHidden/>
              </w:rPr>
              <w:fldChar w:fldCharType="separate"/>
            </w:r>
            <w:r w:rsidR="002F0BFD">
              <w:rPr>
                <w:noProof/>
                <w:webHidden/>
              </w:rPr>
              <w:t>14</w:t>
            </w:r>
            <w:r w:rsidR="002F0BFD">
              <w:rPr>
                <w:noProof/>
                <w:webHidden/>
              </w:rPr>
              <w:fldChar w:fldCharType="end"/>
            </w:r>
          </w:hyperlink>
        </w:p>
        <w:p w14:paraId="669153DC" w14:textId="77777777" w:rsidR="002F0BFD" w:rsidRDefault="00E645EE">
          <w:pPr>
            <w:pStyle w:val="TOC2"/>
            <w:rPr>
              <w:rFonts w:asciiTheme="minorHAnsi" w:eastAsiaTheme="minorEastAsia" w:hAnsiTheme="minorHAnsi" w:cstheme="minorBidi"/>
              <w:noProof/>
              <w:lang w:eastAsia="en-CA"/>
            </w:rPr>
          </w:pPr>
          <w:hyperlink w:anchor="_Toc486496207" w:history="1">
            <w:r w:rsidR="002F0BFD" w:rsidRPr="005527EB">
              <w:rPr>
                <w:rStyle w:val="Hyperlink"/>
                <w:smallCaps/>
                <w:noProof/>
                <w:lang w:val="en-GB"/>
              </w:rPr>
              <w:t>4.2</w:t>
            </w:r>
            <w:r w:rsidR="002F0BFD">
              <w:rPr>
                <w:rFonts w:asciiTheme="minorHAnsi" w:eastAsiaTheme="minorEastAsia" w:hAnsiTheme="minorHAnsi" w:cstheme="minorBidi"/>
                <w:noProof/>
                <w:lang w:eastAsia="en-CA"/>
              </w:rPr>
              <w:tab/>
            </w:r>
            <w:r w:rsidR="002F0BFD" w:rsidRPr="005527EB">
              <w:rPr>
                <w:rStyle w:val="Hyperlink"/>
                <w:noProof/>
                <w:lang w:val="en-GB"/>
              </w:rPr>
              <w:t>Control Measures for Primary Sources at Sample Sugar Refinery Co.</w:t>
            </w:r>
            <w:r w:rsidR="002F0BFD">
              <w:rPr>
                <w:noProof/>
                <w:webHidden/>
              </w:rPr>
              <w:tab/>
            </w:r>
            <w:r w:rsidR="002F0BFD">
              <w:rPr>
                <w:noProof/>
                <w:webHidden/>
              </w:rPr>
              <w:fldChar w:fldCharType="begin"/>
            </w:r>
            <w:r w:rsidR="002F0BFD">
              <w:rPr>
                <w:noProof/>
                <w:webHidden/>
              </w:rPr>
              <w:instrText xml:space="preserve"> PAGEREF _Toc486496207 \h </w:instrText>
            </w:r>
            <w:r w:rsidR="002F0BFD">
              <w:rPr>
                <w:noProof/>
                <w:webHidden/>
              </w:rPr>
            </w:r>
            <w:r w:rsidR="002F0BFD">
              <w:rPr>
                <w:noProof/>
                <w:webHidden/>
              </w:rPr>
              <w:fldChar w:fldCharType="separate"/>
            </w:r>
            <w:r w:rsidR="002F0BFD">
              <w:rPr>
                <w:noProof/>
                <w:webHidden/>
              </w:rPr>
              <w:t>19</w:t>
            </w:r>
            <w:r w:rsidR="002F0BFD">
              <w:rPr>
                <w:noProof/>
                <w:webHidden/>
              </w:rPr>
              <w:fldChar w:fldCharType="end"/>
            </w:r>
          </w:hyperlink>
        </w:p>
        <w:p w14:paraId="704B05A5" w14:textId="77777777" w:rsidR="002F0BFD" w:rsidRDefault="00E645EE">
          <w:pPr>
            <w:pStyle w:val="TOC2"/>
            <w:rPr>
              <w:rFonts w:asciiTheme="minorHAnsi" w:eastAsiaTheme="minorEastAsia" w:hAnsiTheme="minorHAnsi" w:cstheme="minorBidi"/>
              <w:noProof/>
              <w:lang w:eastAsia="en-CA"/>
            </w:rPr>
          </w:pPr>
          <w:hyperlink w:anchor="_Toc486496208" w:history="1">
            <w:r w:rsidR="002F0BFD" w:rsidRPr="005527EB">
              <w:rPr>
                <w:rStyle w:val="Hyperlink"/>
                <w:noProof/>
                <w:lang w:val="en-GB"/>
              </w:rPr>
              <w:t>4.3</w:t>
            </w:r>
            <w:r w:rsidR="002F0BFD">
              <w:rPr>
                <w:rFonts w:asciiTheme="minorHAnsi" w:eastAsiaTheme="minorEastAsia" w:hAnsiTheme="minorHAnsi" w:cstheme="minorBidi"/>
                <w:noProof/>
                <w:lang w:eastAsia="en-CA"/>
              </w:rPr>
              <w:tab/>
            </w:r>
            <w:r w:rsidR="002F0BFD" w:rsidRPr="005527EB">
              <w:rPr>
                <w:rStyle w:val="Hyperlink"/>
                <w:noProof/>
                <w:lang w:val="en-GB"/>
              </w:rPr>
              <w:t>Control Measures for Secondary Sources at Sample Sugar Refinery Co.</w:t>
            </w:r>
            <w:r w:rsidR="002F0BFD">
              <w:rPr>
                <w:noProof/>
                <w:webHidden/>
              </w:rPr>
              <w:tab/>
            </w:r>
            <w:r w:rsidR="002F0BFD">
              <w:rPr>
                <w:noProof/>
                <w:webHidden/>
              </w:rPr>
              <w:fldChar w:fldCharType="begin"/>
            </w:r>
            <w:r w:rsidR="002F0BFD">
              <w:rPr>
                <w:noProof/>
                <w:webHidden/>
              </w:rPr>
              <w:instrText xml:space="preserve"> PAGEREF _Toc486496208 \h </w:instrText>
            </w:r>
            <w:r w:rsidR="002F0BFD">
              <w:rPr>
                <w:noProof/>
                <w:webHidden/>
              </w:rPr>
            </w:r>
            <w:r w:rsidR="002F0BFD">
              <w:rPr>
                <w:noProof/>
                <w:webHidden/>
              </w:rPr>
              <w:fldChar w:fldCharType="separate"/>
            </w:r>
            <w:r w:rsidR="002F0BFD">
              <w:rPr>
                <w:noProof/>
                <w:webHidden/>
              </w:rPr>
              <w:t>22</w:t>
            </w:r>
            <w:r w:rsidR="002F0BFD">
              <w:rPr>
                <w:noProof/>
                <w:webHidden/>
              </w:rPr>
              <w:fldChar w:fldCharType="end"/>
            </w:r>
          </w:hyperlink>
        </w:p>
        <w:p w14:paraId="09248C45" w14:textId="77777777" w:rsidR="002F0BFD" w:rsidRDefault="00E645EE">
          <w:pPr>
            <w:pStyle w:val="TOC1"/>
            <w:rPr>
              <w:rFonts w:asciiTheme="minorHAnsi" w:eastAsiaTheme="minorEastAsia" w:hAnsiTheme="minorHAnsi" w:cstheme="minorBidi"/>
              <w:noProof/>
              <w:lang w:eastAsia="en-CA"/>
            </w:rPr>
          </w:pPr>
          <w:hyperlink w:anchor="_Toc486496209" w:history="1">
            <w:r w:rsidR="002F0BFD" w:rsidRPr="005527EB">
              <w:rPr>
                <w:rStyle w:val="Hyperlink"/>
                <w:caps/>
                <w:noProof/>
              </w:rPr>
              <w:t>5</w:t>
            </w:r>
            <w:r w:rsidR="002F0BFD">
              <w:rPr>
                <w:rFonts w:asciiTheme="minorHAnsi" w:eastAsiaTheme="minorEastAsia" w:hAnsiTheme="minorHAnsi" w:cstheme="minorBidi"/>
                <w:noProof/>
                <w:lang w:eastAsia="en-CA"/>
              </w:rPr>
              <w:tab/>
            </w:r>
            <w:r w:rsidR="002F0BFD" w:rsidRPr="005527EB">
              <w:rPr>
                <w:rStyle w:val="Hyperlink"/>
                <w:noProof/>
              </w:rPr>
              <w:t>Feasibility Assessment</w:t>
            </w:r>
            <w:r w:rsidR="002F0BFD">
              <w:rPr>
                <w:noProof/>
                <w:webHidden/>
              </w:rPr>
              <w:tab/>
            </w:r>
            <w:r w:rsidR="002F0BFD">
              <w:rPr>
                <w:noProof/>
                <w:webHidden/>
              </w:rPr>
              <w:fldChar w:fldCharType="begin"/>
            </w:r>
            <w:r w:rsidR="002F0BFD">
              <w:rPr>
                <w:noProof/>
                <w:webHidden/>
              </w:rPr>
              <w:instrText xml:space="preserve"> PAGEREF _Toc486496209 \h </w:instrText>
            </w:r>
            <w:r w:rsidR="002F0BFD">
              <w:rPr>
                <w:noProof/>
                <w:webHidden/>
              </w:rPr>
            </w:r>
            <w:r w:rsidR="002F0BFD">
              <w:rPr>
                <w:noProof/>
                <w:webHidden/>
              </w:rPr>
              <w:fldChar w:fldCharType="separate"/>
            </w:r>
            <w:r w:rsidR="002F0BFD">
              <w:rPr>
                <w:noProof/>
                <w:webHidden/>
              </w:rPr>
              <w:t>24</w:t>
            </w:r>
            <w:r w:rsidR="002F0BFD">
              <w:rPr>
                <w:noProof/>
                <w:webHidden/>
              </w:rPr>
              <w:fldChar w:fldCharType="end"/>
            </w:r>
          </w:hyperlink>
        </w:p>
        <w:p w14:paraId="7DFB5248" w14:textId="77777777" w:rsidR="002F0BFD" w:rsidRDefault="00E645EE">
          <w:pPr>
            <w:pStyle w:val="TOC1"/>
            <w:rPr>
              <w:rFonts w:asciiTheme="minorHAnsi" w:eastAsiaTheme="minorEastAsia" w:hAnsiTheme="minorHAnsi" w:cstheme="minorBidi"/>
              <w:noProof/>
              <w:lang w:eastAsia="en-CA"/>
            </w:rPr>
          </w:pPr>
          <w:hyperlink w:anchor="_Toc486496211" w:history="1">
            <w:r w:rsidR="002F0BFD" w:rsidRPr="005527EB">
              <w:rPr>
                <w:rStyle w:val="Hyperlink"/>
                <w:caps/>
                <w:noProof/>
              </w:rPr>
              <w:t>6</w:t>
            </w:r>
            <w:r w:rsidR="002F0BFD">
              <w:rPr>
                <w:rFonts w:asciiTheme="minorHAnsi" w:eastAsiaTheme="minorEastAsia" w:hAnsiTheme="minorHAnsi" w:cstheme="minorBidi"/>
                <w:noProof/>
                <w:lang w:eastAsia="en-CA"/>
              </w:rPr>
              <w:tab/>
            </w:r>
            <w:r w:rsidR="002F0BFD" w:rsidRPr="005527EB">
              <w:rPr>
                <w:rStyle w:val="Hyperlink"/>
                <w:noProof/>
              </w:rPr>
              <w:t>Adequacy of Current Odour Control Measures and BMPP</w:t>
            </w:r>
            <w:r w:rsidR="002F0BFD">
              <w:rPr>
                <w:noProof/>
                <w:webHidden/>
              </w:rPr>
              <w:tab/>
            </w:r>
            <w:r w:rsidR="002F0BFD">
              <w:rPr>
                <w:noProof/>
                <w:webHidden/>
              </w:rPr>
              <w:fldChar w:fldCharType="begin"/>
            </w:r>
            <w:r w:rsidR="002F0BFD">
              <w:rPr>
                <w:noProof/>
                <w:webHidden/>
              </w:rPr>
              <w:instrText xml:space="preserve"> PAGEREF _Toc486496211 \h </w:instrText>
            </w:r>
            <w:r w:rsidR="002F0BFD">
              <w:rPr>
                <w:noProof/>
                <w:webHidden/>
              </w:rPr>
            </w:r>
            <w:r w:rsidR="002F0BFD">
              <w:rPr>
                <w:noProof/>
                <w:webHidden/>
              </w:rPr>
              <w:fldChar w:fldCharType="separate"/>
            </w:r>
            <w:r w:rsidR="002F0BFD">
              <w:rPr>
                <w:noProof/>
                <w:webHidden/>
              </w:rPr>
              <w:t>31</w:t>
            </w:r>
            <w:r w:rsidR="002F0BFD">
              <w:rPr>
                <w:noProof/>
                <w:webHidden/>
              </w:rPr>
              <w:fldChar w:fldCharType="end"/>
            </w:r>
          </w:hyperlink>
        </w:p>
        <w:p w14:paraId="2D908E5E" w14:textId="77777777" w:rsidR="002F0BFD" w:rsidRDefault="00E645EE">
          <w:pPr>
            <w:pStyle w:val="TOC2"/>
            <w:rPr>
              <w:rFonts w:asciiTheme="minorHAnsi" w:eastAsiaTheme="minorEastAsia" w:hAnsiTheme="minorHAnsi" w:cstheme="minorBidi"/>
              <w:noProof/>
              <w:lang w:eastAsia="en-CA"/>
            </w:rPr>
          </w:pPr>
          <w:hyperlink w:anchor="_Toc486496212" w:history="1">
            <w:r w:rsidR="002F0BFD" w:rsidRPr="005527EB">
              <w:rPr>
                <w:rStyle w:val="Hyperlink"/>
                <w:smallCaps/>
                <w:noProof/>
              </w:rPr>
              <w:t>6.1</w:t>
            </w:r>
            <w:r w:rsidR="002F0BFD">
              <w:rPr>
                <w:rFonts w:asciiTheme="minorHAnsi" w:eastAsiaTheme="minorEastAsia" w:hAnsiTheme="minorHAnsi" w:cstheme="minorBidi"/>
                <w:noProof/>
                <w:lang w:eastAsia="en-CA"/>
              </w:rPr>
              <w:tab/>
            </w:r>
            <w:r w:rsidR="002F0BFD" w:rsidRPr="005527EB">
              <w:rPr>
                <w:rStyle w:val="Hyperlink"/>
                <w:noProof/>
              </w:rPr>
              <w:t>Control Measures or Procedures to be Evaluated for Implementation</w:t>
            </w:r>
            <w:r w:rsidR="002F0BFD">
              <w:rPr>
                <w:noProof/>
                <w:webHidden/>
              </w:rPr>
              <w:tab/>
            </w:r>
            <w:r w:rsidR="002F0BFD">
              <w:rPr>
                <w:noProof/>
                <w:webHidden/>
              </w:rPr>
              <w:fldChar w:fldCharType="begin"/>
            </w:r>
            <w:r w:rsidR="002F0BFD">
              <w:rPr>
                <w:noProof/>
                <w:webHidden/>
              </w:rPr>
              <w:instrText xml:space="preserve"> PAGEREF _Toc486496212 \h </w:instrText>
            </w:r>
            <w:r w:rsidR="002F0BFD">
              <w:rPr>
                <w:noProof/>
                <w:webHidden/>
              </w:rPr>
            </w:r>
            <w:r w:rsidR="002F0BFD">
              <w:rPr>
                <w:noProof/>
                <w:webHidden/>
              </w:rPr>
              <w:fldChar w:fldCharType="separate"/>
            </w:r>
            <w:r w:rsidR="002F0BFD">
              <w:rPr>
                <w:noProof/>
                <w:webHidden/>
              </w:rPr>
              <w:t>32</w:t>
            </w:r>
            <w:r w:rsidR="002F0BFD">
              <w:rPr>
                <w:noProof/>
                <w:webHidden/>
              </w:rPr>
              <w:fldChar w:fldCharType="end"/>
            </w:r>
          </w:hyperlink>
        </w:p>
        <w:p w14:paraId="5651659D" w14:textId="34812E50" w:rsidR="00F27729" w:rsidRDefault="002B5CCC" w:rsidP="00AD7DA8">
          <w:pPr>
            <w:pStyle w:val="TOC1"/>
            <w:rPr>
              <w:b/>
              <w:bCs/>
              <w:noProof/>
            </w:rPr>
          </w:pPr>
          <w:r>
            <w:fldChar w:fldCharType="end"/>
          </w:r>
        </w:p>
      </w:sdtContent>
    </w:sdt>
    <w:p w14:paraId="5ADA8183" w14:textId="77777777" w:rsidR="00F27729" w:rsidRDefault="00F27729">
      <w:pPr>
        <w:spacing w:before="0" w:after="0"/>
        <w:rPr>
          <w:b/>
          <w:bCs/>
          <w:noProof/>
        </w:rPr>
      </w:pPr>
      <w:r>
        <w:rPr>
          <w:b/>
          <w:bCs/>
          <w:noProof/>
        </w:rPr>
        <w:br w:type="page"/>
      </w:r>
    </w:p>
    <w:p w14:paraId="16079116" w14:textId="77777777" w:rsidR="00821026" w:rsidRDefault="00821026" w:rsidP="0061391B">
      <w:pPr>
        <w:pStyle w:val="Heading1"/>
        <w:numPr>
          <w:ilvl w:val="0"/>
          <w:numId w:val="0"/>
        </w:numPr>
      </w:pPr>
      <w:r w:rsidRPr="00821026">
        <w:lastRenderedPageBreak/>
        <w:t xml:space="preserve">List </w:t>
      </w:r>
      <w:r>
        <w:t>o</w:t>
      </w:r>
      <w:r w:rsidRPr="00821026">
        <w:t>f Tables</w:t>
      </w:r>
    </w:p>
    <w:p w14:paraId="3B55A6A0" w14:textId="1B743EE5" w:rsidR="005D044F" w:rsidRDefault="005D044F" w:rsidP="00AF7021">
      <w:pPr>
        <w:spacing w:line="264" w:lineRule="auto"/>
      </w:pPr>
      <w:r w:rsidRPr="005D044F">
        <w:rPr>
          <w:rStyle w:val="Hyperlink"/>
          <w:noProof/>
          <w:color w:val="000000" w:themeColor="text1"/>
          <w:u w:val="none"/>
        </w:rPr>
        <w:t>Table 1</w:t>
      </w:r>
      <w:r w:rsidR="00993023">
        <w:rPr>
          <w:rStyle w:val="Hyperlink"/>
          <w:noProof/>
          <w:color w:val="000000" w:themeColor="text1"/>
          <w:u w:val="none"/>
        </w:rPr>
        <w:t>A</w:t>
      </w:r>
      <w:r w:rsidRPr="005D044F">
        <w:rPr>
          <w:rStyle w:val="Hyperlink"/>
          <w:noProof/>
          <w:color w:val="000000" w:themeColor="text1"/>
          <w:u w:val="none"/>
        </w:rPr>
        <w:t xml:space="preserve"> – </w:t>
      </w:r>
      <w:r w:rsidRPr="005D044F">
        <w:t>Odour</w:t>
      </w:r>
      <w:r>
        <w:t xml:space="preserve"> Source Identification Table for Sample Sugar Refinery Co. </w:t>
      </w:r>
      <w:r w:rsidR="00993023">
        <w:t>(Primary Sources)</w:t>
      </w:r>
    </w:p>
    <w:p w14:paraId="1728DDB0" w14:textId="31B529A9" w:rsidR="00993023" w:rsidRDefault="00993023" w:rsidP="00F576EF">
      <w:pPr>
        <w:spacing w:line="264" w:lineRule="auto"/>
        <w:ind w:left="1080" w:hanging="1080"/>
      </w:pPr>
      <w:r w:rsidRPr="005D044F">
        <w:rPr>
          <w:rStyle w:val="Hyperlink"/>
          <w:noProof/>
          <w:color w:val="000000" w:themeColor="text1"/>
          <w:u w:val="none"/>
        </w:rPr>
        <w:t>Table 1</w:t>
      </w:r>
      <w:r>
        <w:rPr>
          <w:rStyle w:val="Hyperlink"/>
          <w:noProof/>
          <w:color w:val="000000" w:themeColor="text1"/>
          <w:u w:val="none"/>
        </w:rPr>
        <w:t>B</w:t>
      </w:r>
      <w:r w:rsidRPr="005D044F">
        <w:rPr>
          <w:rStyle w:val="Hyperlink"/>
          <w:noProof/>
          <w:color w:val="000000" w:themeColor="text1"/>
          <w:u w:val="none"/>
        </w:rPr>
        <w:t xml:space="preserve"> – </w:t>
      </w:r>
      <w:r w:rsidRPr="005D044F">
        <w:t>Odour</w:t>
      </w:r>
      <w:r>
        <w:t xml:space="preserve"> Source Identification Table for Sample Sugar Refinery Co. (Secondary</w:t>
      </w:r>
      <w:r w:rsidR="00F576EF">
        <w:t> </w:t>
      </w:r>
      <w:r>
        <w:t>Sources)</w:t>
      </w:r>
    </w:p>
    <w:p w14:paraId="5FE6135A" w14:textId="56EB1EDE" w:rsidR="005D044F" w:rsidRDefault="005D044F" w:rsidP="00AF7021">
      <w:pPr>
        <w:spacing w:line="264" w:lineRule="auto"/>
      </w:pPr>
      <w:r>
        <w:t xml:space="preserve">Table 2 – </w:t>
      </w:r>
      <w:r w:rsidR="00AD7DA8">
        <w:t xml:space="preserve">Potential </w:t>
      </w:r>
      <w:r w:rsidR="004D1C1E">
        <w:t>Alternative Odour Control Measures for Sample Sugar Ref</w:t>
      </w:r>
      <w:bookmarkStart w:id="14" w:name="_GoBack"/>
      <w:bookmarkEnd w:id="14"/>
      <w:r w:rsidR="004D1C1E">
        <w:t>inery Co.</w:t>
      </w:r>
    </w:p>
    <w:p w14:paraId="18814BA0" w14:textId="5A1F282D" w:rsidR="005D044F" w:rsidRDefault="005D044F" w:rsidP="00AF7021">
      <w:pPr>
        <w:spacing w:line="264" w:lineRule="auto"/>
      </w:pPr>
      <w:r>
        <w:t xml:space="preserve">Table 3 – </w:t>
      </w:r>
      <w:r w:rsidR="00AD7DA8">
        <w:t xml:space="preserve">Potential </w:t>
      </w:r>
      <w:r w:rsidR="00B5144C">
        <w:t>Odour Control Measures for Sample Sugar Refinery Co. Primary Sources</w:t>
      </w:r>
    </w:p>
    <w:p w14:paraId="333EEA21" w14:textId="6C0BF1B7" w:rsidR="00B5144C" w:rsidRDefault="00B5144C" w:rsidP="00AF7021">
      <w:pPr>
        <w:spacing w:line="264" w:lineRule="auto"/>
      </w:pPr>
      <w:r>
        <w:t>Table 4 –</w:t>
      </w:r>
      <w:r w:rsidRPr="00B5144C">
        <w:t xml:space="preserve"> </w:t>
      </w:r>
      <w:r w:rsidR="00AD7DA8">
        <w:t xml:space="preserve">Potential </w:t>
      </w:r>
      <w:r>
        <w:t>Odour Control Measures for Sample Sugar Refinery Co. Secondary Sources</w:t>
      </w:r>
    </w:p>
    <w:p w14:paraId="0FA8C5E3" w14:textId="77777777" w:rsidR="00B5144C" w:rsidRDefault="00B5144C" w:rsidP="00AF7021">
      <w:pPr>
        <w:spacing w:line="264" w:lineRule="auto"/>
      </w:pPr>
      <w:r>
        <w:t>Table 5 – Summary of Feasibility Assessment for Sample Sugar Refinery Co</w:t>
      </w:r>
      <w:r w:rsidR="00165995">
        <w:t>.</w:t>
      </w:r>
    </w:p>
    <w:p w14:paraId="58BC5D65" w14:textId="2C4ABA88" w:rsidR="00B5144C" w:rsidRDefault="00B5144C" w:rsidP="00AF7021">
      <w:pPr>
        <w:spacing w:line="264" w:lineRule="auto"/>
      </w:pPr>
      <w:r>
        <w:t xml:space="preserve">Table 6 </w:t>
      </w:r>
      <w:r w:rsidR="004D1C1E">
        <w:t>–</w:t>
      </w:r>
      <w:r>
        <w:t xml:space="preserve"> </w:t>
      </w:r>
      <w:r w:rsidR="004D1C1E">
        <w:t xml:space="preserve">Control Measures or Procedures to be </w:t>
      </w:r>
      <w:r w:rsidR="00D52AF1">
        <w:t xml:space="preserve">Evaluated for Implementation </w:t>
      </w:r>
    </w:p>
    <w:p w14:paraId="5B9BD54A" w14:textId="77777777" w:rsidR="00F27729" w:rsidRDefault="00F27729" w:rsidP="00AF7021">
      <w:pPr>
        <w:spacing w:line="264" w:lineRule="auto"/>
        <w:jc w:val="both"/>
        <w:rPr>
          <w:b/>
          <w:color w:val="002060"/>
        </w:rPr>
      </w:pPr>
    </w:p>
    <w:p w14:paraId="3D69AB3F" w14:textId="77777777" w:rsidR="00B5144C" w:rsidRPr="00821026" w:rsidRDefault="00B5144C" w:rsidP="0061391B">
      <w:pPr>
        <w:pStyle w:val="Heading1"/>
        <w:numPr>
          <w:ilvl w:val="0"/>
          <w:numId w:val="0"/>
        </w:numPr>
      </w:pPr>
      <w:r w:rsidRPr="00821026">
        <w:t>Appendices</w:t>
      </w:r>
    </w:p>
    <w:p w14:paraId="19DB77AA" w14:textId="77777777" w:rsidR="00B5144C" w:rsidRDefault="00B5144C" w:rsidP="00AD7DA8">
      <w:pPr>
        <w:pStyle w:val="TOC1"/>
        <w:rPr>
          <w:rStyle w:val="Hyperlink"/>
          <w:noProof/>
          <w:color w:val="000000" w:themeColor="text1"/>
          <w:u w:val="none"/>
        </w:rPr>
      </w:pPr>
      <w:r w:rsidRPr="001A5016">
        <w:rPr>
          <w:rStyle w:val="Hyperlink"/>
          <w:noProof/>
          <w:color w:val="000000" w:themeColor="text1"/>
          <w:u w:val="none"/>
        </w:rPr>
        <w:t>A</w:t>
      </w:r>
      <w:r w:rsidR="00967030">
        <w:rPr>
          <w:rStyle w:val="Hyperlink"/>
          <w:noProof/>
          <w:color w:val="000000" w:themeColor="text1"/>
          <w:u w:val="none"/>
        </w:rPr>
        <w:t xml:space="preserve">ppendix </w:t>
      </w:r>
      <w:r w:rsidRPr="001A5016">
        <w:rPr>
          <w:rStyle w:val="Hyperlink"/>
          <w:noProof/>
          <w:color w:val="000000" w:themeColor="text1"/>
          <w:u w:val="none"/>
        </w:rPr>
        <w:t xml:space="preserve">A – </w:t>
      </w:r>
      <w:r>
        <w:rPr>
          <w:rStyle w:val="Hyperlink"/>
          <w:noProof/>
          <w:color w:val="000000" w:themeColor="text1"/>
          <w:u w:val="none"/>
        </w:rPr>
        <w:t xml:space="preserve">Supplemental </w:t>
      </w:r>
      <w:r w:rsidRPr="001A5016">
        <w:rPr>
          <w:rStyle w:val="Hyperlink"/>
          <w:noProof/>
          <w:color w:val="000000" w:themeColor="text1"/>
          <w:u w:val="none"/>
        </w:rPr>
        <w:t>Guidance for Developing a Facility Specific OCR</w:t>
      </w:r>
    </w:p>
    <w:p w14:paraId="138A7E31" w14:textId="77777777" w:rsidR="00B5144C" w:rsidRDefault="00B5144C" w:rsidP="00AF7021">
      <w:pPr>
        <w:spacing w:line="264" w:lineRule="auto"/>
      </w:pPr>
      <w:r>
        <w:t>A</w:t>
      </w:r>
      <w:r w:rsidR="00967030">
        <w:t xml:space="preserve">ppendix </w:t>
      </w:r>
      <w:r>
        <w:t>B – Control Equipment Descriptions</w:t>
      </w:r>
    </w:p>
    <w:p w14:paraId="17E84B12" w14:textId="4594B80C" w:rsidR="0056436B" w:rsidRDefault="00E645EE" w:rsidP="0056436B">
      <w:pPr>
        <w:spacing w:line="264" w:lineRule="auto"/>
        <w:sectPr w:rsidR="0056436B" w:rsidSect="00EC0F45">
          <w:headerReference w:type="default" r:id="rId11"/>
          <w:footerReference w:type="default" r:id="rId12"/>
          <w:pgSz w:w="12240" w:h="15840"/>
          <w:pgMar w:top="1260" w:right="1440" w:bottom="810" w:left="1440" w:header="706" w:footer="706" w:gutter="0"/>
          <w:pgNumType w:fmt="lowerRoman" w:start="1"/>
          <w:cols w:space="708"/>
          <w:docGrid w:linePitch="360"/>
        </w:sectPr>
      </w:pPr>
      <w:hyperlink w:anchor="_Toc469416613" w:history="1">
        <w:r w:rsidR="00B5144C" w:rsidRPr="001A5016">
          <w:rPr>
            <w:rStyle w:val="Hyperlink"/>
            <w:noProof/>
            <w:color w:val="000000" w:themeColor="text1"/>
            <w:u w:val="none"/>
          </w:rPr>
          <w:t>A</w:t>
        </w:r>
        <w:r w:rsidR="00967030">
          <w:rPr>
            <w:rStyle w:val="Hyperlink"/>
            <w:noProof/>
            <w:color w:val="000000" w:themeColor="text1"/>
            <w:u w:val="none"/>
          </w:rPr>
          <w:t>ppendix C –</w:t>
        </w:r>
        <w:r w:rsidR="00B5144C" w:rsidRPr="001A5016">
          <w:rPr>
            <w:rStyle w:val="Hyperlink"/>
            <w:noProof/>
            <w:color w:val="000000" w:themeColor="text1"/>
            <w:u w:val="none"/>
          </w:rPr>
          <w:t xml:space="preserve"> References</w:t>
        </w:r>
      </w:hyperlink>
    </w:p>
    <w:p w14:paraId="1FDA0ACD" w14:textId="77777777" w:rsidR="002B7CC2" w:rsidRPr="00B9017F" w:rsidRDefault="002B7CC2" w:rsidP="005325DD">
      <w:pPr>
        <w:pStyle w:val="Heading1"/>
        <w:numPr>
          <w:ilvl w:val="0"/>
          <w:numId w:val="0"/>
        </w:numPr>
        <w:ind w:left="432" w:hanging="432"/>
      </w:pPr>
      <w:bookmarkStart w:id="15" w:name="_Toc486496186"/>
      <w:r>
        <w:lastRenderedPageBreak/>
        <w:t xml:space="preserve">Statements of </w:t>
      </w:r>
      <w:r w:rsidRPr="00AF7021">
        <w:t>Certification</w:t>
      </w:r>
      <w:bookmarkEnd w:id="15"/>
    </w:p>
    <w:p w14:paraId="5C0A3FA5" w14:textId="77777777" w:rsidR="00F27729" w:rsidRDefault="00F27729" w:rsidP="00F27729">
      <w:pPr>
        <w:pStyle w:val="Heading2"/>
        <w:numPr>
          <w:ilvl w:val="0"/>
          <w:numId w:val="0"/>
        </w:numPr>
        <w:spacing w:before="240" w:after="240" w:line="264" w:lineRule="auto"/>
        <w:ind w:left="576" w:hanging="576"/>
        <w:contextualSpacing/>
        <w:jc w:val="both"/>
      </w:pPr>
      <w:bookmarkStart w:id="16" w:name="_Toc482355351"/>
      <w:bookmarkStart w:id="17" w:name="_Toc486496187"/>
      <w:r>
        <w:t xml:space="preserve">Licensed </w:t>
      </w:r>
      <w:r w:rsidRPr="00637071">
        <w:t>E</w:t>
      </w:r>
      <w:r>
        <w:t>ngineering Practitioner</w:t>
      </w:r>
      <w:bookmarkEnd w:id="16"/>
      <w:bookmarkEnd w:id="17"/>
    </w:p>
    <w:p w14:paraId="10388133" w14:textId="77777777" w:rsidR="00F27729" w:rsidRPr="00E414BF" w:rsidRDefault="00F27729" w:rsidP="00F27729">
      <w:pPr>
        <w:pStyle w:val="paragraph-e"/>
        <w:spacing w:after="360" w:line="240" w:lineRule="auto"/>
        <w:ind w:left="0" w:firstLine="0"/>
        <w:jc w:val="both"/>
        <w:rPr>
          <w:rFonts w:ascii="Arial" w:hAnsi="Arial" w:cs="Arial"/>
          <w:sz w:val="22"/>
          <w:szCs w:val="22"/>
          <w:lang w:val="en-GB"/>
        </w:rPr>
      </w:pPr>
      <w:r w:rsidRPr="00E414BF">
        <w:rPr>
          <w:rFonts w:ascii="Arial" w:hAnsi="Arial" w:cs="Arial"/>
          <w:sz w:val="22"/>
          <w:szCs w:val="22"/>
          <w:lang w:val="en-GB"/>
        </w:rPr>
        <w:t xml:space="preserve">I </w:t>
      </w:r>
      <w:r>
        <w:rPr>
          <w:rFonts w:ascii="Arial" w:hAnsi="Arial" w:cs="Arial"/>
          <w:sz w:val="22"/>
          <w:szCs w:val="22"/>
          <w:lang w:val="en-GB"/>
        </w:rPr>
        <w:t>confirm</w:t>
      </w:r>
      <w:r w:rsidRPr="00E414BF">
        <w:rPr>
          <w:rFonts w:ascii="Arial" w:hAnsi="Arial" w:cs="Arial"/>
          <w:sz w:val="22"/>
          <w:szCs w:val="22"/>
          <w:lang w:val="en-GB"/>
        </w:rPr>
        <w:t xml:space="preserve"> that based on the information provided to </w:t>
      </w:r>
      <w:r>
        <w:rPr>
          <w:rFonts w:ascii="Arial" w:hAnsi="Arial" w:cs="Arial"/>
          <w:sz w:val="22"/>
          <w:szCs w:val="22"/>
          <w:lang w:val="en-GB"/>
        </w:rPr>
        <w:t>me</w:t>
      </w:r>
      <w:r w:rsidRPr="00E414BF">
        <w:rPr>
          <w:rFonts w:ascii="Arial" w:hAnsi="Arial" w:cs="Arial"/>
          <w:sz w:val="22"/>
          <w:szCs w:val="22"/>
          <w:lang w:val="en-GB"/>
        </w:rPr>
        <w:t xml:space="preserve">, the information in the report is accurate as of the date it is signed and sealed. </w:t>
      </w:r>
    </w:p>
    <w:p w14:paraId="62C1365A" w14:textId="77777777" w:rsidR="00F27729" w:rsidRPr="00E414BF" w:rsidRDefault="00F27729" w:rsidP="00F27729">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Signature:</w:t>
      </w:r>
    </w:p>
    <w:p w14:paraId="294EF6B5" w14:textId="77777777" w:rsidR="00F27729" w:rsidRPr="00E414BF" w:rsidRDefault="00F27729" w:rsidP="00F27729">
      <w:pPr>
        <w:pStyle w:val="paragraph-e"/>
        <w:spacing w:before="480" w:after="480" w:line="240" w:lineRule="auto"/>
        <w:ind w:left="1080" w:hanging="1080"/>
        <w:jc w:val="both"/>
        <w:rPr>
          <w:rFonts w:ascii="Arial" w:hAnsi="Arial" w:cs="Arial"/>
          <w:sz w:val="22"/>
          <w:szCs w:val="22"/>
          <w:lang w:val="en-GB"/>
        </w:rPr>
      </w:pPr>
      <w:r w:rsidRPr="00E414BF">
        <w:rPr>
          <w:rFonts w:ascii="Arial" w:hAnsi="Arial" w:cs="Arial"/>
          <w:sz w:val="22"/>
          <w:szCs w:val="22"/>
          <w:lang w:val="en-GB"/>
        </w:rPr>
        <w:t>_________________________________________</w:t>
      </w:r>
    </w:p>
    <w:p w14:paraId="555B59B1" w14:textId="77777777" w:rsidR="00F27729" w:rsidRPr="00E414BF" w:rsidRDefault="00F27729" w:rsidP="00F27729">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Name of</w:t>
      </w:r>
      <w:r>
        <w:rPr>
          <w:rFonts w:ascii="Arial" w:hAnsi="Arial" w:cs="Arial"/>
          <w:sz w:val="22"/>
          <w:szCs w:val="22"/>
          <w:lang w:val="en-GB"/>
        </w:rPr>
        <w:t xml:space="preserve"> Licensed</w:t>
      </w:r>
      <w:r w:rsidRPr="00E414BF">
        <w:rPr>
          <w:rFonts w:ascii="Arial" w:hAnsi="Arial" w:cs="Arial"/>
          <w:sz w:val="22"/>
          <w:szCs w:val="22"/>
          <w:lang w:val="en-GB"/>
        </w:rPr>
        <w:t xml:space="preserve"> Engineering Practitioner:</w:t>
      </w:r>
    </w:p>
    <w:p w14:paraId="2C8CB045" w14:textId="77777777" w:rsidR="00F27729" w:rsidRPr="00E414BF" w:rsidRDefault="00F27729" w:rsidP="00F27729">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 xml:space="preserve">PEO License Number: </w:t>
      </w:r>
    </w:p>
    <w:p w14:paraId="2C532028" w14:textId="77777777" w:rsidR="00F27729" w:rsidRPr="0015611E" w:rsidRDefault="00F27729" w:rsidP="00F27729">
      <w:pPr>
        <w:pStyle w:val="paragraph-e"/>
        <w:spacing w:after="720" w:line="264" w:lineRule="auto"/>
        <w:ind w:left="1080" w:hanging="1080"/>
        <w:jc w:val="both"/>
        <w:rPr>
          <w:rFonts w:ascii="Arial" w:hAnsi="Arial" w:cs="Arial"/>
          <w:bCs/>
          <w:iCs/>
          <w:sz w:val="22"/>
          <w:szCs w:val="22"/>
          <w:lang w:val="en-GB"/>
        </w:rPr>
      </w:pPr>
      <w:r>
        <w:rPr>
          <w:rFonts w:ascii="Arial" w:hAnsi="Arial" w:cs="Arial"/>
          <w:bCs/>
          <w:iCs/>
          <w:sz w:val="22"/>
          <w:szCs w:val="22"/>
          <w:lang w:val="en-GB"/>
        </w:rPr>
        <w:t xml:space="preserve">Date: </w:t>
      </w:r>
    </w:p>
    <w:p w14:paraId="0C057740" w14:textId="77777777" w:rsidR="00F27729" w:rsidRPr="0024595C" w:rsidRDefault="00F27729" w:rsidP="00F27729">
      <w:pPr>
        <w:pStyle w:val="Heading2"/>
        <w:numPr>
          <w:ilvl w:val="0"/>
          <w:numId w:val="0"/>
        </w:numPr>
        <w:spacing w:before="240" w:after="240" w:line="264" w:lineRule="auto"/>
        <w:ind w:left="576" w:hanging="576"/>
        <w:contextualSpacing/>
        <w:jc w:val="both"/>
      </w:pPr>
      <w:bookmarkStart w:id="18" w:name="_Toc482355352"/>
      <w:bookmarkStart w:id="19" w:name="_Toc486496188"/>
      <w:r w:rsidRPr="0024595C">
        <w:t>Facility Representative</w:t>
      </w:r>
      <w:bookmarkEnd w:id="18"/>
      <w:bookmarkEnd w:id="19"/>
    </w:p>
    <w:p w14:paraId="48BC8820" w14:textId="77777777" w:rsidR="00F27729" w:rsidRPr="00E414BF" w:rsidRDefault="00F27729" w:rsidP="00F27729">
      <w:pPr>
        <w:pStyle w:val="paragraph-e"/>
        <w:spacing w:after="480" w:line="264" w:lineRule="auto"/>
        <w:ind w:left="0" w:firstLine="0"/>
        <w:jc w:val="both"/>
        <w:rPr>
          <w:rFonts w:ascii="Arial" w:hAnsi="Arial" w:cs="Arial"/>
          <w:sz w:val="22"/>
          <w:szCs w:val="22"/>
          <w:lang w:val="en-GB"/>
        </w:rPr>
      </w:pPr>
      <w:r w:rsidRPr="00E414BF">
        <w:rPr>
          <w:rFonts w:ascii="Arial" w:hAnsi="Arial" w:cs="Arial"/>
          <w:sz w:val="22"/>
          <w:szCs w:val="22"/>
          <w:lang w:val="en-GB"/>
        </w:rPr>
        <w:t xml:space="preserve">I </w:t>
      </w:r>
      <w:r>
        <w:rPr>
          <w:rFonts w:ascii="Arial" w:hAnsi="Arial" w:cs="Arial"/>
          <w:sz w:val="22"/>
          <w:szCs w:val="22"/>
          <w:lang w:val="en-GB"/>
        </w:rPr>
        <w:t>confirm</w:t>
      </w:r>
      <w:r w:rsidRPr="00E414BF">
        <w:rPr>
          <w:rFonts w:ascii="Arial" w:hAnsi="Arial" w:cs="Arial"/>
          <w:sz w:val="22"/>
          <w:szCs w:val="22"/>
          <w:lang w:val="en-GB"/>
        </w:rPr>
        <w:t xml:space="preserve"> that all information </w:t>
      </w:r>
      <w:r>
        <w:rPr>
          <w:rFonts w:ascii="Arial" w:hAnsi="Arial" w:cs="Arial"/>
          <w:sz w:val="22"/>
          <w:szCs w:val="22"/>
          <w:lang w:val="en-GB"/>
        </w:rPr>
        <w:t>provided</w:t>
      </w:r>
      <w:r w:rsidRPr="00E414BF">
        <w:rPr>
          <w:rFonts w:ascii="Arial" w:hAnsi="Arial" w:cs="Arial"/>
          <w:sz w:val="22"/>
          <w:szCs w:val="22"/>
          <w:lang w:val="en-GB"/>
        </w:rPr>
        <w:t xml:space="preserve"> to the </w:t>
      </w:r>
      <w:r>
        <w:rPr>
          <w:rFonts w:ascii="Arial" w:hAnsi="Arial" w:cs="Arial"/>
          <w:sz w:val="22"/>
          <w:szCs w:val="22"/>
          <w:lang w:val="en-GB"/>
        </w:rPr>
        <w:t>Licensed</w:t>
      </w:r>
      <w:r w:rsidRPr="00E414BF">
        <w:rPr>
          <w:rFonts w:ascii="Arial" w:hAnsi="Arial" w:cs="Arial"/>
          <w:sz w:val="22"/>
          <w:szCs w:val="22"/>
          <w:lang w:val="en-GB"/>
        </w:rPr>
        <w:t xml:space="preserve"> </w:t>
      </w:r>
      <w:r>
        <w:rPr>
          <w:rFonts w:ascii="Arial" w:hAnsi="Arial" w:cs="Arial"/>
          <w:sz w:val="22"/>
          <w:szCs w:val="22"/>
          <w:lang w:val="en-GB"/>
        </w:rPr>
        <w:t>E</w:t>
      </w:r>
      <w:r w:rsidRPr="00E414BF">
        <w:rPr>
          <w:rFonts w:ascii="Arial" w:hAnsi="Arial" w:cs="Arial"/>
          <w:sz w:val="22"/>
          <w:szCs w:val="22"/>
          <w:lang w:val="en-GB"/>
        </w:rPr>
        <w:t xml:space="preserve">ngineering </w:t>
      </w:r>
      <w:r>
        <w:rPr>
          <w:rFonts w:ascii="Arial" w:hAnsi="Arial" w:cs="Arial"/>
          <w:sz w:val="22"/>
          <w:szCs w:val="22"/>
          <w:lang w:val="en-GB"/>
        </w:rPr>
        <w:t>P</w:t>
      </w:r>
      <w:r w:rsidRPr="00E414BF">
        <w:rPr>
          <w:rFonts w:ascii="Arial" w:hAnsi="Arial" w:cs="Arial"/>
          <w:sz w:val="22"/>
          <w:szCs w:val="22"/>
          <w:lang w:val="en-GB"/>
        </w:rPr>
        <w:t xml:space="preserve">ractitioner in order to prepare </w:t>
      </w:r>
      <w:r>
        <w:rPr>
          <w:rFonts w:ascii="Arial" w:hAnsi="Arial" w:cs="Arial"/>
          <w:sz w:val="22"/>
          <w:szCs w:val="22"/>
          <w:lang w:val="en-GB"/>
        </w:rPr>
        <w:t>this</w:t>
      </w:r>
      <w:r w:rsidRPr="00E414BF">
        <w:rPr>
          <w:rFonts w:ascii="Arial" w:hAnsi="Arial" w:cs="Arial"/>
          <w:sz w:val="22"/>
          <w:szCs w:val="22"/>
          <w:lang w:val="en-GB"/>
        </w:rPr>
        <w:t xml:space="preserve"> report was complete and accurate, and I have the authority to bind the company. </w:t>
      </w:r>
    </w:p>
    <w:p w14:paraId="03BEFE1C" w14:textId="77777777" w:rsidR="00F27729" w:rsidRPr="00E414BF" w:rsidRDefault="00F27729" w:rsidP="00F27729">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Signature:</w:t>
      </w:r>
    </w:p>
    <w:p w14:paraId="51271A6A" w14:textId="77777777" w:rsidR="00F27729" w:rsidRPr="00E414BF" w:rsidRDefault="00F27729" w:rsidP="00F27729">
      <w:pPr>
        <w:pStyle w:val="paragraph-e"/>
        <w:spacing w:before="480" w:after="480" w:line="240" w:lineRule="auto"/>
        <w:ind w:left="1080" w:hanging="1080"/>
        <w:jc w:val="both"/>
        <w:rPr>
          <w:rFonts w:ascii="Arial" w:hAnsi="Arial" w:cs="Arial"/>
          <w:sz w:val="22"/>
          <w:szCs w:val="22"/>
          <w:lang w:val="en-GB"/>
        </w:rPr>
      </w:pPr>
      <w:r w:rsidRPr="00E414BF">
        <w:rPr>
          <w:rFonts w:ascii="Arial" w:hAnsi="Arial" w:cs="Arial"/>
          <w:sz w:val="22"/>
          <w:szCs w:val="22"/>
          <w:lang w:val="en-GB"/>
        </w:rPr>
        <w:t>_________________________________________</w:t>
      </w:r>
    </w:p>
    <w:p w14:paraId="642D2EB8" w14:textId="77777777" w:rsidR="00F27729" w:rsidRDefault="00F27729" w:rsidP="00F27729">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Name of Facility Representative:</w:t>
      </w:r>
    </w:p>
    <w:p w14:paraId="34663D5C" w14:textId="77777777" w:rsidR="00F27729" w:rsidRPr="00E414BF" w:rsidRDefault="00F27729" w:rsidP="00F27729">
      <w:pPr>
        <w:pStyle w:val="paragraph-e"/>
        <w:spacing w:line="264" w:lineRule="auto"/>
        <w:jc w:val="both"/>
        <w:rPr>
          <w:rFonts w:ascii="Arial" w:hAnsi="Arial" w:cs="Arial"/>
          <w:sz w:val="22"/>
          <w:szCs w:val="22"/>
          <w:lang w:val="en-GB"/>
        </w:rPr>
      </w:pPr>
      <w:r>
        <w:rPr>
          <w:rFonts w:ascii="Arial" w:hAnsi="Arial" w:cs="Arial"/>
          <w:sz w:val="22"/>
          <w:szCs w:val="22"/>
          <w:lang w:val="en-GB"/>
        </w:rPr>
        <w:t>Position in the Company:</w:t>
      </w:r>
    </w:p>
    <w:p w14:paraId="514CB735" w14:textId="77777777" w:rsidR="00F27729" w:rsidRPr="0015611E" w:rsidRDefault="00F27729" w:rsidP="00F27729">
      <w:pPr>
        <w:pStyle w:val="paragraph-e"/>
        <w:spacing w:line="264" w:lineRule="auto"/>
        <w:jc w:val="both"/>
        <w:rPr>
          <w:rFonts w:ascii="Arial" w:hAnsi="Arial" w:cs="Arial"/>
          <w:bCs/>
          <w:iCs/>
          <w:sz w:val="22"/>
          <w:szCs w:val="22"/>
          <w:lang w:val="en-GB"/>
        </w:rPr>
      </w:pPr>
      <w:r>
        <w:rPr>
          <w:rFonts w:ascii="Arial" w:hAnsi="Arial" w:cs="Arial"/>
          <w:bCs/>
          <w:iCs/>
          <w:sz w:val="22"/>
          <w:szCs w:val="22"/>
          <w:lang w:val="en-GB"/>
        </w:rPr>
        <w:t xml:space="preserve">Date: </w:t>
      </w:r>
    </w:p>
    <w:p w14:paraId="454B0E16" w14:textId="77777777" w:rsidR="002B7CC2" w:rsidRDefault="002B7CC2">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rPr>
          <w:caps/>
        </w:rPr>
        <w:br w:type="page"/>
      </w:r>
    </w:p>
    <w:p w14:paraId="6B684605" w14:textId="1F06E863" w:rsidR="002B7CC2" w:rsidRPr="00000D98" w:rsidRDefault="002B7CC2" w:rsidP="00000D98">
      <w:pPr>
        <w:pStyle w:val="Heading1"/>
      </w:pPr>
      <w:bookmarkStart w:id="20" w:name="_Toc481498537"/>
      <w:bookmarkStart w:id="21" w:name="_Toc486496189"/>
      <w:r w:rsidRPr="00000D98">
        <w:lastRenderedPageBreak/>
        <w:t>Introduction</w:t>
      </w:r>
      <w:bookmarkEnd w:id="20"/>
      <w:bookmarkEnd w:id="21"/>
    </w:p>
    <w:p w14:paraId="1A531A77" w14:textId="77777777" w:rsidR="002B7CC2" w:rsidRPr="002165EE" w:rsidRDefault="002B7CC2" w:rsidP="002165EE">
      <w:pPr>
        <w:pStyle w:val="Heading2"/>
        <w:spacing w:before="240" w:after="240" w:line="264" w:lineRule="auto"/>
        <w:jc w:val="both"/>
        <w:rPr>
          <w:szCs w:val="24"/>
          <w:lang w:eastAsia="en-CA"/>
        </w:rPr>
      </w:pPr>
      <w:bookmarkStart w:id="22" w:name="_Toc479599116"/>
      <w:bookmarkStart w:id="23" w:name="_Toc481498538"/>
      <w:bookmarkStart w:id="24" w:name="_Toc486496190"/>
      <w:r w:rsidRPr="002165EE">
        <w:rPr>
          <w:szCs w:val="24"/>
        </w:rPr>
        <w:t xml:space="preserve">Odour Control Report for </w:t>
      </w:r>
      <w:bookmarkEnd w:id="22"/>
      <w:r w:rsidR="00C24688" w:rsidRPr="002165EE">
        <w:rPr>
          <w:szCs w:val="24"/>
        </w:rPr>
        <w:t xml:space="preserve">Sugar </w:t>
      </w:r>
      <w:r w:rsidRPr="002165EE">
        <w:rPr>
          <w:szCs w:val="24"/>
        </w:rPr>
        <w:t>Manufacturing</w:t>
      </w:r>
      <w:bookmarkEnd w:id="23"/>
      <w:bookmarkEnd w:id="24"/>
    </w:p>
    <w:p w14:paraId="012B0965" w14:textId="1AB0DE98" w:rsidR="00AF7021" w:rsidRPr="00407605" w:rsidRDefault="00AF7021" w:rsidP="00AF7021">
      <w:pPr>
        <w:spacing w:line="264" w:lineRule="auto"/>
        <w:jc w:val="both"/>
        <w:rPr>
          <w:lang w:eastAsia="en-CA"/>
        </w:rPr>
      </w:pPr>
      <w:r w:rsidRPr="00407605">
        <w:rPr>
          <w:lang w:eastAsia="en-CA"/>
        </w:rPr>
        <w:t>Th</w:t>
      </w:r>
      <w:r>
        <w:rPr>
          <w:lang w:eastAsia="en-CA"/>
        </w:rPr>
        <w:t>is</w:t>
      </w:r>
      <w:r w:rsidRPr="00407605">
        <w:rPr>
          <w:lang w:eastAsia="en-CA"/>
        </w:rPr>
        <w:t xml:space="preserve"> Odour Control Report for</w:t>
      </w:r>
      <w:r>
        <w:rPr>
          <w:lang w:eastAsia="en-CA"/>
        </w:rPr>
        <w:t xml:space="preserve"> the Sample </w:t>
      </w:r>
      <w:r w:rsidR="00200701">
        <w:rPr>
          <w:lang w:eastAsia="en-CA"/>
        </w:rPr>
        <w:t>Sugar Refin</w:t>
      </w:r>
      <w:r w:rsidR="005A62EA">
        <w:rPr>
          <w:lang w:eastAsia="en-CA"/>
        </w:rPr>
        <w:t>ery</w:t>
      </w:r>
      <w:r>
        <w:rPr>
          <w:lang w:eastAsia="en-CA"/>
        </w:rPr>
        <w:t xml:space="preserve"> Company </w:t>
      </w:r>
      <w:r w:rsidRPr="00407605">
        <w:rPr>
          <w:lang w:eastAsia="en-CA"/>
        </w:rPr>
        <w:t xml:space="preserve">(the ‘OCR’), </w:t>
      </w:r>
      <w:r>
        <w:rPr>
          <w:lang w:eastAsia="en-CA"/>
        </w:rPr>
        <w:t xml:space="preserve">a </w:t>
      </w:r>
      <w:r w:rsidR="00200701">
        <w:rPr>
          <w:lang w:eastAsia="en-CA"/>
        </w:rPr>
        <w:t>sugar manufacturing</w:t>
      </w:r>
      <w:r>
        <w:rPr>
          <w:lang w:eastAsia="en-CA"/>
        </w:rPr>
        <w:t xml:space="preserve"> facility, was prepared to </w:t>
      </w:r>
      <w:r w:rsidRPr="00407605">
        <w:rPr>
          <w:lang w:eastAsia="en-CA"/>
        </w:rPr>
        <w:t xml:space="preserve">comply with the </w:t>
      </w:r>
      <w:r>
        <w:rPr>
          <w:lang w:eastAsia="en-CA"/>
        </w:rPr>
        <w:t>o</w:t>
      </w:r>
      <w:r w:rsidRPr="00407605">
        <w:rPr>
          <w:lang w:eastAsia="en-CA"/>
        </w:rPr>
        <w:t xml:space="preserve">dour requirements of Ontario Regulation </w:t>
      </w:r>
      <w:r>
        <w:rPr>
          <w:lang w:eastAsia="en-CA"/>
        </w:rPr>
        <w:t>1</w:t>
      </w:r>
      <w:r w:rsidR="00D52AF1">
        <w:rPr>
          <w:lang w:eastAsia="en-CA"/>
        </w:rPr>
        <w:t>/</w:t>
      </w:r>
      <w:r>
        <w:rPr>
          <w:lang w:eastAsia="en-CA"/>
        </w:rPr>
        <w:t xml:space="preserve">17- Activities Requiring Assessment of Air Emissions </w:t>
      </w:r>
      <w:r>
        <w:rPr>
          <w:rFonts w:cs="Arial"/>
        </w:rPr>
        <w:t xml:space="preserve">(the ‘Air Emissions EASR Regulation’) </w:t>
      </w:r>
      <w:r>
        <w:rPr>
          <w:lang w:eastAsia="en-CA"/>
        </w:rPr>
        <w:t xml:space="preserve">for </w:t>
      </w:r>
      <w:r w:rsidRPr="00407605">
        <w:rPr>
          <w:lang w:eastAsia="en-CA"/>
        </w:rPr>
        <w:t xml:space="preserve">facilities that meet the following criteria: </w:t>
      </w:r>
    </w:p>
    <w:p w14:paraId="6B142A13" w14:textId="77777777" w:rsidR="00AF7021" w:rsidRDefault="00AF7021" w:rsidP="00AF7021">
      <w:pPr>
        <w:pStyle w:val="ListParagraph"/>
        <w:numPr>
          <w:ilvl w:val="0"/>
          <w:numId w:val="5"/>
        </w:numPr>
        <w:spacing w:line="264" w:lineRule="auto"/>
        <w:ind w:left="714" w:hanging="357"/>
        <w:contextualSpacing w:val="0"/>
        <w:jc w:val="both"/>
      </w:pPr>
      <w:r>
        <w:t xml:space="preserve">The facility is required to register their activities in the EASR under the Air Emissions EASR Regulation; </w:t>
      </w:r>
    </w:p>
    <w:p w14:paraId="7F9F188E" w14:textId="2E5A29CC" w:rsidR="00AF7021" w:rsidRPr="00407605" w:rsidRDefault="00AF7021" w:rsidP="00AF7021">
      <w:pPr>
        <w:pStyle w:val="ListParagraph"/>
        <w:numPr>
          <w:ilvl w:val="0"/>
          <w:numId w:val="5"/>
        </w:numPr>
        <w:spacing w:line="264" w:lineRule="auto"/>
        <w:contextualSpacing w:val="0"/>
        <w:jc w:val="both"/>
      </w:pPr>
      <w:r>
        <w:t xml:space="preserve">The facility has </w:t>
      </w:r>
      <w:r w:rsidRPr="00407605">
        <w:t xml:space="preserve">completed </w:t>
      </w:r>
      <w:r>
        <w:t xml:space="preserve">an odour screening report in accordance with </w:t>
      </w:r>
      <w:r w:rsidR="00384328">
        <w:t>S</w:t>
      </w:r>
      <w:r>
        <w:t xml:space="preserve">ection 25 of the </w:t>
      </w:r>
      <w:r>
        <w:rPr>
          <w:rFonts w:cs="Arial"/>
        </w:rPr>
        <w:t>Air Emissions EASR Regulation</w:t>
      </w:r>
      <w:r>
        <w:t xml:space="preserve">; </w:t>
      </w:r>
      <w:r w:rsidRPr="007F47BD">
        <w:rPr>
          <w:rFonts w:cs="Arial"/>
          <w:color w:val="333333"/>
          <w:shd w:val="clear" w:color="auto" w:fill="FFFFFF"/>
        </w:rPr>
        <w:t xml:space="preserve"> </w:t>
      </w:r>
    </w:p>
    <w:p w14:paraId="157DFC7F" w14:textId="77777777" w:rsidR="00AF7021" w:rsidRPr="00483116" w:rsidRDefault="00AF7021" w:rsidP="00AF7021">
      <w:pPr>
        <w:pStyle w:val="ListParagraph"/>
        <w:numPr>
          <w:ilvl w:val="0"/>
          <w:numId w:val="5"/>
        </w:numPr>
        <w:spacing w:line="264" w:lineRule="auto"/>
        <w:contextualSpacing w:val="0"/>
        <w:jc w:val="both"/>
        <w:rPr>
          <w:rFonts w:eastAsia="Arial" w:cs="Arial"/>
          <w:bCs/>
        </w:rPr>
      </w:pPr>
      <w:r w:rsidRPr="00C11D96">
        <w:rPr>
          <w:rFonts w:eastAsia="Arial" w:cs="Arial"/>
          <w:bCs/>
        </w:rPr>
        <w:t xml:space="preserve">The facility engages in </w:t>
      </w:r>
      <w:r w:rsidR="00200701">
        <w:rPr>
          <w:rFonts w:eastAsia="Arial" w:cs="Arial"/>
          <w:bCs/>
        </w:rPr>
        <w:t xml:space="preserve">sugar manufacturing with NAICS Code 311310, which is an activity </w:t>
      </w:r>
      <w:r w:rsidRPr="00483116">
        <w:rPr>
          <w:rFonts w:eastAsia="Arial" w:cs="Arial"/>
          <w:bCs/>
        </w:rPr>
        <w:t xml:space="preserve">set out in Table </w:t>
      </w:r>
      <w:r w:rsidR="00200701">
        <w:rPr>
          <w:rFonts w:eastAsia="Arial" w:cs="Arial"/>
          <w:bCs/>
        </w:rPr>
        <w:t>3</w:t>
      </w:r>
      <w:r w:rsidRPr="00483116">
        <w:rPr>
          <w:rFonts w:eastAsia="Arial" w:cs="Arial"/>
          <w:bCs/>
        </w:rPr>
        <w:t xml:space="preserve"> of Chapter 4 of the “Environmental Activity and Sector Registry – Limits and Other Requirements” (EASR Publication) published by the Ministry of Environment and Climate Change (MOECC), and available on a government website; and</w:t>
      </w:r>
      <w:r w:rsidR="00B40ED4">
        <w:rPr>
          <w:rFonts w:eastAsia="Arial" w:cs="Arial"/>
          <w:bCs/>
        </w:rPr>
        <w:t>,</w:t>
      </w:r>
    </w:p>
    <w:p w14:paraId="1D4C3FD3" w14:textId="111D5DA1" w:rsidR="00AF7021" w:rsidRDefault="00AF7021" w:rsidP="00AF7021">
      <w:pPr>
        <w:pStyle w:val="ListParagraph"/>
        <w:numPr>
          <w:ilvl w:val="0"/>
          <w:numId w:val="5"/>
        </w:numPr>
        <w:spacing w:line="264" w:lineRule="auto"/>
        <w:jc w:val="both"/>
        <w:rPr>
          <w:lang w:eastAsia="en-CA"/>
        </w:rPr>
      </w:pPr>
      <w:r>
        <w:t xml:space="preserve">The distance between the facility and the closest point of odour reception is less than the distance set out opposite the process in Table </w:t>
      </w:r>
      <w:r w:rsidR="005119B8">
        <w:t>3</w:t>
      </w:r>
      <w:r w:rsidR="005119B8" w:rsidRPr="00407605">
        <w:t xml:space="preserve"> </w:t>
      </w:r>
      <w:r>
        <w:t>(Chapter 4 of the EASR publication explains what a point of odour reception is and how the distance between a point of odour reception and the facility must be measured).</w:t>
      </w:r>
    </w:p>
    <w:p w14:paraId="11393129" w14:textId="77777777" w:rsidR="00200701" w:rsidRDefault="00200701" w:rsidP="00692ADF">
      <w:pPr>
        <w:pStyle w:val="ListParagraph"/>
        <w:spacing w:line="264" w:lineRule="auto"/>
        <w:jc w:val="both"/>
        <w:rPr>
          <w:lang w:eastAsia="en-CA"/>
        </w:rPr>
      </w:pPr>
    </w:p>
    <w:p w14:paraId="5A1FAB83" w14:textId="50EF771F" w:rsidR="002B7CC2" w:rsidRPr="00407605" w:rsidRDefault="002B7CC2" w:rsidP="002B7CC2">
      <w:pPr>
        <w:pBdr>
          <w:top w:val="single" w:sz="4" w:space="12" w:color="auto"/>
          <w:left w:val="single" w:sz="4" w:space="6" w:color="auto"/>
          <w:bottom w:val="single" w:sz="4" w:space="12" w:color="auto"/>
          <w:right w:val="single" w:sz="4" w:space="6" w:color="auto"/>
        </w:pBdr>
        <w:tabs>
          <w:tab w:val="left" w:pos="0"/>
        </w:tabs>
        <w:spacing w:line="264" w:lineRule="auto"/>
        <w:jc w:val="both"/>
      </w:pPr>
      <w:r>
        <w:t xml:space="preserve">A facility is required to prepare an OCR if any of the circumstances set out in paragraph 5 of </w:t>
      </w:r>
      <w:r w:rsidR="005119B8">
        <w:t>S</w:t>
      </w:r>
      <w:r>
        <w:t xml:space="preserve">ection 24 of the </w:t>
      </w:r>
      <w:r w:rsidRPr="00326F47">
        <w:rPr>
          <w:rFonts w:cs="Arial"/>
        </w:rPr>
        <w:t xml:space="preserve">Air Emissions EASR </w:t>
      </w:r>
      <w:r>
        <w:rPr>
          <w:rFonts w:cs="Arial"/>
        </w:rPr>
        <w:t>R</w:t>
      </w:r>
      <w:r w:rsidRPr="00326F47">
        <w:rPr>
          <w:rFonts w:cs="Arial"/>
        </w:rPr>
        <w:t>egulation</w:t>
      </w:r>
      <w:r>
        <w:t xml:space="preserve"> exist at the facility. If an OCR is required, the</w:t>
      </w:r>
      <w:r w:rsidRPr="00407605">
        <w:t xml:space="preserve"> facility must </w:t>
      </w:r>
      <w:r>
        <w:t xml:space="preserve">prepare a site-specific </w:t>
      </w:r>
      <w:r w:rsidRPr="00407605">
        <w:t xml:space="preserve">OCR </w:t>
      </w:r>
      <w:r>
        <w:t xml:space="preserve">that </w:t>
      </w:r>
      <w:r w:rsidRPr="00407605">
        <w:t xml:space="preserve">includes all </w:t>
      </w:r>
      <w:r>
        <w:t>the</w:t>
      </w:r>
      <w:r w:rsidRPr="00407605">
        <w:t xml:space="preserve"> administrative and</w:t>
      </w:r>
      <w:r>
        <w:t xml:space="preserve"> technical requirements set out</w:t>
      </w:r>
      <w:r w:rsidRPr="00407605">
        <w:t xml:space="preserve"> in </w:t>
      </w:r>
      <w:r w:rsidR="005119B8">
        <w:t>S</w:t>
      </w:r>
      <w:r>
        <w:t xml:space="preserve">ection 27 of </w:t>
      </w:r>
      <w:r w:rsidRPr="00407605">
        <w:t xml:space="preserve">the </w:t>
      </w:r>
      <w:r w:rsidRPr="00326F47">
        <w:rPr>
          <w:rFonts w:cs="Arial"/>
        </w:rPr>
        <w:t xml:space="preserve">Air Emissions EASR </w:t>
      </w:r>
      <w:r>
        <w:rPr>
          <w:rFonts w:cs="Arial"/>
        </w:rPr>
        <w:t>R</w:t>
      </w:r>
      <w:r w:rsidRPr="00326F47">
        <w:rPr>
          <w:rFonts w:cs="Arial"/>
        </w:rPr>
        <w:t>egulation</w:t>
      </w:r>
      <w:r w:rsidRPr="00407605">
        <w:t xml:space="preserve">. </w:t>
      </w:r>
    </w:p>
    <w:p w14:paraId="0C03B495" w14:textId="77777777" w:rsidR="00C24688" w:rsidRPr="00407605" w:rsidRDefault="002B7CC2" w:rsidP="002B7CC2">
      <w:pPr>
        <w:pBdr>
          <w:top w:val="single" w:sz="4" w:space="12" w:color="auto"/>
          <w:left w:val="single" w:sz="4" w:space="6" w:color="auto"/>
          <w:bottom w:val="single" w:sz="4" w:space="12" w:color="auto"/>
          <w:right w:val="single" w:sz="4" w:space="6" w:color="auto"/>
        </w:pBdr>
        <w:tabs>
          <w:tab w:val="left" w:pos="0"/>
        </w:tabs>
        <w:spacing w:line="264" w:lineRule="auto"/>
        <w:jc w:val="both"/>
      </w:pPr>
      <w:r>
        <w:t>While t</w:t>
      </w:r>
      <w:r w:rsidRPr="000A4D64">
        <w:t xml:space="preserve">his </w:t>
      </w:r>
      <w:r>
        <w:t>example</w:t>
      </w:r>
      <w:r w:rsidRPr="000A4D64">
        <w:t xml:space="preserve"> OCR report</w:t>
      </w:r>
      <w:r>
        <w:t xml:space="preserve"> pertains to industrial processes which engage in</w:t>
      </w:r>
      <w:r w:rsidR="00AF7021">
        <w:t xml:space="preserve"> Sugar Manufacturing, i</w:t>
      </w:r>
      <w:r>
        <w:t>t</w:t>
      </w:r>
      <w:r w:rsidRPr="000A4D64">
        <w:t xml:space="preserve"> </w:t>
      </w:r>
      <w:r>
        <w:t>can</w:t>
      </w:r>
      <w:r w:rsidRPr="000A4D64">
        <w:t xml:space="preserve"> also </w:t>
      </w:r>
      <w:r>
        <w:t xml:space="preserve">be used to assist </w:t>
      </w:r>
      <w:r w:rsidRPr="000A4D64">
        <w:t>facilities outside of this sector that have similar sources and emissions</w:t>
      </w:r>
      <w:r>
        <w:t xml:space="preserve"> of odour in preparing their OCRs</w:t>
      </w:r>
      <w:r w:rsidRPr="000A4D64">
        <w:t>.</w:t>
      </w:r>
      <w:r w:rsidRPr="00407605">
        <w:t xml:space="preserve"> </w:t>
      </w:r>
      <w:r>
        <w:t xml:space="preserve"> </w:t>
      </w:r>
    </w:p>
    <w:p w14:paraId="05337281" w14:textId="0432B789" w:rsidR="00200701" w:rsidRDefault="00C24688" w:rsidP="00C24688">
      <w:pPr>
        <w:pBdr>
          <w:top w:val="single" w:sz="4" w:space="12" w:color="auto"/>
          <w:left w:val="single" w:sz="4" w:space="6" w:color="auto"/>
          <w:bottom w:val="single" w:sz="4" w:space="12" w:color="auto"/>
          <w:right w:val="single" w:sz="4" w:space="6" w:color="auto"/>
        </w:pBdr>
        <w:spacing w:line="264" w:lineRule="auto"/>
        <w:jc w:val="both"/>
      </w:pPr>
      <w:r>
        <w:t xml:space="preserve">A facility is required to prepare a </w:t>
      </w:r>
      <w:r w:rsidRPr="00407605">
        <w:rPr>
          <w:rFonts w:cs="Arial"/>
          <w:lang w:val="en-US"/>
        </w:rPr>
        <w:t>Best Management Practices Plan for Odour (BMPP)</w:t>
      </w:r>
      <w:r>
        <w:t xml:space="preserve"> if any of the circumstances set out in paragraph 3 of </w:t>
      </w:r>
      <w:r w:rsidR="00384328">
        <w:t>S</w:t>
      </w:r>
      <w:r>
        <w:t xml:space="preserve">ection 24 of the </w:t>
      </w:r>
      <w:r>
        <w:rPr>
          <w:rFonts w:cs="Arial"/>
        </w:rPr>
        <w:t>Air Emissions EASR Regulation</w:t>
      </w:r>
      <w:r>
        <w:t xml:space="preserve"> exist at the facility at the time the most recent odour screening report is prepared. </w:t>
      </w:r>
      <w:r w:rsidRPr="000C35A4">
        <w:t>BMPPs must be prepared on a facility-basis</w:t>
      </w:r>
      <w:r>
        <w:t xml:space="preserve">. </w:t>
      </w:r>
      <w:r w:rsidRPr="00407605">
        <w:rPr>
          <w:rFonts w:cs="Arial"/>
          <w:lang w:val="en-US"/>
        </w:rPr>
        <w:t xml:space="preserve">In </w:t>
      </w:r>
      <w:r>
        <w:rPr>
          <w:rFonts w:cs="Arial"/>
          <w:lang w:val="en-US"/>
        </w:rPr>
        <w:t xml:space="preserve">this example, the </w:t>
      </w:r>
      <w:r>
        <w:rPr>
          <w:lang w:eastAsia="en-CA"/>
        </w:rPr>
        <w:t xml:space="preserve">Sample </w:t>
      </w:r>
      <w:r w:rsidR="00977570">
        <w:rPr>
          <w:lang w:eastAsia="en-CA"/>
        </w:rPr>
        <w:t xml:space="preserve">Sugar Refinery </w:t>
      </w:r>
      <w:r>
        <w:rPr>
          <w:lang w:eastAsia="en-CA"/>
        </w:rPr>
        <w:t xml:space="preserve">Company must, in </w:t>
      </w:r>
      <w:r w:rsidRPr="00407605">
        <w:rPr>
          <w:rFonts w:cs="Arial"/>
          <w:lang w:val="en-US"/>
        </w:rPr>
        <w:t>addition to this OCR, develop and implement a</w:t>
      </w:r>
      <w:r>
        <w:rPr>
          <w:rFonts w:cs="Arial"/>
          <w:lang w:val="en-US"/>
        </w:rPr>
        <w:t xml:space="preserve"> BMPP</w:t>
      </w:r>
      <w:r w:rsidRPr="00407605">
        <w:rPr>
          <w:rFonts w:cs="Arial"/>
          <w:lang w:val="en-US"/>
        </w:rPr>
        <w:t xml:space="preserve">.  Best Management Practices (BMPs) are practices or procedures to prevent or minimize odorous effects. These may be general in nature and applicable to a wide range of facilities, or they may be facility-specific and intended to help reduce odorous releases from process operations or activities at an individual site. These practices are most easily implemented and most effective if they are incorporated into Standard Operating Procedures (SOPs) and training programs and workers are assigned responsibility and accountability. BMPs in general would not require additional engineering or significant process modifications or the installation of pollution control equipment. </w:t>
      </w:r>
    </w:p>
    <w:p w14:paraId="21BC5F16" w14:textId="77777777" w:rsidR="00703422" w:rsidRDefault="00703422" w:rsidP="005052CA">
      <w:pPr>
        <w:spacing w:line="264" w:lineRule="auto"/>
        <w:jc w:val="both"/>
      </w:pPr>
    </w:p>
    <w:p w14:paraId="52988683" w14:textId="77777777" w:rsidR="00200701" w:rsidRDefault="00200701" w:rsidP="00200701">
      <w:pPr>
        <w:pBdr>
          <w:top w:val="single" w:sz="4" w:space="12" w:color="auto"/>
          <w:left w:val="single" w:sz="4" w:space="6" w:color="auto"/>
          <w:bottom w:val="single" w:sz="4" w:space="12" w:color="auto"/>
          <w:right w:val="single" w:sz="4" w:space="6" w:color="auto"/>
        </w:pBdr>
        <w:spacing w:line="264" w:lineRule="auto"/>
        <w:jc w:val="both"/>
      </w:pPr>
      <w:r w:rsidRPr="00407605">
        <w:t xml:space="preserve">Senior management at the facility must participate in the development of the OCR, and support the </w:t>
      </w:r>
      <w:r>
        <w:t>Licensed Engineering Practitioner</w:t>
      </w:r>
      <w:r w:rsidRPr="00407605">
        <w:t xml:space="preserve"> by providing comprehensive and accurate information regarding site processes, activities, and emissions. The accuracy and completeness of the information provided for the preparation of the OCR must be certified by a representative of the facility. </w:t>
      </w:r>
    </w:p>
    <w:p w14:paraId="3A47EB30" w14:textId="77777777" w:rsidR="00407605" w:rsidRPr="002165EE" w:rsidRDefault="00407605" w:rsidP="002165EE">
      <w:pPr>
        <w:pStyle w:val="Heading2"/>
        <w:spacing w:before="240" w:after="240" w:line="264" w:lineRule="auto"/>
        <w:jc w:val="both"/>
        <w:rPr>
          <w:smallCaps/>
          <w:szCs w:val="24"/>
        </w:rPr>
      </w:pPr>
      <w:bookmarkStart w:id="25" w:name="_Toc486496191"/>
      <w:r w:rsidRPr="002165EE">
        <w:rPr>
          <w:szCs w:val="24"/>
        </w:rPr>
        <w:t>Sector Description</w:t>
      </w:r>
      <w:bookmarkEnd w:id="25"/>
    </w:p>
    <w:p w14:paraId="741672E4" w14:textId="6327FB5B" w:rsidR="005119B8" w:rsidRDefault="005119B8" w:rsidP="005119B8">
      <w:pPr>
        <w:spacing w:line="264" w:lineRule="auto"/>
        <w:jc w:val="both"/>
        <w:rPr>
          <w:rFonts w:ascii="Helvetica" w:hAnsi="Helvetica" w:cs="Helvetica"/>
          <w:color w:val="000000" w:themeColor="text1"/>
          <w:shd w:val="clear" w:color="auto" w:fill="FFFFFF"/>
        </w:rPr>
      </w:pPr>
      <w:r>
        <w:rPr>
          <w:rFonts w:ascii="Helvetica" w:hAnsi="Helvetica" w:cs="Helvetica"/>
          <w:color w:val="000000" w:themeColor="text1"/>
          <w:shd w:val="clear" w:color="auto" w:fill="FFFFFF"/>
        </w:rPr>
        <w:t xml:space="preserve">The sugar industry has been a significant contributor to the Canadian economy since the early 1800s.  In 2017, there were three main sugar manufacturers in Canada that operate three cane sugar refineries (in Quebec, Ontario and British Columbia) and one sugar beet processing plant (in Alberta).  There are also two sugar blending facilities in Canada. </w:t>
      </w:r>
      <w:r w:rsidR="002915E9">
        <w:rPr>
          <w:rFonts w:ascii="Helvetica" w:hAnsi="Helvetica" w:cs="Helvetica"/>
          <w:color w:val="000000" w:themeColor="text1"/>
          <w:shd w:val="clear" w:color="auto" w:fill="FFFFFF"/>
        </w:rPr>
        <w:t>T</w:t>
      </w:r>
      <w:r w:rsidR="002915E9">
        <w:t xml:space="preserve">he characteristic malt </w:t>
      </w:r>
      <w:r w:rsidR="00347528">
        <w:t xml:space="preserve">odour that may be </w:t>
      </w:r>
      <w:r w:rsidR="002915E9">
        <w:t>associated with sugar refineries</w:t>
      </w:r>
      <w:r w:rsidR="00347528">
        <w:t xml:space="preserve"> is the result of molasses that is present on the raw sugar. In addition, the storage and handling of sugars may be a potential source of fermentation odours. </w:t>
      </w:r>
    </w:p>
    <w:p w14:paraId="1C428898" w14:textId="3036B242" w:rsidR="005119B8" w:rsidRDefault="005119B8" w:rsidP="005119B8">
      <w:pPr>
        <w:spacing w:line="264" w:lineRule="auto"/>
        <w:jc w:val="both"/>
        <w:rPr>
          <w:rFonts w:ascii="Helvetica" w:hAnsi="Helvetica" w:cs="Helvetica"/>
          <w:color w:val="000000" w:themeColor="text1"/>
          <w:shd w:val="clear" w:color="auto" w:fill="FFFFFF"/>
        </w:rPr>
      </w:pPr>
      <w:r>
        <w:rPr>
          <w:rFonts w:ascii="Helvetica" w:hAnsi="Helvetica" w:cs="Helvetica"/>
          <w:color w:val="000000" w:themeColor="text1"/>
          <w:shd w:val="clear" w:color="auto" w:fill="FFFFFF"/>
        </w:rPr>
        <w:t xml:space="preserve">A detailed process description for a typical cane </w:t>
      </w:r>
      <w:r w:rsidR="006E5C62">
        <w:rPr>
          <w:rFonts w:ascii="Helvetica" w:hAnsi="Helvetica" w:cs="Helvetica"/>
          <w:color w:val="000000" w:themeColor="text1"/>
          <w:shd w:val="clear" w:color="auto" w:fill="FFFFFF"/>
        </w:rPr>
        <w:t>sugar facility is presented in S</w:t>
      </w:r>
      <w:r>
        <w:rPr>
          <w:rFonts w:ascii="Helvetica" w:hAnsi="Helvetica" w:cs="Helvetica"/>
          <w:color w:val="000000" w:themeColor="text1"/>
          <w:shd w:val="clear" w:color="auto" w:fill="FFFFFF"/>
        </w:rPr>
        <w:t xml:space="preserve">ection 3. </w:t>
      </w:r>
    </w:p>
    <w:p w14:paraId="59F80B31" w14:textId="12FEE668" w:rsidR="00A953A5" w:rsidRPr="00A953A5" w:rsidRDefault="00200701" w:rsidP="00A953A5">
      <w:pPr>
        <w:keepLines/>
        <w:pBdr>
          <w:top w:val="single" w:sz="4" w:space="12" w:color="auto"/>
          <w:left w:val="single" w:sz="4" w:space="6" w:color="auto"/>
          <w:bottom w:val="single" w:sz="4" w:space="12" w:color="auto"/>
          <w:right w:val="single" w:sz="4" w:space="6" w:color="auto"/>
        </w:pBdr>
        <w:spacing w:before="0" w:after="240" w:line="264" w:lineRule="auto"/>
        <w:jc w:val="both"/>
        <w:rPr>
          <w:smallCaps/>
        </w:rPr>
      </w:pPr>
      <w:r>
        <w:t>It is not a mandatory requirement of the OCRs to include a sector description. However, it is recommended that a facility demonstrates that the activities and operations carried out at their site are consistent with other facilities in their sector (Section 1.4), and to highlight the differences or aspects of operations that are unique to their operation (Section 2.6).</w:t>
      </w:r>
      <w:r w:rsidR="00A953A5">
        <w:t xml:space="preserve">  </w:t>
      </w:r>
    </w:p>
    <w:p w14:paraId="5433424F" w14:textId="77777777" w:rsidR="00712C51" w:rsidRPr="002165EE" w:rsidRDefault="00E252A7" w:rsidP="002165EE">
      <w:pPr>
        <w:pStyle w:val="Heading2"/>
        <w:spacing w:before="240" w:after="240" w:line="264" w:lineRule="auto"/>
        <w:jc w:val="both"/>
        <w:rPr>
          <w:smallCaps/>
          <w:szCs w:val="24"/>
        </w:rPr>
      </w:pPr>
      <w:bookmarkStart w:id="26" w:name="_Toc486496192"/>
      <w:r w:rsidRPr="002165EE">
        <w:rPr>
          <w:szCs w:val="24"/>
        </w:rPr>
        <w:t>Odour Control Report for</w:t>
      </w:r>
      <w:r w:rsidR="00712C51" w:rsidRPr="002165EE">
        <w:rPr>
          <w:szCs w:val="24"/>
        </w:rPr>
        <w:t xml:space="preserve"> Sample </w:t>
      </w:r>
      <w:r w:rsidR="00A5334E" w:rsidRPr="002165EE">
        <w:rPr>
          <w:szCs w:val="24"/>
        </w:rPr>
        <w:t>Sugar Refin</w:t>
      </w:r>
      <w:r w:rsidR="005A62EA" w:rsidRPr="002165EE">
        <w:rPr>
          <w:szCs w:val="24"/>
        </w:rPr>
        <w:t>ery</w:t>
      </w:r>
      <w:r w:rsidR="00011C0F" w:rsidRPr="002165EE">
        <w:rPr>
          <w:szCs w:val="24"/>
        </w:rPr>
        <w:t xml:space="preserve"> </w:t>
      </w:r>
      <w:r w:rsidR="00A03B25" w:rsidRPr="002165EE">
        <w:rPr>
          <w:szCs w:val="24"/>
        </w:rPr>
        <w:t>Company</w:t>
      </w:r>
      <w:bookmarkEnd w:id="26"/>
    </w:p>
    <w:p w14:paraId="4D83BF4B" w14:textId="4DBBEFC2" w:rsidR="00011C0F" w:rsidRDefault="00011C0F" w:rsidP="00011C0F">
      <w:pPr>
        <w:spacing w:line="264" w:lineRule="auto"/>
        <w:jc w:val="both"/>
      </w:pPr>
      <w:r>
        <w:t>An OCR is required for</w:t>
      </w:r>
      <w:r w:rsidR="00881E15">
        <w:t xml:space="preserve"> the</w:t>
      </w:r>
      <w:r>
        <w:t xml:space="preserve"> Sample Sugar Refin</w:t>
      </w:r>
      <w:r w:rsidR="005A62EA">
        <w:t>ery</w:t>
      </w:r>
      <w:r>
        <w:t xml:space="preserve"> Co., a large sugar manufacturer with a </w:t>
      </w:r>
      <w:r w:rsidRPr="00407605">
        <w:t xml:space="preserve">NAICS Code </w:t>
      </w:r>
      <w:r>
        <w:t xml:space="preserve">311310, producing </w:t>
      </w:r>
      <w:r w:rsidRPr="00407605">
        <w:t xml:space="preserve">more than </w:t>
      </w:r>
      <w:r>
        <w:t>500,000 metric tonnes of sugar annually; the NAICS code triggers the requirement for an OCR. The closest point of odour reception is less than 3</w:t>
      </w:r>
      <w:r w:rsidRPr="00407605">
        <w:t>00 metres</w:t>
      </w:r>
      <w:r>
        <w:t xml:space="preserve"> from the nearest source of odour at the facility. </w:t>
      </w:r>
    </w:p>
    <w:p w14:paraId="524E7DFB" w14:textId="77777777" w:rsidR="00011C0F" w:rsidRDefault="00011C0F" w:rsidP="00A953A5">
      <w:pPr>
        <w:spacing w:line="264" w:lineRule="auto"/>
        <w:jc w:val="both"/>
      </w:pPr>
      <w:r>
        <w:t xml:space="preserve">Chapter 4 of the EASR publication explains what a point of odour reception is and how the distance between a point of odour reception and the facility must be measured. The required setback distance for Sugar Manufacturing </w:t>
      </w:r>
      <w:r w:rsidRPr="00407605">
        <w:t xml:space="preserve">is </w:t>
      </w:r>
      <w:r>
        <w:t>500 </w:t>
      </w:r>
      <w:r w:rsidRPr="00407605">
        <w:t>metres</w:t>
      </w:r>
      <w:r>
        <w:t xml:space="preserve"> as listed in Table 3 of the EASR Publication. </w:t>
      </w:r>
    </w:p>
    <w:p w14:paraId="1BF093D9" w14:textId="77777777" w:rsidR="00A258D7" w:rsidRPr="002165EE" w:rsidRDefault="00FF2E0B" w:rsidP="002165EE">
      <w:pPr>
        <w:pStyle w:val="Heading2"/>
        <w:spacing w:before="240" w:after="240"/>
        <w:jc w:val="both"/>
        <w:rPr>
          <w:smallCaps/>
          <w:szCs w:val="24"/>
        </w:rPr>
      </w:pPr>
      <w:bookmarkStart w:id="27" w:name="_Toc486496193"/>
      <w:r w:rsidRPr="002165EE">
        <w:rPr>
          <w:szCs w:val="24"/>
        </w:rPr>
        <w:t>Odour Control Report Content</w:t>
      </w:r>
      <w:bookmarkEnd w:id="27"/>
    </w:p>
    <w:p w14:paraId="7764BA81" w14:textId="1D1C54B1" w:rsidR="00692ADF" w:rsidRPr="00407605" w:rsidRDefault="0039195F" w:rsidP="00692ADF">
      <w:pPr>
        <w:spacing w:before="0" w:line="264" w:lineRule="auto"/>
        <w:jc w:val="both"/>
      </w:pPr>
      <w:r w:rsidRPr="00407605">
        <w:t>Th</w:t>
      </w:r>
      <w:r>
        <w:t xml:space="preserve">is </w:t>
      </w:r>
      <w:r w:rsidR="00B57916" w:rsidRPr="00407605">
        <w:t>OCR</w:t>
      </w:r>
      <w:r w:rsidR="00770678">
        <w:t xml:space="preserve"> for the Sample Sugar Refinery</w:t>
      </w:r>
      <w:r w:rsidR="009C5DF8" w:rsidRPr="00407605">
        <w:t xml:space="preserve"> </w:t>
      </w:r>
      <w:r w:rsidR="005052CA">
        <w:t xml:space="preserve">Co. </w:t>
      </w:r>
      <w:r w:rsidR="00692ADF" w:rsidRPr="00407605">
        <w:t xml:space="preserve">has been prepared in </w:t>
      </w:r>
      <w:r w:rsidR="00692ADF">
        <w:t>accordance with</w:t>
      </w:r>
      <w:r w:rsidR="00692ADF" w:rsidRPr="00407605">
        <w:t xml:space="preserve"> </w:t>
      </w:r>
      <w:r w:rsidR="00692ADF">
        <w:t xml:space="preserve">the </w:t>
      </w:r>
      <w:r w:rsidR="00692ADF" w:rsidRPr="00407605">
        <w:rPr>
          <w:lang w:eastAsia="en-CA"/>
        </w:rPr>
        <w:t>Air Emissions EASR</w:t>
      </w:r>
      <w:r w:rsidR="00692ADF">
        <w:rPr>
          <w:lang w:eastAsia="en-CA"/>
        </w:rPr>
        <w:t xml:space="preserve"> Regulation</w:t>
      </w:r>
      <w:r w:rsidR="00692ADF" w:rsidRPr="00407605">
        <w:rPr>
          <w:lang w:eastAsia="en-CA"/>
        </w:rPr>
        <w:t>, and there</w:t>
      </w:r>
      <w:r w:rsidR="00692ADF">
        <w:rPr>
          <w:lang w:eastAsia="en-CA"/>
        </w:rPr>
        <w:t>fore</w:t>
      </w:r>
      <w:r w:rsidR="00692ADF" w:rsidRPr="00407605">
        <w:rPr>
          <w:lang w:eastAsia="en-CA"/>
        </w:rPr>
        <w:t xml:space="preserve"> includes the following required </w:t>
      </w:r>
      <w:r w:rsidR="00692ADF" w:rsidRPr="00407605">
        <w:t xml:space="preserve">elements: </w:t>
      </w:r>
    </w:p>
    <w:p w14:paraId="6E53DC6C" w14:textId="77777777" w:rsidR="00692ADF" w:rsidRDefault="00692ADF" w:rsidP="00692ADF">
      <w:pPr>
        <w:pStyle w:val="ListParagraph"/>
        <w:numPr>
          <w:ilvl w:val="0"/>
          <w:numId w:val="2"/>
        </w:numPr>
        <w:spacing w:line="264" w:lineRule="auto"/>
        <w:contextualSpacing w:val="0"/>
        <w:jc w:val="both"/>
      </w:pPr>
      <w:r w:rsidRPr="00407605">
        <w:t xml:space="preserve">Legal name of </w:t>
      </w:r>
      <w:r>
        <w:t xml:space="preserve">each </w:t>
      </w:r>
      <w:r w:rsidRPr="00407605">
        <w:t>facility owner</w:t>
      </w:r>
      <w:r>
        <w:t xml:space="preserve"> and name under which the owner carries on business, if different from the legal name;</w:t>
      </w:r>
      <w:r w:rsidRPr="00407605">
        <w:t xml:space="preserve"> </w:t>
      </w:r>
    </w:p>
    <w:p w14:paraId="223C1B4A" w14:textId="409E6AB9" w:rsidR="00692ADF" w:rsidRPr="00407605" w:rsidRDefault="00692ADF" w:rsidP="00692ADF">
      <w:pPr>
        <w:pStyle w:val="ListParagraph"/>
        <w:numPr>
          <w:ilvl w:val="0"/>
          <w:numId w:val="2"/>
        </w:numPr>
        <w:spacing w:line="264" w:lineRule="auto"/>
        <w:contextualSpacing w:val="0"/>
        <w:jc w:val="both"/>
      </w:pPr>
      <w:r>
        <w:lastRenderedPageBreak/>
        <w:t>If the facility operator is not an owner of the facility, the legal name of each facility operator and name under which each operator carries on business, if different from the legal name;</w:t>
      </w:r>
    </w:p>
    <w:p w14:paraId="76EFA9B1" w14:textId="77777777" w:rsidR="00692ADF" w:rsidRPr="00407605" w:rsidRDefault="00692ADF" w:rsidP="00692ADF">
      <w:pPr>
        <w:pStyle w:val="ListParagraph"/>
        <w:numPr>
          <w:ilvl w:val="0"/>
          <w:numId w:val="2"/>
        </w:numPr>
        <w:spacing w:line="264" w:lineRule="auto"/>
        <w:contextualSpacing w:val="0"/>
        <w:jc w:val="both"/>
      </w:pPr>
      <w:r w:rsidRPr="00407605">
        <w:t xml:space="preserve">Facility </w:t>
      </w:r>
      <w:r>
        <w:t>a</w:t>
      </w:r>
      <w:r w:rsidRPr="00407605">
        <w:t>ddress</w:t>
      </w:r>
      <w:r>
        <w:t>;</w:t>
      </w:r>
    </w:p>
    <w:p w14:paraId="634DD3E6" w14:textId="77777777" w:rsidR="00692ADF" w:rsidRDefault="00692ADF" w:rsidP="00692ADF">
      <w:pPr>
        <w:pStyle w:val="ListParagraph"/>
        <w:numPr>
          <w:ilvl w:val="0"/>
          <w:numId w:val="2"/>
        </w:numPr>
        <w:spacing w:line="264" w:lineRule="auto"/>
        <w:contextualSpacing w:val="0"/>
        <w:jc w:val="both"/>
      </w:pPr>
      <w:r w:rsidRPr="00407605">
        <w:t>A facility description and a detailed process description</w:t>
      </w:r>
      <w:r>
        <w:t>;</w:t>
      </w:r>
    </w:p>
    <w:p w14:paraId="3BC70E46" w14:textId="77777777" w:rsidR="00692ADF" w:rsidRPr="00407605" w:rsidRDefault="00692ADF" w:rsidP="00692ADF">
      <w:pPr>
        <w:pStyle w:val="ListParagraph"/>
        <w:numPr>
          <w:ilvl w:val="0"/>
          <w:numId w:val="2"/>
        </w:numPr>
        <w:spacing w:line="264" w:lineRule="auto"/>
        <w:contextualSpacing w:val="0"/>
        <w:jc w:val="both"/>
      </w:pPr>
      <w:r w:rsidRPr="00407605">
        <w:t>Measures and procedures used by facilities in this sector, or at facilities with similar sources</w:t>
      </w:r>
      <w:r>
        <w:t xml:space="preserve"> of odour</w:t>
      </w:r>
      <w:r w:rsidRPr="00407605">
        <w:t xml:space="preserve"> or activities, to prevent or minimize the discharge of odour, includ</w:t>
      </w:r>
      <w:r>
        <w:t>ing</w:t>
      </w:r>
      <w:r w:rsidRPr="00407605">
        <w:t xml:space="preserve"> control equipment, engineering controls, process optimization, </w:t>
      </w:r>
      <w:r>
        <w:t xml:space="preserve">pollution </w:t>
      </w:r>
      <w:r w:rsidRPr="00407605">
        <w:t>prevention, or other associated measures. In many cases</w:t>
      </w:r>
      <w:r w:rsidRPr="00F40844">
        <w:t xml:space="preserve">, these measures were intended to abate specific contaminants but have the net effect of reducing odour emissions. For example, </w:t>
      </w:r>
      <w:r>
        <w:t>wet particulate matter control units such as scrubbers or rotoclones</w:t>
      </w:r>
      <w:r w:rsidRPr="00F40844">
        <w:t xml:space="preserve"> could serve to control odours;</w:t>
      </w:r>
      <w:r w:rsidRPr="00407605">
        <w:t xml:space="preserve"> </w:t>
      </w:r>
    </w:p>
    <w:p w14:paraId="5E7B6699" w14:textId="77777777" w:rsidR="00692ADF" w:rsidRPr="00407605" w:rsidRDefault="00692ADF" w:rsidP="00692ADF">
      <w:pPr>
        <w:pStyle w:val="ListParagraph"/>
        <w:numPr>
          <w:ilvl w:val="0"/>
          <w:numId w:val="2"/>
        </w:numPr>
        <w:spacing w:line="264" w:lineRule="auto"/>
        <w:contextualSpacing w:val="0"/>
        <w:jc w:val="both"/>
      </w:pPr>
      <w:r w:rsidRPr="00407605">
        <w:t xml:space="preserve">An analysis of the technical feasibility of </w:t>
      </w:r>
      <w:r>
        <w:t xml:space="preserve">implementing </w:t>
      </w:r>
      <w:r w:rsidRPr="00407605">
        <w:t>the measures and procedures identified, or potential combinations thereof</w:t>
      </w:r>
      <w:r>
        <w:t xml:space="preserve"> at the facility;</w:t>
      </w:r>
      <w:r w:rsidRPr="00407605">
        <w:t xml:space="preserve"> </w:t>
      </w:r>
    </w:p>
    <w:p w14:paraId="3F1BED40" w14:textId="77777777" w:rsidR="00692ADF" w:rsidRDefault="00692ADF" w:rsidP="00692ADF">
      <w:pPr>
        <w:pStyle w:val="ListParagraph"/>
        <w:numPr>
          <w:ilvl w:val="0"/>
          <w:numId w:val="2"/>
        </w:numPr>
        <w:spacing w:line="264" w:lineRule="auto"/>
        <w:contextualSpacing w:val="0"/>
        <w:jc w:val="both"/>
      </w:pPr>
      <w:r w:rsidRPr="00407605">
        <w:t>For the control measures identified as technically feasible</w:t>
      </w:r>
      <w:r>
        <w:t xml:space="preserve"> but not implemented</w:t>
      </w:r>
      <w:r w:rsidRPr="00407605">
        <w:t xml:space="preserve">, rationale for why the control measures </w:t>
      </w:r>
      <w:r>
        <w:t>are not</w:t>
      </w:r>
      <w:r w:rsidRPr="00407605">
        <w:t xml:space="preserve"> </w:t>
      </w:r>
      <w:r>
        <w:t xml:space="preserve">implemented </w:t>
      </w:r>
      <w:r w:rsidRPr="00407605">
        <w:t xml:space="preserve">at the </w:t>
      </w:r>
      <w:r>
        <w:t>f</w:t>
      </w:r>
      <w:r w:rsidRPr="00407605">
        <w:t>acility to prevent or minimize odour</w:t>
      </w:r>
      <w:r>
        <w:t>;</w:t>
      </w:r>
    </w:p>
    <w:p w14:paraId="2D6978C8" w14:textId="77777777" w:rsidR="00692ADF" w:rsidRDefault="00692ADF" w:rsidP="00692ADF">
      <w:pPr>
        <w:pStyle w:val="ListParagraph"/>
        <w:numPr>
          <w:ilvl w:val="0"/>
          <w:numId w:val="2"/>
        </w:numPr>
        <w:spacing w:line="264" w:lineRule="auto"/>
        <w:contextualSpacing w:val="0"/>
        <w:jc w:val="both"/>
      </w:pPr>
      <w:r w:rsidRPr="00C836C7">
        <w:t xml:space="preserve">A discussion of the adequacy of measures and procedures currently implemented and set out in the </w:t>
      </w:r>
      <w:r>
        <w:t>BMPP</w:t>
      </w:r>
      <w:r w:rsidRPr="00C836C7">
        <w:t>, to prevent or minimize odour effects from the facility</w:t>
      </w:r>
      <w:r>
        <w:t>;</w:t>
      </w:r>
    </w:p>
    <w:p w14:paraId="424B63E7" w14:textId="77777777" w:rsidR="00692ADF" w:rsidRDefault="00692ADF" w:rsidP="00692ADF">
      <w:pPr>
        <w:pStyle w:val="ListParagraph"/>
        <w:numPr>
          <w:ilvl w:val="0"/>
          <w:numId w:val="2"/>
        </w:numPr>
        <w:spacing w:before="0" w:line="264" w:lineRule="auto"/>
        <w:contextualSpacing w:val="0"/>
        <w:jc w:val="both"/>
      </w:pPr>
      <w:r w:rsidRPr="00407605">
        <w:t xml:space="preserve">A statement by the </w:t>
      </w:r>
      <w:r>
        <w:t>L</w:t>
      </w:r>
      <w:r w:rsidRPr="00407605">
        <w:t xml:space="preserve">icensed </w:t>
      </w:r>
      <w:r>
        <w:t>E</w:t>
      </w:r>
      <w:r w:rsidRPr="00407605">
        <w:t xml:space="preserve">ngineering </w:t>
      </w:r>
      <w:r>
        <w:t>P</w:t>
      </w:r>
      <w:r w:rsidRPr="00407605">
        <w:t>ractitioner confirming that based on the information provided to the practitioner, the information in the report is accurate as of the date it is signed and sealed</w:t>
      </w:r>
      <w:r>
        <w:t xml:space="preserve">; and, </w:t>
      </w:r>
    </w:p>
    <w:p w14:paraId="61446730" w14:textId="77777777" w:rsidR="00692ADF" w:rsidRDefault="00692ADF" w:rsidP="00692ADF">
      <w:pPr>
        <w:pStyle w:val="ListParagraph"/>
        <w:numPr>
          <w:ilvl w:val="0"/>
          <w:numId w:val="2"/>
        </w:numPr>
        <w:spacing w:before="0" w:line="264" w:lineRule="auto"/>
        <w:contextualSpacing w:val="0"/>
        <w:jc w:val="both"/>
      </w:pPr>
      <w:r w:rsidRPr="00FF2E0B">
        <w:t xml:space="preserve">A statement signed by the person engaging in the prescribed activity confirming that all information the person gave to the </w:t>
      </w:r>
      <w:r>
        <w:t>L</w:t>
      </w:r>
      <w:r w:rsidRPr="00FF2E0B">
        <w:t xml:space="preserve">icensed </w:t>
      </w:r>
      <w:r>
        <w:t>E</w:t>
      </w:r>
      <w:r w:rsidRPr="00FF2E0B">
        <w:t xml:space="preserve">ngineering </w:t>
      </w:r>
      <w:r>
        <w:t>P</w:t>
      </w:r>
      <w:r w:rsidRPr="00FF2E0B">
        <w:t>ractitioner in order to prepare the report was complete and accurate</w:t>
      </w:r>
      <w:r>
        <w:t>.</w:t>
      </w:r>
    </w:p>
    <w:p w14:paraId="254AF63D" w14:textId="186E6671" w:rsidR="003C1824" w:rsidRPr="00407605" w:rsidRDefault="003C1824" w:rsidP="005D4959">
      <w:pPr>
        <w:pStyle w:val="ListParagraph"/>
        <w:spacing w:before="0" w:afterLines="80" w:after="192" w:line="276" w:lineRule="auto"/>
        <w:contextualSpacing w:val="0"/>
        <w:jc w:val="both"/>
        <w:rPr>
          <w:rFonts w:eastAsia="Times New Roman"/>
          <w:b/>
          <w:bCs/>
          <w:color w:val="1F3864" w:themeColor="accent5" w:themeShade="80"/>
          <w:kern w:val="32"/>
          <w:sz w:val="26"/>
          <w:szCs w:val="32"/>
          <w14:textOutline w14:w="9525" w14:cap="rnd" w14:cmpd="sng" w14:algn="ctr">
            <w14:noFill/>
            <w14:prstDash w14:val="solid"/>
            <w14:bevel/>
          </w14:textOutline>
        </w:rPr>
      </w:pPr>
    </w:p>
    <w:p w14:paraId="541898CE" w14:textId="77777777" w:rsidR="002165EE" w:rsidRDefault="002165EE">
      <w:pPr>
        <w:spacing w:before="0" w:after="0"/>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pPr>
      <w:r>
        <w:br w:type="page"/>
      </w:r>
    </w:p>
    <w:p w14:paraId="47D550E9" w14:textId="76D49302" w:rsidR="00A258D7" w:rsidRPr="00637071" w:rsidRDefault="00844714" w:rsidP="0004718C">
      <w:pPr>
        <w:pStyle w:val="Heading1"/>
        <w:spacing w:line="276" w:lineRule="auto"/>
        <w:jc w:val="both"/>
      </w:pPr>
      <w:bookmarkStart w:id="28" w:name="_Toc486496194"/>
      <w:r>
        <w:lastRenderedPageBreak/>
        <w:t xml:space="preserve">Facility </w:t>
      </w:r>
      <w:r w:rsidR="00407605">
        <w:t>Description</w:t>
      </w:r>
      <w:bookmarkEnd w:id="28"/>
      <w:r w:rsidR="00407605">
        <w:t xml:space="preserve"> </w:t>
      </w:r>
    </w:p>
    <w:p w14:paraId="5D8DD0D0" w14:textId="77777777" w:rsidR="003B53F7" w:rsidRPr="00B5144C" w:rsidRDefault="003B53F7" w:rsidP="002165EE">
      <w:pPr>
        <w:pStyle w:val="Heading2"/>
        <w:spacing w:before="240" w:after="240" w:line="276" w:lineRule="auto"/>
        <w:jc w:val="both"/>
        <w:rPr>
          <w:smallCaps/>
        </w:rPr>
      </w:pPr>
      <w:bookmarkStart w:id="29" w:name="_Toc486496195"/>
      <w:r w:rsidRPr="00B5144C">
        <w:t xml:space="preserve">Site Location </w:t>
      </w:r>
      <w:r w:rsidR="00D51286" w:rsidRPr="00B5144C">
        <w:t xml:space="preserve">and Location of </w:t>
      </w:r>
      <w:r w:rsidR="00DD76B3">
        <w:t xml:space="preserve">Points of </w:t>
      </w:r>
      <w:r w:rsidR="00D51286" w:rsidRPr="00B5144C">
        <w:t>Odour Recept</w:t>
      </w:r>
      <w:r w:rsidR="00DD76B3">
        <w:t>ion</w:t>
      </w:r>
      <w:bookmarkEnd w:id="29"/>
    </w:p>
    <w:p w14:paraId="2490910F" w14:textId="77777777" w:rsidR="002D6E8D" w:rsidRDefault="00542B54" w:rsidP="0004718C">
      <w:pPr>
        <w:jc w:val="both"/>
      </w:pPr>
      <w:r>
        <w:t xml:space="preserve">The facility is located at 100 Sample Drive, in </w:t>
      </w:r>
      <w:r w:rsidR="00F05E05">
        <w:t>Anyt</w:t>
      </w:r>
      <w:r>
        <w:t xml:space="preserve">own, Ontario. </w:t>
      </w:r>
    </w:p>
    <w:p w14:paraId="2CF334AA" w14:textId="77777777" w:rsidR="00A953A5" w:rsidRDefault="00A953A5" w:rsidP="00A953A5">
      <w:pPr>
        <w:spacing w:line="264" w:lineRule="auto"/>
        <w:jc w:val="both"/>
      </w:pPr>
      <w:r>
        <w:t xml:space="preserve">The UTM co-ordinates for the facility are: </w:t>
      </w:r>
    </w:p>
    <w:p w14:paraId="093832A8" w14:textId="77777777" w:rsidR="00A953A5" w:rsidRDefault="00A953A5" w:rsidP="00A953A5">
      <w:pPr>
        <w:pStyle w:val="ListParagraph"/>
        <w:numPr>
          <w:ilvl w:val="0"/>
          <w:numId w:val="38"/>
        </w:numPr>
        <w:spacing w:line="264" w:lineRule="auto"/>
        <w:contextualSpacing w:val="0"/>
        <w:jc w:val="both"/>
      </w:pPr>
      <w:r>
        <w:t>Zone – 17</w:t>
      </w:r>
    </w:p>
    <w:p w14:paraId="4BFC02CA" w14:textId="77777777" w:rsidR="00A953A5" w:rsidRDefault="00A953A5" w:rsidP="00A953A5">
      <w:pPr>
        <w:pStyle w:val="ListParagraph"/>
        <w:numPr>
          <w:ilvl w:val="0"/>
          <w:numId w:val="38"/>
        </w:numPr>
        <w:spacing w:line="264" w:lineRule="auto"/>
        <w:contextualSpacing w:val="0"/>
        <w:jc w:val="both"/>
      </w:pPr>
      <w:r>
        <w:t>UTM Easting - 723000 m</w:t>
      </w:r>
    </w:p>
    <w:p w14:paraId="1E03DC39" w14:textId="62E9D561" w:rsidR="00A953A5" w:rsidRDefault="00A953A5" w:rsidP="00A953A5">
      <w:pPr>
        <w:pStyle w:val="ListParagraph"/>
        <w:numPr>
          <w:ilvl w:val="0"/>
          <w:numId w:val="38"/>
        </w:numPr>
        <w:spacing w:line="264" w:lineRule="auto"/>
        <w:contextualSpacing w:val="0"/>
        <w:jc w:val="both"/>
      </w:pPr>
      <w:r>
        <w:t>UTM Northing - 4840000 m</w:t>
      </w:r>
    </w:p>
    <w:p w14:paraId="0E472CBB" w14:textId="238900A0" w:rsidR="00B66B62" w:rsidRDefault="00E95BF4" w:rsidP="00B93A42">
      <w:pPr>
        <w:spacing w:line="264" w:lineRule="auto"/>
        <w:jc w:val="both"/>
      </w:pPr>
      <w:r>
        <w:t xml:space="preserve">The </w:t>
      </w:r>
      <w:r w:rsidR="00D51286">
        <w:t xml:space="preserve">Sample </w:t>
      </w:r>
      <w:r w:rsidR="00770678">
        <w:t>Sugar Refinery</w:t>
      </w:r>
      <w:r w:rsidR="00F05E05">
        <w:t xml:space="preserve"> Co.</w:t>
      </w:r>
      <w:r w:rsidR="00D51286">
        <w:t xml:space="preserve"> is located in an industrial area that lies adjacent to a residential development. </w:t>
      </w:r>
      <w:r w:rsidR="00B93A42">
        <w:t xml:space="preserve">The closest point of odour reception is a residence located 200 metres from the fenceline of the facility and 300 metres from the nearest odour source at the facility, which is less than the required setback distance of 500 metres from Table </w:t>
      </w:r>
      <w:r w:rsidR="00F27A94">
        <w:t xml:space="preserve">3 </w:t>
      </w:r>
      <w:r w:rsidR="00B93A42">
        <w:t xml:space="preserve">of the EASR Publication. There are other residences, as well as a public sports field, within 500 metres of the facility. </w:t>
      </w:r>
    </w:p>
    <w:p w14:paraId="197EF189" w14:textId="77777777" w:rsidR="003B53F7" w:rsidRPr="00F05E05" w:rsidRDefault="003B53F7" w:rsidP="002165EE">
      <w:pPr>
        <w:pStyle w:val="Heading2"/>
        <w:spacing w:before="240" w:after="240" w:line="276" w:lineRule="auto"/>
        <w:jc w:val="both"/>
        <w:rPr>
          <w:smallCaps/>
        </w:rPr>
      </w:pPr>
      <w:bookmarkStart w:id="30" w:name="_Toc486496196"/>
      <w:r w:rsidRPr="00F05E05">
        <w:t>Facility Owner Legal Name and Contact Information</w:t>
      </w:r>
      <w:bookmarkEnd w:id="30"/>
      <w:r w:rsidRPr="00F05E05">
        <w:t xml:space="preserve"> </w:t>
      </w:r>
    </w:p>
    <w:p w14:paraId="3604D19D" w14:textId="77777777" w:rsidR="003B53F7" w:rsidRDefault="002D6E8D" w:rsidP="0004718C">
      <w:pPr>
        <w:jc w:val="both"/>
      </w:pPr>
      <w:r>
        <w:t>Legal name of the owner</w:t>
      </w:r>
      <w:r w:rsidR="00542B54">
        <w:t>:</w:t>
      </w:r>
      <w:r w:rsidR="00B74AD0">
        <w:t xml:space="preserve"> </w:t>
      </w:r>
      <w:r w:rsidR="00F05E05">
        <w:t xml:space="preserve"> Ms.</w:t>
      </w:r>
      <w:r w:rsidR="00A03001">
        <w:t xml:space="preserve"> </w:t>
      </w:r>
      <w:r w:rsidR="00F05E05">
        <w:t>Kane</w:t>
      </w:r>
    </w:p>
    <w:p w14:paraId="41CEFDAC" w14:textId="0212F626" w:rsidR="00542B54" w:rsidRDefault="002D6E8D" w:rsidP="002D6E8D">
      <w:pPr>
        <w:jc w:val="both"/>
      </w:pPr>
      <w:r>
        <w:t xml:space="preserve">Contact Information: </w:t>
      </w:r>
      <w:r w:rsidR="00046E96">
        <w:t xml:space="preserve"> </w:t>
      </w:r>
      <w:r w:rsidR="00F05E05">
        <w:t xml:space="preserve">519-123-4567; </w:t>
      </w:r>
      <w:hyperlink r:id="rId13" w:history="1">
        <w:r w:rsidR="00F05E05" w:rsidRPr="00537F78">
          <w:rPr>
            <w:rStyle w:val="Hyperlink"/>
          </w:rPr>
          <w:t>crystal.kane@samplesugarrefineryco.com</w:t>
        </w:r>
      </w:hyperlink>
      <w:r w:rsidR="00F05E05">
        <w:t xml:space="preserve"> </w:t>
      </w:r>
    </w:p>
    <w:p w14:paraId="3CE68654" w14:textId="77777777" w:rsidR="003B53F7" w:rsidRPr="00F05E05" w:rsidRDefault="003B53F7" w:rsidP="002165EE">
      <w:pPr>
        <w:pStyle w:val="Heading2"/>
        <w:spacing w:before="240" w:after="240" w:line="276" w:lineRule="auto"/>
        <w:jc w:val="both"/>
        <w:rPr>
          <w:smallCaps/>
        </w:rPr>
      </w:pPr>
      <w:bookmarkStart w:id="31" w:name="_Toc486496197"/>
      <w:r w:rsidRPr="00F05E05">
        <w:t>Facility Operator Legal Name and Contact Information</w:t>
      </w:r>
      <w:bookmarkEnd w:id="31"/>
    </w:p>
    <w:p w14:paraId="72BC0BFF" w14:textId="77777777" w:rsidR="00B66B62" w:rsidRDefault="00542B54" w:rsidP="0004718C">
      <w:pPr>
        <w:jc w:val="both"/>
      </w:pPr>
      <w:r>
        <w:t xml:space="preserve">The facility is operated by the owner. </w:t>
      </w:r>
    </w:p>
    <w:p w14:paraId="33251A6B" w14:textId="77777777" w:rsidR="00B93A42" w:rsidRPr="005A28CB" w:rsidRDefault="00B93A42" w:rsidP="00B93A42">
      <w:pPr>
        <w:pBdr>
          <w:top w:val="single" w:sz="4" w:space="12" w:color="auto"/>
          <w:left w:val="single" w:sz="4" w:space="6" w:color="auto"/>
          <w:bottom w:val="single" w:sz="4" w:space="12" w:color="auto"/>
          <w:right w:val="single" w:sz="4" w:space="6" w:color="auto"/>
        </w:pBdr>
        <w:spacing w:before="0" w:after="0" w:line="264" w:lineRule="auto"/>
        <w:jc w:val="both"/>
        <w:rPr>
          <w:rFonts w:cs="Arial"/>
          <w:color w:val="000000" w:themeColor="text1"/>
          <w:shd w:val="clear" w:color="auto" w:fill="FFFFFF"/>
        </w:rPr>
      </w:pPr>
      <w:r w:rsidRPr="008842BB">
        <w:rPr>
          <w:color w:val="000000" w:themeColor="text1"/>
        </w:rPr>
        <w:t xml:space="preserve">The Air Emissions EASR Regulation requires that the OCR sets out the legal name of each owner of the facility, and the name under which each owner carries on business, if it is not the owner’s legal name. Further, if the person </w:t>
      </w:r>
      <w:r w:rsidRPr="008842BB">
        <w:rPr>
          <w:rFonts w:cs="Arial"/>
          <w:color w:val="000000" w:themeColor="text1"/>
          <w:shd w:val="clear" w:color="auto" w:fill="FFFFFF"/>
        </w:rPr>
        <w:t>who operates the facility is not an owner, the report must set out the legal name of each person who operates the facility and the name under which each operator carries on business, if it is not the operator’s legal name.</w:t>
      </w:r>
    </w:p>
    <w:p w14:paraId="2C8C0992" w14:textId="77777777" w:rsidR="00407605" w:rsidRPr="00F05E05" w:rsidRDefault="00D51286" w:rsidP="002165EE">
      <w:pPr>
        <w:pStyle w:val="Heading2"/>
        <w:spacing w:before="240" w:after="240" w:line="276" w:lineRule="auto"/>
        <w:jc w:val="both"/>
        <w:rPr>
          <w:smallCaps/>
        </w:rPr>
      </w:pPr>
      <w:bookmarkStart w:id="32" w:name="_Toc486496198"/>
      <w:r w:rsidRPr="00F05E05">
        <w:t>Production Rate and Operating Hours</w:t>
      </w:r>
      <w:bookmarkEnd w:id="32"/>
    </w:p>
    <w:p w14:paraId="1358007B" w14:textId="77777777" w:rsidR="00B93A42" w:rsidRDefault="00B93A42" w:rsidP="00B93A42">
      <w:pPr>
        <w:spacing w:line="264" w:lineRule="auto"/>
        <w:jc w:val="both"/>
      </w:pPr>
      <w:r w:rsidRPr="009E3F4F">
        <w:t xml:space="preserve">The facility produces up to </w:t>
      </w:r>
      <w:r>
        <w:t>500,000 tonnes of refined sugar annually.</w:t>
      </w:r>
    </w:p>
    <w:p w14:paraId="32172B60" w14:textId="77777777" w:rsidR="00B93A42" w:rsidRDefault="00B93A42" w:rsidP="00B93A42">
      <w:pPr>
        <w:spacing w:before="0" w:line="264" w:lineRule="auto"/>
        <w:jc w:val="both"/>
      </w:pPr>
      <w:r>
        <w:t xml:space="preserve">The operating hours are typically </w:t>
      </w:r>
      <w:r w:rsidR="00E745A2">
        <w:t xml:space="preserve">24 </w:t>
      </w:r>
      <w:r>
        <w:t xml:space="preserve">hours per day, </w:t>
      </w:r>
      <w:r w:rsidR="00E745A2">
        <w:t xml:space="preserve">7 </w:t>
      </w:r>
      <w:r>
        <w:t>days per week</w:t>
      </w:r>
      <w:r w:rsidR="00E745A2">
        <w:t xml:space="preserve">. </w:t>
      </w:r>
      <w:r>
        <w:t xml:space="preserve">There is one week of scheduled shutdown per year. </w:t>
      </w:r>
    </w:p>
    <w:p w14:paraId="03A2849F" w14:textId="77777777" w:rsidR="00D8093A" w:rsidRPr="00F05E05" w:rsidRDefault="00D8093A" w:rsidP="002165EE">
      <w:pPr>
        <w:pStyle w:val="Heading2"/>
        <w:spacing w:before="240" w:after="240" w:line="276" w:lineRule="auto"/>
        <w:jc w:val="both"/>
        <w:rPr>
          <w:smallCaps/>
        </w:rPr>
      </w:pPr>
      <w:bookmarkStart w:id="33" w:name="_Toc486496199"/>
      <w:r w:rsidRPr="00F05E05">
        <w:t>Facility Complaint History</w:t>
      </w:r>
      <w:bookmarkEnd w:id="33"/>
    </w:p>
    <w:p w14:paraId="0CC67758" w14:textId="18711CFE" w:rsidR="002A1347" w:rsidRDefault="002A1347" w:rsidP="002A1347">
      <w:pPr>
        <w:spacing w:before="0" w:line="264" w:lineRule="auto"/>
        <w:jc w:val="both"/>
      </w:pPr>
      <w:r>
        <w:t xml:space="preserve">The facility maintains accurate records of all complaints received and the measures taken to investigate and respond to each complaint following the process outlined in the facility BMPP. This includes complaints made to the facility directly, as well as those made to the local MOECC office. There have been no complaints received over the last 5 years. </w:t>
      </w:r>
      <w:r w:rsidDel="00F3450C">
        <w:t xml:space="preserve"> </w:t>
      </w:r>
    </w:p>
    <w:p w14:paraId="34DD2B8F" w14:textId="77777777" w:rsidR="00C24B75" w:rsidRDefault="00C24B75" w:rsidP="00E01621">
      <w:pPr>
        <w:keepLines/>
        <w:pBdr>
          <w:top w:val="single" w:sz="4" w:space="12" w:color="auto"/>
          <w:left w:val="single" w:sz="4" w:space="6" w:color="auto"/>
          <w:bottom w:val="single" w:sz="4" w:space="12" w:color="auto"/>
          <w:right w:val="single" w:sz="4" w:space="6" w:color="auto"/>
        </w:pBdr>
        <w:spacing w:line="264" w:lineRule="auto"/>
        <w:jc w:val="both"/>
      </w:pPr>
      <w:r>
        <w:lastRenderedPageBreak/>
        <w:t>It may be beneficial for a facility to document all complaints received and their resolution in the OCR. Some complaints may have been resolved or were the result of a process upset. Resolved complaints could lead to changes or improvements in the facility’s BMPP for odour.  However, documenting complaints in an OCR is not a legal requirement.</w:t>
      </w:r>
    </w:p>
    <w:p w14:paraId="6A1C013F" w14:textId="77777777" w:rsidR="00BC327A" w:rsidRPr="00F05E05" w:rsidRDefault="00BC327A" w:rsidP="002165EE">
      <w:pPr>
        <w:pStyle w:val="Heading2"/>
        <w:spacing w:before="240" w:after="240" w:line="276" w:lineRule="auto"/>
        <w:jc w:val="both"/>
        <w:rPr>
          <w:smallCaps/>
        </w:rPr>
      </w:pPr>
      <w:bookmarkStart w:id="34" w:name="_Toc486496200"/>
      <w:r w:rsidRPr="00F05E05">
        <w:t>Unique Facility or Process Attributes</w:t>
      </w:r>
      <w:bookmarkEnd w:id="34"/>
    </w:p>
    <w:p w14:paraId="7F4D4157" w14:textId="77777777" w:rsidR="003D450C" w:rsidRDefault="005A62EA" w:rsidP="003D450C">
      <w:pPr>
        <w:spacing w:line="264" w:lineRule="auto"/>
        <w:jc w:val="both"/>
      </w:pPr>
      <w:r>
        <w:t>At the Sample Sugar Refinery</w:t>
      </w:r>
      <w:r w:rsidR="003D450C">
        <w:t xml:space="preserve"> Co., the following processes, activities, or sources may be considered unique when compared to other </w:t>
      </w:r>
      <w:r w:rsidR="00E745A2">
        <w:t xml:space="preserve">similar sugar refining </w:t>
      </w:r>
      <w:r w:rsidR="003D450C">
        <w:t xml:space="preserve">facilities: </w:t>
      </w:r>
    </w:p>
    <w:p w14:paraId="51D0992C" w14:textId="77777777" w:rsidR="00BC327A" w:rsidRDefault="003D450C" w:rsidP="009132DE">
      <w:pPr>
        <w:pStyle w:val="ListParagraph"/>
        <w:numPr>
          <w:ilvl w:val="0"/>
          <w:numId w:val="3"/>
        </w:numPr>
        <w:spacing w:line="276" w:lineRule="auto"/>
        <w:jc w:val="both"/>
      </w:pPr>
      <w:r>
        <w:t>Carbonatation is used</w:t>
      </w:r>
      <w:r w:rsidR="00AD6639">
        <w:t xml:space="preserve"> to clarify the melt liquor</w:t>
      </w:r>
      <w:r>
        <w:t xml:space="preserve"> rather than phosphatation.</w:t>
      </w:r>
    </w:p>
    <w:p w14:paraId="4A90FC7C" w14:textId="77777777" w:rsidR="009B1EFD" w:rsidRDefault="009B1EFD" w:rsidP="009132DE">
      <w:pPr>
        <w:pStyle w:val="ListParagraph"/>
        <w:numPr>
          <w:ilvl w:val="0"/>
          <w:numId w:val="3"/>
        </w:numPr>
        <w:spacing w:line="276" w:lineRule="auto"/>
        <w:jc w:val="both"/>
      </w:pPr>
      <w:r>
        <w:t xml:space="preserve">Decolourization </w:t>
      </w:r>
      <w:r w:rsidR="003D450C">
        <w:t>is c</w:t>
      </w:r>
      <w:r>
        <w:t>arried out using ion exchange</w:t>
      </w:r>
      <w:r w:rsidR="003D450C">
        <w:t xml:space="preserve"> rather than</w:t>
      </w:r>
      <w:r w:rsidR="00E745A2">
        <w:t xml:space="preserve"> using</w:t>
      </w:r>
      <w:r w:rsidR="003D450C">
        <w:t xml:space="preserve"> bone char. </w:t>
      </w:r>
    </w:p>
    <w:p w14:paraId="3732F02C" w14:textId="61380BE1" w:rsidR="003D450C" w:rsidRDefault="0017784F" w:rsidP="00E01621">
      <w:pPr>
        <w:keepLines/>
        <w:pBdr>
          <w:top w:val="single" w:sz="4" w:space="12" w:color="auto"/>
          <w:left w:val="single" w:sz="4" w:space="6" w:color="auto"/>
          <w:bottom w:val="single" w:sz="4" w:space="12" w:color="auto"/>
          <w:right w:val="single" w:sz="4" w:space="6" w:color="auto"/>
        </w:pBdr>
        <w:spacing w:line="264" w:lineRule="auto"/>
        <w:jc w:val="both"/>
      </w:pPr>
      <w:r>
        <w:t>Cane sugar refining is generally a defined process common to all facilities. However, e</w:t>
      </w:r>
      <w:r w:rsidR="003D450C">
        <w:t>ach sugar manufacturing facility is unique and source to source variations in process, source configurations or location at the facility can significantly affect emissions and off-property impacts. The emission variations result from differences in the raw materials, the type and age of equipment used, total production, etc.  All of these factors and production details need to be clearly described in a facility’s OCR.</w:t>
      </w:r>
    </w:p>
    <w:p w14:paraId="38349AA2" w14:textId="77777777" w:rsidR="00F05E05" w:rsidRDefault="00F05E05" w:rsidP="00F05E05">
      <w:pPr>
        <w:spacing w:line="276" w:lineRule="auto"/>
        <w:jc w:val="both"/>
      </w:pPr>
    </w:p>
    <w:p w14:paraId="551CF9BD" w14:textId="77777777" w:rsidR="0017784F" w:rsidRDefault="0017784F">
      <w:pPr>
        <w:spacing w:before="0" w:after="0"/>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pPr>
      <w:r>
        <w:br w:type="page"/>
      </w:r>
    </w:p>
    <w:p w14:paraId="53A5AD0A" w14:textId="77777777" w:rsidR="00A258D7" w:rsidRPr="00913406" w:rsidRDefault="00A258D7" w:rsidP="0004718C">
      <w:pPr>
        <w:pStyle w:val="Heading1"/>
        <w:spacing w:line="276" w:lineRule="auto"/>
        <w:jc w:val="both"/>
        <w:rPr>
          <w:caps/>
        </w:rPr>
      </w:pPr>
      <w:bookmarkStart w:id="35" w:name="_Toc486496201"/>
      <w:r w:rsidRPr="00913406">
        <w:lastRenderedPageBreak/>
        <w:t>Process Description</w:t>
      </w:r>
      <w:bookmarkEnd w:id="35"/>
    </w:p>
    <w:p w14:paraId="15EC2942" w14:textId="77777777" w:rsidR="00A258D7" w:rsidRPr="00913406" w:rsidRDefault="00CA601E" w:rsidP="002165EE">
      <w:pPr>
        <w:pStyle w:val="Heading2"/>
        <w:spacing w:before="240" w:after="240" w:line="276" w:lineRule="auto"/>
        <w:jc w:val="both"/>
        <w:rPr>
          <w:smallCaps/>
        </w:rPr>
      </w:pPr>
      <w:bookmarkStart w:id="36" w:name="_Toc486496202"/>
      <w:r w:rsidRPr="00913406">
        <w:t>General Process Description</w:t>
      </w:r>
      <w:bookmarkEnd w:id="36"/>
    </w:p>
    <w:p w14:paraId="1FF78D8A" w14:textId="77777777" w:rsidR="00F30E52" w:rsidRDefault="00037EC7" w:rsidP="00E01621">
      <w:pPr>
        <w:spacing w:before="60" w:after="60" w:line="264" w:lineRule="auto"/>
        <w:jc w:val="both"/>
        <w:rPr>
          <w:rFonts w:eastAsia="PMingLiU" w:cs="Arial"/>
          <w:lang w:eastAsia="en-CA"/>
        </w:rPr>
      </w:pPr>
      <w:r>
        <w:t>At</w:t>
      </w:r>
      <w:r w:rsidR="00A46572">
        <w:t xml:space="preserve"> the Sample </w:t>
      </w:r>
      <w:r w:rsidR="002861CC">
        <w:t>Sugar Refinery</w:t>
      </w:r>
      <w:r w:rsidR="00F30E52">
        <w:t xml:space="preserve"> Co., sugar manufacturing i</w:t>
      </w:r>
      <w:r w:rsidR="00A46572">
        <w:t xml:space="preserve">nvolves </w:t>
      </w:r>
      <w:r w:rsidR="00F617DB">
        <w:t>the following process sta</w:t>
      </w:r>
      <w:r w:rsidR="00C47E3B">
        <w:t>ges</w:t>
      </w:r>
      <w:r w:rsidR="00F30E52">
        <w:t xml:space="preserve">: </w:t>
      </w:r>
    </w:p>
    <w:p w14:paraId="76FDA253" w14:textId="77777777" w:rsidR="00F617DB" w:rsidRPr="00E01621" w:rsidRDefault="002861CC" w:rsidP="00E01621">
      <w:pPr>
        <w:pStyle w:val="ListParagraph"/>
        <w:numPr>
          <w:ilvl w:val="0"/>
          <w:numId w:val="32"/>
        </w:numPr>
        <w:spacing w:before="60" w:after="60" w:line="264" w:lineRule="auto"/>
        <w:contextualSpacing w:val="0"/>
        <w:jc w:val="both"/>
        <w:rPr>
          <w:rFonts w:eastAsia="PMingLiU" w:cs="Arial"/>
          <w:lang w:eastAsia="en-CA"/>
        </w:rPr>
      </w:pPr>
      <w:r w:rsidRPr="00E01621">
        <w:rPr>
          <w:rFonts w:eastAsia="PMingLiU" w:cs="Arial"/>
          <w:lang w:eastAsia="en-CA"/>
        </w:rPr>
        <w:t>Raw cane sugar receiving and storage</w:t>
      </w:r>
      <w:r w:rsidR="00E01621">
        <w:rPr>
          <w:rFonts w:eastAsia="PMingLiU" w:cs="Arial"/>
          <w:lang w:eastAsia="en-CA"/>
        </w:rPr>
        <w:t>;</w:t>
      </w:r>
    </w:p>
    <w:p w14:paraId="7B493705" w14:textId="77777777" w:rsidR="00F617DB" w:rsidRPr="00E01621" w:rsidRDefault="002861CC" w:rsidP="00E01621">
      <w:pPr>
        <w:pStyle w:val="ListParagraph"/>
        <w:numPr>
          <w:ilvl w:val="0"/>
          <w:numId w:val="32"/>
        </w:numPr>
        <w:spacing w:before="60" w:after="60" w:line="276" w:lineRule="auto"/>
        <w:contextualSpacing w:val="0"/>
        <w:jc w:val="both"/>
        <w:rPr>
          <w:rFonts w:eastAsia="PMingLiU" w:cs="Arial"/>
          <w:lang w:eastAsia="en-CA"/>
        </w:rPr>
      </w:pPr>
      <w:r w:rsidRPr="00E01621">
        <w:rPr>
          <w:rFonts w:eastAsia="PMingLiU" w:cs="Arial"/>
          <w:lang w:eastAsia="en-CA"/>
        </w:rPr>
        <w:t>Mingler</w:t>
      </w:r>
      <w:r w:rsidR="00E01621">
        <w:rPr>
          <w:rFonts w:eastAsia="PMingLiU" w:cs="Arial"/>
          <w:lang w:eastAsia="en-CA"/>
        </w:rPr>
        <w:t>;</w:t>
      </w:r>
    </w:p>
    <w:p w14:paraId="42D0B82C" w14:textId="77777777" w:rsidR="00125D92" w:rsidRPr="00E01621" w:rsidRDefault="00E01621" w:rsidP="00E01621">
      <w:pPr>
        <w:pStyle w:val="ListParagraph"/>
        <w:numPr>
          <w:ilvl w:val="0"/>
          <w:numId w:val="32"/>
        </w:numPr>
        <w:spacing w:before="60" w:after="60" w:line="276" w:lineRule="auto"/>
        <w:contextualSpacing w:val="0"/>
        <w:jc w:val="both"/>
        <w:rPr>
          <w:rFonts w:eastAsia="PMingLiU" w:cs="Arial"/>
          <w:lang w:eastAsia="en-CA"/>
        </w:rPr>
      </w:pPr>
      <w:r>
        <w:rPr>
          <w:rFonts w:eastAsia="PMingLiU" w:cs="Arial"/>
          <w:lang w:eastAsia="en-CA"/>
        </w:rPr>
        <w:t>Affination;</w:t>
      </w:r>
    </w:p>
    <w:p w14:paraId="5C36457A" w14:textId="77777777" w:rsidR="00F617DB" w:rsidRPr="00E01621" w:rsidRDefault="002861CC" w:rsidP="00E01621">
      <w:pPr>
        <w:pStyle w:val="ListParagraph"/>
        <w:numPr>
          <w:ilvl w:val="0"/>
          <w:numId w:val="32"/>
        </w:numPr>
        <w:spacing w:before="60" w:after="60" w:line="276" w:lineRule="auto"/>
        <w:contextualSpacing w:val="0"/>
        <w:jc w:val="both"/>
        <w:rPr>
          <w:rFonts w:eastAsia="PMingLiU" w:cs="Arial"/>
          <w:lang w:eastAsia="en-CA"/>
        </w:rPr>
      </w:pPr>
      <w:r w:rsidRPr="00E01621">
        <w:rPr>
          <w:rFonts w:eastAsia="PMingLiU" w:cs="Arial"/>
          <w:lang w:eastAsia="en-CA"/>
        </w:rPr>
        <w:t>Raw sugar melter</w:t>
      </w:r>
      <w:r w:rsidR="00E01621">
        <w:rPr>
          <w:rFonts w:eastAsia="PMingLiU" w:cs="Arial"/>
          <w:lang w:eastAsia="en-CA"/>
        </w:rPr>
        <w:t>;</w:t>
      </w:r>
    </w:p>
    <w:p w14:paraId="29143CD4" w14:textId="77777777" w:rsidR="00125D92" w:rsidRPr="00E01621" w:rsidRDefault="00F074CA" w:rsidP="00E01621">
      <w:pPr>
        <w:pStyle w:val="ListParagraph"/>
        <w:numPr>
          <w:ilvl w:val="0"/>
          <w:numId w:val="32"/>
        </w:numPr>
        <w:spacing w:before="60" w:after="60" w:line="276" w:lineRule="auto"/>
        <w:contextualSpacing w:val="0"/>
        <w:jc w:val="both"/>
        <w:rPr>
          <w:rFonts w:eastAsia="PMingLiU" w:cs="Arial"/>
          <w:lang w:eastAsia="en-CA"/>
        </w:rPr>
      </w:pPr>
      <w:r w:rsidRPr="00E01621">
        <w:rPr>
          <w:rFonts w:eastAsia="PMingLiU" w:cs="Arial"/>
          <w:lang w:eastAsia="en-CA"/>
        </w:rPr>
        <w:t>Clarification</w:t>
      </w:r>
      <w:r w:rsidR="008B6A1C" w:rsidRPr="00E01621">
        <w:rPr>
          <w:rFonts w:eastAsia="PMingLiU" w:cs="Arial"/>
          <w:lang w:eastAsia="en-CA"/>
        </w:rPr>
        <w:t xml:space="preserve"> using Carbonatation</w:t>
      </w:r>
      <w:r w:rsidR="00E01621">
        <w:rPr>
          <w:rFonts w:eastAsia="PMingLiU" w:cs="Arial"/>
          <w:lang w:eastAsia="en-CA"/>
        </w:rPr>
        <w:t>;</w:t>
      </w:r>
    </w:p>
    <w:p w14:paraId="086E4CE3" w14:textId="77777777" w:rsidR="00F074CA" w:rsidRPr="00E01621" w:rsidRDefault="00F074CA" w:rsidP="00E01621">
      <w:pPr>
        <w:pStyle w:val="ListParagraph"/>
        <w:numPr>
          <w:ilvl w:val="0"/>
          <w:numId w:val="32"/>
        </w:numPr>
        <w:spacing w:before="60" w:after="60" w:line="276" w:lineRule="auto"/>
        <w:contextualSpacing w:val="0"/>
        <w:jc w:val="both"/>
        <w:rPr>
          <w:rFonts w:eastAsia="PMingLiU" w:cs="Arial"/>
          <w:lang w:eastAsia="en-CA"/>
        </w:rPr>
      </w:pPr>
      <w:r w:rsidRPr="00E01621">
        <w:rPr>
          <w:rFonts w:eastAsia="PMingLiU" w:cs="Arial"/>
          <w:lang w:eastAsia="en-CA"/>
        </w:rPr>
        <w:t>Filter Press</w:t>
      </w:r>
      <w:r w:rsidR="00E01621">
        <w:rPr>
          <w:rFonts w:eastAsia="PMingLiU" w:cs="Arial"/>
          <w:lang w:eastAsia="en-CA"/>
        </w:rPr>
        <w:t>;</w:t>
      </w:r>
    </w:p>
    <w:p w14:paraId="0A8858F7" w14:textId="77777777" w:rsidR="00F074CA" w:rsidRPr="00E01621" w:rsidRDefault="0022656F" w:rsidP="00E01621">
      <w:pPr>
        <w:pStyle w:val="ListParagraph"/>
        <w:numPr>
          <w:ilvl w:val="0"/>
          <w:numId w:val="32"/>
        </w:numPr>
        <w:spacing w:before="60" w:after="60" w:line="276" w:lineRule="auto"/>
        <w:contextualSpacing w:val="0"/>
        <w:jc w:val="both"/>
        <w:rPr>
          <w:rFonts w:eastAsia="PMingLiU" w:cs="Arial"/>
          <w:lang w:eastAsia="en-CA"/>
        </w:rPr>
      </w:pPr>
      <w:r w:rsidRPr="00E01621">
        <w:rPr>
          <w:rFonts w:eastAsia="PMingLiU" w:cs="Arial"/>
          <w:lang w:eastAsia="en-CA"/>
        </w:rPr>
        <w:t>Decolourization</w:t>
      </w:r>
      <w:r w:rsidR="00E01621">
        <w:rPr>
          <w:rFonts w:eastAsia="PMingLiU" w:cs="Arial"/>
          <w:lang w:eastAsia="en-CA"/>
        </w:rPr>
        <w:t>;</w:t>
      </w:r>
    </w:p>
    <w:p w14:paraId="2BC9AD8F" w14:textId="77777777" w:rsidR="0022656F" w:rsidRPr="00E01621" w:rsidRDefault="00E01621" w:rsidP="00E01621">
      <w:pPr>
        <w:pStyle w:val="ListParagraph"/>
        <w:numPr>
          <w:ilvl w:val="0"/>
          <w:numId w:val="32"/>
        </w:numPr>
        <w:spacing w:before="60" w:after="60" w:line="276" w:lineRule="auto"/>
        <w:contextualSpacing w:val="0"/>
        <w:jc w:val="both"/>
        <w:rPr>
          <w:rFonts w:eastAsia="PMingLiU" w:cs="Arial"/>
          <w:lang w:eastAsia="en-CA"/>
        </w:rPr>
      </w:pPr>
      <w:r>
        <w:rPr>
          <w:rFonts w:eastAsia="PMingLiU" w:cs="Arial"/>
          <w:lang w:eastAsia="en-CA"/>
        </w:rPr>
        <w:t>Evaporation and Crystallization;</w:t>
      </w:r>
    </w:p>
    <w:p w14:paraId="731418C5" w14:textId="77777777" w:rsidR="00125D92" w:rsidRPr="00E01621" w:rsidRDefault="00E01621" w:rsidP="00E01621">
      <w:pPr>
        <w:pStyle w:val="ListParagraph"/>
        <w:numPr>
          <w:ilvl w:val="0"/>
          <w:numId w:val="32"/>
        </w:numPr>
        <w:spacing w:before="60" w:after="60" w:line="276" w:lineRule="auto"/>
        <w:contextualSpacing w:val="0"/>
        <w:jc w:val="both"/>
        <w:rPr>
          <w:rFonts w:eastAsia="PMingLiU" w:cs="Arial"/>
          <w:lang w:eastAsia="en-CA"/>
        </w:rPr>
      </w:pPr>
      <w:r>
        <w:rPr>
          <w:rFonts w:eastAsia="PMingLiU" w:cs="Arial"/>
          <w:lang w:eastAsia="en-CA"/>
        </w:rPr>
        <w:t xml:space="preserve">Separation by </w:t>
      </w:r>
      <w:r w:rsidR="00F074CA" w:rsidRPr="00E01621">
        <w:rPr>
          <w:rFonts w:eastAsia="PMingLiU" w:cs="Arial"/>
          <w:lang w:eastAsia="en-CA"/>
        </w:rPr>
        <w:t>Centrifugal</w:t>
      </w:r>
      <w:r>
        <w:rPr>
          <w:rFonts w:eastAsia="PMingLiU" w:cs="Arial"/>
          <w:lang w:eastAsia="en-CA"/>
        </w:rPr>
        <w:t>;</w:t>
      </w:r>
    </w:p>
    <w:p w14:paraId="650724E4" w14:textId="77777777" w:rsidR="00125D92" w:rsidRPr="00E01621" w:rsidRDefault="00F074CA" w:rsidP="00E01621">
      <w:pPr>
        <w:pStyle w:val="ListParagraph"/>
        <w:numPr>
          <w:ilvl w:val="0"/>
          <w:numId w:val="32"/>
        </w:numPr>
        <w:spacing w:before="60" w:after="60" w:line="276" w:lineRule="auto"/>
        <w:contextualSpacing w:val="0"/>
        <w:jc w:val="both"/>
        <w:rPr>
          <w:rFonts w:eastAsia="PMingLiU" w:cs="Arial"/>
          <w:lang w:eastAsia="en-CA"/>
        </w:rPr>
      </w:pPr>
      <w:r w:rsidRPr="00E01621">
        <w:rPr>
          <w:rFonts w:eastAsia="PMingLiU" w:cs="Arial"/>
          <w:lang w:eastAsia="en-CA"/>
        </w:rPr>
        <w:t>Drying</w:t>
      </w:r>
      <w:r w:rsidR="00E01621">
        <w:rPr>
          <w:rFonts w:eastAsia="PMingLiU" w:cs="Arial"/>
          <w:lang w:eastAsia="en-CA"/>
        </w:rPr>
        <w:t>;</w:t>
      </w:r>
    </w:p>
    <w:p w14:paraId="5E1F2B3F" w14:textId="4671F153" w:rsidR="00F074CA" w:rsidRPr="00E01621" w:rsidRDefault="00F074CA" w:rsidP="00E01621">
      <w:pPr>
        <w:pStyle w:val="ListParagraph"/>
        <w:numPr>
          <w:ilvl w:val="0"/>
          <w:numId w:val="32"/>
        </w:numPr>
        <w:spacing w:before="60" w:after="60" w:line="276" w:lineRule="auto"/>
        <w:contextualSpacing w:val="0"/>
        <w:jc w:val="both"/>
        <w:rPr>
          <w:rFonts w:eastAsia="PMingLiU" w:cs="Arial"/>
          <w:lang w:eastAsia="en-CA"/>
        </w:rPr>
      </w:pPr>
      <w:r w:rsidRPr="00E01621">
        <w:rPr>
          <w:rFonts w:eastAsia="PMingLiU" w:cs="Arial"/>
          <w:lang w:eastAsia="en-CA"/>
        </w:rPr>
        <w:t>Storage and Packaging</w:t>
      </w:r>
      <w:r w:rsidR="00E01621">
        <w:rPr>
          <w:rFonts w:eastAsia="PMingLiU" w:cs="Arial"/>
          <w:lang w:eastAsia="en-CA"/>
        </w:rPr>
        <w:t>; and</w:t>
      </w:r>
      <w:r w:rsidR="00DC5ADE">
        <w:rPr>
          <w:rFonts w:eastAsia="PMingLiU" w:cs="Arial"/>
          <w:lang w:eastAsia="en-CA"/>
        </w:rPr>
        <w:t>,</w:t>
      </w:r>
    </w:p>
    <w:p w14:paraId="6CCB09B8" w14:textId="77777777" w:rsidR="00C13C9D" w:rsidRPr="00E01621" w:rsidRDefault="00125D92" w:rsidP="00A953A5">
      <w:pPr>
        <w:pStyle w:val="ListParagraph"/>
        <w:numPr>
          <w:ilvl w:val="0"/>
          <w:numId w:val="32"/>
        </w:numPr>
        <w:spacing w:before="60" w:line="276" w:lineRule="auto"/>
        <w:contextualSpacing w:val="0"/>
        <w:jc w:val="both"/>
        <w:rPr>
          <w:u w:val="single"/>
        </w:rPr>
      </w:pPr>
      <w:r w:rsidRPr="00E01621">
        <w:rPr>
          <w:rFonts w:eastAsia="PMingLiU" w:cs="Arial"/>
          <w:lang w:eastAsia="en-CA"/>
        </w:rPr>
        <w:t>Auxiliary services</w:t>
      </w:r>
      <w:r w:rsidR="00C13C9D" w:rsidRPr="00E01621">
        <w:rPr>
          <w:rFonts w:eastAsia="PMingLiU" w:cs="Arial"/>
          <w:lang w:eastAsia="en-CA"/>
        </w:rPr>
        <w:t>.</w:t>
      </w:r>
    </w:p>
    <w:p w14:paraId="4440BF05" w14:textId="77777777" w:rsidR="00BA2952" w:rsidRPr="002165EE" w:rsidRDefault="00F074CA" w:rsidP="00913406">
      <w:pPr>
        <w:pStyle w:val="Heading3"/>
        <w:rPr>
          <w:szCs w:val="22"/>
        </w:rPr>
      </w:pPr>
      <w:r w:rsidRPr="002165EE">
        <w:rPr>
          <w:szCs w:val="22"/>
        </w:rPr>
        <w:t>Raw Cane Sugar Receiving and Storage</w:t>
      </w:r>
    </w:p>
    <w:p w14:paraId="02ED014E" w14:textId="77777777" w:rsidR="0012251A" w:rsidRDefault="00F074CA" w:rsidP="00913406">
      <w:pPr>
        <w:spacing w:line="264" w:lineRule="auto"/>
        <w:jc w:val="both"/>
      </w:pPr>
      <w:r>
        <w:t xml:space="preserve">Raw cane sugar arrives by ship </w:t>
      </w:r>
      <w:r w:rsidR="00C822FD">
        <w:t xml:space="preserve">and is unloaded </w:t>
      </w:r>
      <w:r w:rsidR="00FB108F">
        <w:t>via a large scoop</w:t>
      </w:r>
      <w:r w:rsidR="001B0A26">
        <w:t xml:space="preserve"> or self-unloading ships</w:t>
      </w:r>
      <w:r w:rsidR="00FB108F">
        <w:t xml:space="preserve"> </w:t>
      </w:r>
      <w:r w:rsidR="00C822FD">
        <w:t>and transferred to</w:t>
      </w:r>
      <w:r w:rsidR="006F1F47">
        <w:t xml:space="preserve"> storage areas and silos</w:t>
      </w:r>
      <w:r w:rsidR="00FB108F">
        <w:t xml:space="preserve"> via conveyors</w:t>
      </w:r>
      <w:r w:rsidR="006F1F47">
        <w:t>.</w:t>
      </w:r>
    </w:p>
    <w:p w14:paraId="5957C2AF" w14:textId="77777777" w:rsidR="00D963D5" w:rsidRPr="002165EE" w:rsidRDefault="00C822FD" w:rsidP="00913406">
      <w:pPr>
        <w:pStyle w:val="Heading3"/>
        <w:rPr>
          <w:szCs w:val="22"/>
        </w:rPr>
      </w:pPr>
      <w:r w:rsidRPr="002165EE">
        <w:rPr>
          <w:szCs w:val="22"/>
        </w:rPr>
        <w:t>Mingler</w:t>
      </w:r>
    </w:p>
    <w:p w14:paraId="16D49A02" w14:textId="77777777" w:rsidR="00C822FD" w:rsidRDefault="00C822FD" w:rsidP="00913406">
      <w:pPr>
        <w:spacing w:line="264" w:lineRule="auto"/>
        <w:jc w:val="both"/>
      </w:pPr>
      <w:r>
        <w:t>The initial step in cane sugar refining is washi</w:t>
      </w:r>
      <w:r w:rsidR="0071241B">
        <w:t>ng the sugar, called affination. Raw sugar is weighed and fed into a large mixing trough called a mingler, and blended with warm water and syrup to loosen the molasses film</w:t>
      </w:r>
      <w:r w:rsidR="002C4C71">
        <w:t xml:space="preserve"> from the raw sugar</w:t>
      </w:r>
      <w:r w:rsidR="0071241B">
        <w:t>.</w:t>
      </w:r>
    </w:p>
    <w:p w14:paraId="7524EE74" w14:textId="77777777" w:rsidR="00D963D5" w:rsidRPr="002165EE" w:rsidRDefault="00C822FD" w:rsidP="00913406">
      <w:pPr>
        <w:pStyle w:val="Heading3"/>
        <w:rPr>
          <w:szCs w:val="22"/>
        </w:rPr>
      </w:pPr>
      <w:r w:rsidRPr="002165EE">
        <w:rPr>
          <w:szCs w:val="22"/>
        </w:rPr>
        <w:t xml:space="preserve">Affination </w:t>
      </w:r>
    </w:p>
    <w:p w14:paraId="24DCCD08" w14:textId="77777777" w:rsidR="00C822FD" w:rsidRDefault="00C822FD" w:rsidP="00913406">
      <w:pPr>
        <w:spacing w:before="0" w:line="264" w:lineRule="auto"/>
        <w:jc w:val="both"/>
      </w:pPr>
      <w:r>
        <w:t>This step involves the separation of the crystals from the syrup in a centrifug</w:t>
      </w:r>
      <w:r w:rsidR="0025337E">
        <w:t>al</w:t>
      </w:r>
      <w:r>
        <w:t xml:space="preserve"> </w:t>
      </w:r>
      <w:r w:rsidR="008A43B6">
        <w:t xml:space="preserve">(i.e centrfuge) </w:t>
      </w:r>
      <w:r>
        <w:t>and washing of the separated crystals with hot water.</w:t>
      </w:r>
    </w:p>
    <w:p w14:paraId="45B26D2B" w14:textId="77777777" w:rsidR="00C822FD" w:rsidRPr="002165EE" w:rsidRDefault="00C822FD" w:rsidP="00913406">
      <w:pPr>
        <w:pStyle w:val="Heading3"/>
        <w:rPr>
          <w:szCs w:val="22"/>
        </w:rPr>
      </w:pPr>
      <w:r w:rsidRPr="002165EE">
        <w:rPr>
          <w:szCs w:val="22"/>
        </w:rPr>
        <w:t>Raw Sugar Melter</w:t>
      </w:r>
    </w:p>
    <w:p w14:paraId="6912EC7A" w14:textId="77777777" w:rsidR="00C822FD" w:rsidRDefault="00C822FD" w:rsidP="0004718C">
      <w:pPr>
        <w:spacing w:line="276" w:lineRule="auto"/>
        <w:jc w:val="both"/>
      </w:pPr>
      <w:r>
        <w:t xml:space="preserve">The washed raw sugar is sent to a premelter and then to a melter, </w:t>
      </w:r>
      <w:r w:rsidR="0071241B">
        <w:t>where the washed raw sugar crystals are heated with hot water and steam until they dissolve into a thick brown syrup</w:t>
      </w:r>
      <w:r w:rsidR="008B6A1C">
        <w:t xml:space="preserve"> called raw liquor</w:t>
      </w:r>
      <w:r w:rsidR="0071241B">
        <w:t>.</w:t>
      </w:r>
    </w:p>
    <w:p w14:paraId="1606E6B4" w14:textId="77777777" w:rsidR="00C830F7" w:rsidRPr="002165EE" w:rsidRDefault="00C822FD" w:rsidP="00913406">
      <w:pPr>
        <w:pStyle w:val="Heading3"/>
        <w:rPr>
          <w:szCs w:val="22"/>
        </w:rPr>
      </w:pPr>
      <w:r w:rsidRPr="002165EE">
        <w:rPr>
          <w:szCs w:val="22"/>
        </w:rPr>
        <w:t>Clarification</w:t>
      </w:r>
      <w:r w:rsidR="000F1EE7" w:rsidRPr="002165EE">
        <w:rPr>
          <w:szCs w:val="22"/>
        </w:rPr>
        <w:t xml:space="preserve"> using Carbonatation</w:t>
      </w:r>
    </w:p>
    <w:p w14:paraId="21CD4DD3" w14:textId="3DE9C682" w:rsidR="0071241B" w:rsidRDefault="00733602" w:rsidP="00913406">
      <w:pPr>
        <w:spacing w:line="264" w:lineRule="auto"/>
        <w:jc w:val="both"/>
      </w:pPr>
      <w:r>
        <w:t>Carbonatation involves adding carbon dioxide</w:t>
      </w:r>
      <w:r w:rsidR="00E01621">
        <w:t xml:space="preserve"> (CO</w:t>
      </w:r>
      <w:r w:rsidR="00E01621" w:rsidRPr="00E01621">
        <w:rPr>
          <w:vertAlign w:val="subscript"/>
        </w:rPr>
        <w:t>2</w:t>
      </w:r>
      <w:r w:rsidR="00E01621">
        <w:t>)</w:t>
      </w:r>
      <w:r>
        <w:t xml:space="preserve"> and lime into a tank of raw liquor causing a chemical reaction that results in the precipitation of calcium carbonate in suspension. This process</w:t>
      </w:r>
      <w:r w:rsidR="008B6A1C">
        <w:t xml:space="preserve"> effectively isolate</w:t>
      </w:r>
      <w:r>
        <w:t>s</w:t>
      </w:r>
      <w:r w:rsidR="008B6A1C">
        <w:t xml:space="preserve"> the impurities in larger particles which are easier to separate from the sugar liquor.</w:t>
      </w:r>
      <w:r w:rsidR="000F1EE7">
        <w:t xml:space="preserve"> </w:t>
      </w:r>
      <w:r w:rsidR="00881E15">
        <w:t xml:space="preserve">The </w:t>
      </w:r>
      <w:r w:rsidR="002C4C71">
        <w:t xml:space="preserve">Sample Sugar Refinery uses </w:t>
      </w:r>
      <w:r w:rsidR="001B0A26">
        <w:t xml:space="preserve">compressed </w:t>
      </w:r>
      <w:r w:rsidR="000F1EE7">
        <w:t xml:space="preserve">boiler flue gas as the </w:t>
      </w:r>
      <w:r w:rsidR="00E01621">
        <w:t>CO</w:t>
      </w:r>
      <w:r w:rsidR="00E01621" w:rsidRPr="00E01621">
        <w:rPr>
          <w:vertAlign w:val="subscript"/>
        </w:rPr>
        <w:t>2</w:t>
      </w:r>
      <w:r w:rsidR="00E01621">
        <w:rPr>
          <w:vertAlign w:val="subscript"/>
        </w:rPr>
        <w:t xml:space="preserve"> </w:t>
      </w:r>
      <w:r w:rsidR="000F1EE7">
        <w:t>supply.</w:t>
      </w:r>
    </w:p>
    <w:p w14:paraId="5C2F6799" w14:textId="77777777" w:rsidR="00C830F7" w:rsidRPr="00C830F7" w:rsidRDefault="00733602" w:rsidP="00913406">
      <w:pPr>
        <w:pStyle w:val="Heading3"/>
      </w:pPr>
      <w:r>
        <w:lastRenderedPageBreak/>
        <w:t>Filter Press</w:t>
      </w:r>
    </w:p>
    <w:p w14:paraId="21A65185" w14:textId="26F95708" w:rsidR="00733602" w:rsidRDefault="00733602" w:rsidP="00913406">
      <w:pPr>
        <w:spacing w:line="264" w:lineRule="auto"/>
        <w:jc w:val="both"/>
      </w:pPr>
      <w:r>
        <w:t>The calcium carbonate precipitate is removed by filtering the raw sugar liquor through a series of very fine cloth filters stacked within a tank. The result is a</w:t>
      </w:r>
      <w:r w:rsidR="00A953A5" w:rsidRPr="00A953A5">
        <w:t xml:space="preserve"> </w:t>
      </w:r>
      <w:r w:rsidR="00A953A5">
        <w:t>clear, yellowish liquid</w:t>
      </w:r>
      <w:r>
        <w:t>.</w:t>
      </w:r>
    </w:p>
    <w:p w14:paraId="0492153D" w14:textId="77777777" w:rsidR="00BA2952" w:rsidRPr="00C830F7" w:rsidRDefault="0022656F" w:rsidP="00913406">
      <w:pPr>
        <w:pStyle w:val="Heading3"/>
      </w:pPr>
      <w:r>
        <w:t>Decolourization</w:t>
      </w:r>
    </w:p>
    <w:p w14:paraId="7345884B" w14:textId="77777777" w:rsidR="00733602" w:rsidRDefault="00E33FDA" w:rsidP="00913406">
      <w:pPr>
        <w:spacing w:line="264" w:lineRule="auto"/>
        <w:jc w:val="both"/>
      </w:pPr>
      <w:r>
        <w:t>Decolo</w:t>
      </w:r>
      <w:r w:rsidR="0022656F">
        <w:t>u</w:t>
      </w:r>
      <w:r>
        <w:t xml:space="preserve">rizing </w:t>
      </w:r>
      <w:r w:rsidR="00733602">
        <w:t>the liquid sugar</w:t>
      </w:r>
      <w:r>
        <w:t xml:space="preserve"> is achieved via an ion exchange process which removes the soluble impurities by adsorption</w:t>
      </w:r>
      <w:r w:rsidR="00733602">
        <w:t xml:space="preserve">.  </w:t>
      </w:r>
      <w:r w:rsidR="0022656F">
        <w:t>The sugar liquor is pumped into the i</w:t>
      </w:r>
      <w:r w:rsidR="00733602">
        <w:t>on exchange</w:t>
      </w:r>
      <w:r w:rsidR="0022656F">
        <w:t xml:space="preserve"> </w:t>
      </w:r>
      <w:r w:rsidR="00733602">
        <w:t xml:space="preserve">resin tanks </w:t>
      </w:r>
      <w:r w:rsidR="00422386">
        <w:t xml:space="preserve">where the liquor </w:t>
      </w:r>
      <w:r w:rsidR="0022656F">
        <w:t xml:space="preserve">is allowed to percolate under pressure. </w:t>
      </w:r>
    </w:p>
    <w:p w14:paraId="4D8A9BDB" w14:textId="77777777" w:rsidR="00BA2952" w:rsidRDefault="0022656F" w:rsidP="00913406">
      <w:pPr>
        <w:pStyle w:val="Heading3"/>
      </w:pPr>
      <w:r>
        <w:t xml:space="preserve">Evaporation and Crystallization </w:t>
      </w:r>
    </w:p>
    <w:p w14:paraId="598A0F14" w14:textId="77777777" w:rsidR="0022656F" w:rsidRDefault="001D51E7" w:rsidP="00913406">
      <w:pPr>
        <w:spacing w:line="264" w:lineRule="auto"/>
        <w:jc w:val="both"/>
      </w:pPr>
      <w:r>
        <w:t xml:space="preserve">The process of returning the sugar to a crystalline state involves removing some of the water from the clear liquor by evaporation. </w:t>
      </w:r>
      <w:r w:rsidR="0022656F">
        <w:t>The</w:t>
      </w:r>
      <w:r>
        <w:t xml:space="preserve"> clear liquor</w:t>
      </w:r>
      <w:r w:rsidR="0022656F">
        <w:t xml:space="preserve"> is </w:t>
      </w:r>
      <w:r w:rsidR="00422386">
        <w:t xml:space="preserve">then </w:t>
      </w:r>
      <w:r>
        <w:t xml:space="preserve">fed </w:t>
      </w:r>
      <w:r w:rsidR="00386AF1">
        <w:t xml:space="preserve">to </w:t>
      </w:r>
      <w:r w:rsidR="0022656F">
        <w:t>vacuum pan</w:t>
      </w:r>
      <w:r>
        <w:t>s where the sugar crystals are grown</w:t>
      </w:r>
      <w:r w:rsidR="0022656F">
        <w:t>.</w:t>
      </w:r>
      <w:r w:rsidR="00C666DD">
        <w:t xml:space="preserve">  Some mills will seed the vacuum pans with isopropyl alcohol and</w:t>
      </w:r>
      <w:r w:rsidR="002C4C71">
        <w:t>/or</w:t>
      </w:r>
      <w:r w:rsidR="00C666DD">
        <w:t xml:space="preserve"> ground sugar.  </w:t>
      </w:r>
      <w:r w:rsidR="002C4C71">
        <w:t xml:space="preserve">Sample Sugar Refinery uses isopropyl alcohol to initiate crystallization. </w:t>
      </w:r>
      <w:r>
        <w:t>When the crystals are large enough, the crystals and syrup are discharged from the pan.</w:t>
      </w:r>
      <w:r w:rsidR="00447B6F">
        <w:t xml:space="preserve"> </w:t>
      </w:r>
      <w:r w:rsidR="00074A2E">
        <w:t xml:space="preserve">The mixture of sugar crystals and syrup is called “massecuite”. </w:t>
      </w:r>
    </w:p>
    <w:p w14:paraId="20714909" w14:textId="77777777" w:rsidR="00074A2E" w:rsidRDefault="00074A2E" w:rsidP="00913406">
      <w:pPr>
        <w:pStyle w:val="Heading3"/>
      </w:pPr>
      <w:r w:rsidRPr="00074A2E">
        <w:t>Centrifugal</w:t>
      </w:r>
      <w:r w:rsidR="0025337E">
        <w:t xml:space="preserve"> Separation</w:t>
      </w:r>
    </w:p>
    <w:p w14:paraId="350B9EC9" w14:textId="77777777" w:rsidR="00074A2E" w:rsidRDefault="00074A2E" w:rsidP="0004718C">
      <w:pPr>
        <w:spacing w:line="276" w:lineRule="auto"/>
        <w:jc w:val="both"/>
      </w:pPr>
      <w:r>
        <w:t>The massecuite are loaded into large centrifugals where the crystals are separated from the syrup. The separated syrup is collected and returned to vacuum pans for further boiling to extract the maximum amount of sugar. The separated sugar crystals (containing about 1% moisture) are transferred to the drying stage.</w:t>
      </w:r>
    </w:p>
    <w:p w14:paraId="19D7478F" w14:textId="57D9CCB1" w:rsidR="001D51E7" w:rsidRPr="00074A2E" w:rsidRDefault="00074A2E" w:rsidP="00913406">
      <w:pPr>
        <w:pStyle w:val="Heading3"/>
      </w:pPr>
      <w:r w:rsidRPr="00074A2E">
        <w:t xml:space="preserve">Drying  </w:t>
      </w:r>
    </w:p>
    <w:p w14:paraId="72E0F7D0" w14:textId="77777777" w:rsidR="00074A2E" w:rsidRDefault="004013F5" w:rsidP="00913406">
      <w:pPr>
        <w:spacing w:line="264" w:lineRule="auto"/>
        <w:jc w:val="both"/>
      </w:pPr>
      <w:r>
        <w:t xml:space="preserve">Large dryers are used to dry the refined sugar to around 0.05% moisture. A granulator is commonly used, which consists of a drying drum and </w:t>
      </w:r>
      <w:r w:rsidR="00422386">
        <w:t xml:space="preserve">a </w:t>
      </w:r>
      <w:r>
        <w:t xml:space="preserve">cooling drum in series.  </w:t>
      </w:r>
    </w:p>
    <w:p w14:paraId="3B8FCF9D" w14:textId="77777777" w:rsidR="004013F5" w:rsidRPr="004013F5" w:rsidRDefault="004013F5" w:rsidP="00913406">
      <w:pPr>
        <w:pStyle w:val="Heading3"/>
      </w:pPr>
      <w:r w:rsidRPr="004013F5">
        <w:t>Packaging and Shipping</w:t>
      </w:r>
    </w:p>
    <w:p w14:paraId="171C86FD" w14:textId="77777777" w:rsidR="004013F5" w:rsidRPr="00074A2E" w:rsidRDefault="004013F5" w:rsidP="0004718C">
      <w:pPr>
        <w:spacing w:line="276" w:lineRule="auto"/>
        <w:jc w:val="both"/>
      </w:pPr>
      <w:r>
        <w:t>The dried sugar crystals are mechanically screened by particle size</w:t>
      </w:r>
      <w:r w:rsidR="004F673C">
        <w:t xml:space="preserve"> and </w:t>
      </w:r>
      <w:r>
        <w:t>transferred to the refined sugar silos and further conveyed to storage bins prior to packaging or bulk loadout.</w:t>
      </w:r>
    </w:p>
    <w:p w14:paraId="3C73604B" w14:textId="77777777" w:rsidR="00BA2952" w:rsidRPr="00C830F7" w:rsidRDefault="00BA2952" w:rsidP="00913406">
      <w:pPr>
        <w:pStyle w:val="Heading3"/>
      </w:pPr>
      <w:r>
        <w:t xml:space="preserve">Auxiliary </w:t>
      </w:r>
    </w:p>
    <w:p w14:paraId="3141E28E" w14:textId="77777777" w:rsidR="00D32C67" w:rsidRDefault="00D32C67" w:rsidP="0004718C">
      <w:pPr>
        <w:spacing w:line="276" w:lineRule="auto"/>
        <w:jc w:val="both"/>
      </w:pPr>
      <w:r>
        <w:t xml:space="preserve">The auxiliary equipment and processes </w:t>
      </w:r>
      <w:r w:rsidR="00A46572">
        <w:t xml:space="preserve">are </w:t>
      </w:r>
      <w:r>
        <w:t>those of any large manufacturing facility, and include</w:t>
      </w:r>
      <w:r w:rsidR="00364300">
        <w:t>:</w:t>
      </w:r>
      <w:r>
        <w:t xml:space="preserve"> </w:t>
      </w:r>
    </w:p>
    <w:p w14:paraId="479D3C19" w14:textId="77777777" w:rsidR="008B3B6C" w:rsidRDefault="008B3B6C" w:rsidP="009132DE">
      <w:pPr>
        <w:pStyle w:val="ListParagraph"/>
        <w:numPr>
          <w:ilvl w:val="0"/>
          <w:numId w:val="9"/>
        </w:numPr>
        <w:spacing w:line="264" w:lineRule="auto"/>
        <w:contextualSpacing w:val="0"/>
        <w:jc w:val="both"/>
        <w:rPr>
          <w:lang w:eastAsia="en-CA"/>
        </w:rPr>
      </w:pPr>
      <w:r>
        <w:t>Large combustion boilers for process heat and building heating;</w:t>
      </w:r>
    </w:p>
    <w:p w14:paraId="7617751A" w14:textId="77777777" w:rsidR="008B3B6C" w:rsidRDefault="008B3B6C" w:rsidP="009132DE">
      <w:pPr>
        <w:pStyle w:val="ListParagraph"/>
        <w:numPr>
          <w:ilvl w:val="0"/>
          <w:numId w:val="9"/>
        </w:numPr>
        <w:spacing w:line="264" w:lineRule="auto"/>
        <w:contextualSpacing w:val="0"/>
        <w:jc w:val="both"/>
      </w:pPr>
      <w:r>
        <w:t>Small unit heaters, radiant heaters, make-up air units, or other HVAC;</w:t>
      </w:r>
    </w:p>
    <w:p w14:paraId="7CF46778" w14:textId="77777777" w:rsidR="008B3B6C" w:rsidRDefault="008B3B6C" w:rsidP="009132DE">
      <w:pPr>
        <w:pStyle w:val="ListParagraph"/>
        <w:numPr>
          <w:ilvl w:val="0"/>
          <w:numId w:val="9"/>
        </w:numPr>
        <w:spacing w:line="264" w:lineRule="auto"/>
        <w:contextualSpacing w:val="0"/>
        <w:jc w:val="both"/>
      </w:pPr>
      <w:r>
        <w:t>Quality assurance / quality control laboratory;</w:t>
      </w:r>
    </w:p>
    <w:p w14:paraId="47325EB4" w14:textId="77777777" w:rsidR="008B3B6C" w:rsidRDefault="008B3B6C" w:rsidP="009132DE">
      <w:pPr>
        <w:pStyle w:val="ListParagraph"/>
        <w:numPr>
          <w:ilvl w:val="0"/>
          <w:numId w:val="9"/>
        </w:numPr>
        <w:spacing w:line="264" w:lineRule="auto"/>
        <w:contextualSpacing w:val="0"/>
        <w:jc w:val="both"/>
      </w:pPr>
      <w:r>
        <w:t>Cooling systems using ammonia or other refrigerant;</w:t>
      </w:r>
    </w:p>
    <w:p w14:paraId="7267FFD2" w14:textId="77777777" w:rsidR="008B3B6C" w:rsidRDefault="008B3B6C" w:rsidP="009132DE">
      <w:pPr>
        <w:pStyle w:val="ListParagraph"/>
        <w:numPr>
          <w:ilvl w:val="0"/>
          <w:numId w:val="9"/>
        </w:numPr>
        <w:spacing w:line="264" w:lineRule="auto"/>
        <w:contextualSpacing w:val="0"/>
        <w:jc w:val="both"/>
      </w:pPr>
      <w:r>
        <w:t>Maintenance welding and painting;</w:t>
      </w:r>
    </w:p>
    <w:p w14:paraId="1ACE12BA" w14:textId="77777777" w:rsidR="00F30E52" w:rsidRDefault="00F30E52" w:rsidP="00F30E52">
      <w:pPr>
        <w:pStyle w:val="ListParagraph"/>
        <w:numPr>
          <w:ilvl w:val="0"/>
          <w:numId w:val="9"/>
        </w:numPr>
        <w:spacing w:before="0" w:after="80" w:line="264" w:lineRule="auto"/>
        <w:contextualSpacing w:val="0"/>
        <w:jc w:val="both"/>
      </w:pPr>
      <w:r>
        <w:t>Wastewater handling, treatment, and discharge;</w:t>
      </w:r>
    </w:p>
    <w:p w14:paraId="6EB131B9" w14:textId="77777777" w:rsidR="008B3B6C" w:rsidRDefault="008B3B6C" w:rsidP="009132DE">
      <w:pPr>
        <w:pStyle w:val="ListParagraph"/>
        <w:numPr>
          <w:ilvl w:val="0"/>
          <w:numId w:val="9"/>
        </w:numPr>
        <w:spacing w:line="264" w:lineRule="auto"/>
        <w:contextualSpacing w:val="0"/>
        <w:jc w:val="both"/>
      </w:pPr>
      <w:r>
        <w:t>Solid waste collection and trash compaction; and,</w:t>
      </w:r>
    </w:p>
    <w:p w14:paraId="1ECD8357" w14:textId="59E9C3C7" w:rsidR="008B3B6C" w:rsidRPr="00E01621" w:rsidRDefault="008B3B6C" w:rsidP="009132DE">
      <w:pPr>
        <w:pStyle w:val="ListParagraph"/>
        <w:numPr>
          <w:ilvl w:val="0"/>
          <w:numId w:val="9"/>
        </w:numPr>
        <w:spacing w:line="264" w:lineRule="auto"/>
        <w:contextualSpacing w:val="0"/>
        <w:jc w:val="both"/>
        <w:rPr>
          <w:rFonts w:eastAsia="Times New Roman"/>
          <w:b/>
          <w:bCs/>
          <w:iCs/>
          <w:smallCaps/>
          <w:color w:val="660066"/>
          <w:sz w:val="24"/>
          <w:szCs w:val="28"/>
        </w:rPr>
      </w:pPr>
      <w:r>
        <w:t xml:space="preserve">General </w:t>
      </w:r>
      <w:r w:rsidR="002C4C71">
        <w:t xml:space="preserve">(non-process) </w:t>
      </w:r>
      <w:r>
        <w:t xml:space="preserve">building exhausts (office space, cafeteria, and washrooms). </w:t>
      </w:r>
    </w:p>
    <w:p w14:paraId="6D846489" w14:textId="77777777" w:rsidR="00CA601E" w:rsidRPr="00913406" w:rsidRDefault="00CA601E" w:rsidP="002165EE">
      <w:pPr>
        <w:pStyle w:val="Heading2"/>
        <w:spacing w:before="240" w:after="240"/>
        <w:jc w:val="both"/>
        <w:rPr>
          <w:smallCaps/>
        </w:rPr>
      </w:pPr>
      <w:bookmarkStart w:id="37" w:name="_Toc486496203"/>
      <w:r w:rsidRPr="00913406">
        <w:lastRenderedPageBreak/>
        <w:t>Identification of Odorous Contaminants</w:t>
      </w:r>
      <w:bookmarkEnd w:id="37"/>
      <w:r w:rsidRPr="00913406">
        <w:t xml:space="preserve"> </w:t>
      </w:r>
    </w:p>
    <w:p w14:paraId="0B11DF1F" w14:textId="77777777" w:rsidR="00C94399" w:rsidRDefault="005C4E25" w:rsidP="00A953A5">
      <w:pPr>
        <w:spacing w:line="264" w:lineRule="auto"/>
        <w:jc w:val="both"/>
      </w:pPr>
      <w:r>
        <w:t>During the refining process</w:t>
      </w:r>
      <w:r w:rsidR="0017784F">
        <w:t>,</w:t>
      </w:r>
      <w:r>
        <w:t xml:space="preserve"> the characteristic odour of malt and fermentation </w:t>
      </w:r>
      <w:r w:rsidR="00C94399">
        <w:t xml:space="preserve">odours may be emitted from a number of activities and production areas at the refinery. The </w:t>
      </w:r>
      <w:r w:rsidR="008A43B6">
        <w:t xml:space="preserve">sweet </w:t>
      </w:r>
      <w:r w:rsidR="00C94399">
        <w:t>malty odour is due to the presence of molasses. D</w:t>
      </w:r>
      <w:r w:rsidR="002C4C71">
        <w:t>epending on the</w:t>
      </w:r>
      <w:r w:rsidR="00C94399">
        <w:t xml:space="preserve"> raw sugar’s</w:t>
      </w:r>
      <w:r w:rsidR="002C4C71">
        <w:t xml:space="preserve"> country of origin</w:t>
      </w:r>
      <w:r w:rsidR="00C94399">
        <w:t>, the</w:t>
      </w:r>
      <w:r w:rsidR="002C4C71">
        <w:t xml:space="preserve"> length of transit and conditions</w:t>
      </w:r>
      <w:r w:rsidR="00C94399">
        <w:t xml:space="preserve"> during transport</w:t>
      </w:r>
      <w:r w:rsidR="002C4C71">
        <w:t>, it is possible for the raw sugar to begin fermenting in the ship</w:t>
      </w:r>
      <w:r w:rsidR="00C94399">
        <w:t xml:space="preserve"> as exposure to moisture or elevated temperatures can accelerate fermentation. </w:t>
      </w:r>
      <w:r w:rsidR="008A43B6">
        <w:t xml:space="preserve">This can lead to an alcohol odour from the fermentation when the ships are opened and unloaded. </w:t>
      </w:r>
    </w:p>
    <w:p w14:paraId="47A96BC6" w14:textId="77777777" w:rsidR="00E01621" w:rsidRDefault="00C94399" w:rsidP="00E01621">
      <w:pPr>
        <w:pBdr>
          <w:top w:val="single" w:sz="4" w:space="12" w:color="auto"/>
          <w:left w:val="single" w:sz="4" w:space="6" w:color="auto"/>
          <w:bottom w:val="single" w:sz="4" w:space="12" w:color="auto"/>
          <w:right w:val="single" w:sz="4" w:space="6" w:color="auto"/>
        </w:pBdr>
        <w:spacing w:before="240" w:after="240" w:line="276" w:lineRule="auto"/>
        <w:jc w:val="both"/>
      </w:pPr>
      <w:r>
        <w:t xml:space="preserve">The intention of the OCR is to focus efforts on odour emissions that are associated with facilities that have these activities. The speciation of odour in the exhaust gases by specific contaminant is not required. </w:t>
      </w:r>
    </w:p>
    <w:p w14:paraId="499857A8" w14:textId="5DC3B155" w:rsidR="00C94399" w:rsidRDefault="00C94399" w:rsidP="00E01621">
      <w:pPr>
        <w:pBdr>
          <w:top w:val="single" w:sz="4" w:space="12" w:color="auto"/>
          <w:left w:val="single" w:sz="4" w:space="6" w:color="auto"/>
          <w:bottom w:val="single" w:sz="4" w:space="12" w:color="auto"/>
          <w:right w:val="single" w:sz="4" w:space="6" w:color="auto"/>
        </w:pBdr>
        <w:spacing w:before="240" w:after="240" w:line="276" w:lineRule="auto"/>
        <w:jc w:val="both"/>
      </w:pPr>
      <w:r>
        <w:t xml:space="preserve">However, a better understanding of the nature of the odour and the expected chemical composition of odorous emissions may be useful, if available, in determining which control options have been proven effective on similar processes. For example, control options for </w:t>
      </w:r>
      <w:r w:rsidR="00E95BF4">
        <w:t>Volatile Organic Compounds (VOCs)</w:t>
      </w:r>
      <w:r>
        <w:t xml:space="preserve"> odours may not be effective or technically feasible on odours from sulphur-containing emissions. This detail also allows for discussion of the offensiveness of the odour and the identification of potential contaminants with low odour detection thresholds</w:t>
      </w:r>
    </w:p>
    <w:p w14:paraId="7467A1DE" w14:textId="77777777" w:rsidR="00A258D7" w:rsidRPr="00913406" w:rsidRDefault="00A258D7" w:rsidP="002165EE">
      <w:pPr>
        <w:pStyle w:val="Heading2"/>
        <w:spacing w:before="240" w:after="240"/>
        <w:jc w:val="both"/>
        <w:rPr>
          <w:smallCaps/>
        </w:rPr>
      </w:pPr>
      <w:bookmarkStart w:id="38" w:name="_Toc486496204"/>
      <w:r w:rsidRPr="00913406">
        <w:t>Identification of Odour Sources and Source Groupings</w:t>
      </w:r>
      <w:bookmarkEnd w:id="38"/>
      <w:r w:rsidRPr="00913406">
        <w:t xml:space="preserve"> </w:t>
      </w:r>
    </w:p>
    <w:p w14:paraId="46B9B9AF" w14:textId="77777777" w:rsidR="003A23C1" w:rsidRDefault="003A23C1" w:rsidP="003A23C1">
      <w:pPr>
        <w:spacing w:line="264" w:lineRule="auto"/>
        <w:jc w:val="both"/>
        <w:rPr>
          <w:rFonts w:cs="Arial"/>
          <w:lang w:val="en-US"/>
        </w:rPr>
      </w:pPr>
      <w:r>
        <w:rPr>
          <w:rFonts w:cs="Arial"/>
          <w:lang w:val="en-US"/>
        </w:rPr>
        <w:t xml:space="preserve">Each odour source at the Sample Sugar Refinery Co. facility has been classified as a primary odour source, secondary source, or a negligible odour source based upon the </w:t>
      </w:r>
      <w:r w:rsidR="0017784F">
        <w:rPr>
          <w:rFonts w:cs="Arial"/>
          <w:lang w:val="en-US"/>
        </w:rPr>
        <w:t xml:space="preserve">source’s </w:t>
      </w:r>
      <w:r>
        <w:rPr>
          <w:rFonts w:cs="Arial"/>
          <w:lang w:val="en-US"/>
        </w:rPr>
        <w:t>odour emission rate and the relative contribution to potential off-site odour effects. For each odour source, a</w:t>
      </w:r>
      <w:r w:rsidRPr="001B38BF">
        <w:rPr>
          <w:rFonts w:cs="Arial"/>
          <w:lang w:val="en-US"/>
        </w:rPr>
        <w:t xml:space="preserve"> general description of the associated process, unit operation, equipment, or activity, expected contaminants in the exhaust gas, typical odour loadings, factors which may affect the odour loading, and potential constraints </w:t>
      </w:r>
      <w:r>
        <w:rPr>
          <w:rFonts w:cs="Arial"/>
          <w:lang w:val="en-US"/>
        </w:rPr>
        <w:t>were provided, where applicable</w:t>
      </w:r>
      <w:r w:rsidRPr="001B38BF">
        <w:rPr>
          <w:rFonts w:cs="Arial"/>
          <w:lang w:val="en-US"/>
        </w:rPr>
        <w:t xml:space="preserve">.  </w:t>
      </w:r>
      <w:r>
        <w:rPr>
          <w:rFonts w:cs="Arial"/>
          <w:lang w:val="en-US"/>
        </w:rPr>
        <w:t>The key parameters are presented in tabular format.</w:t>
      </w:r>
    </w:p>
    <w:p w14:paraId="5E15481D" w14:textId="77777777" w:rsidR="003A23C1" w:rsidRDefault="003A23C1" w:rsidP="00662087">
      <w:pPr>
        <w:spacing w:line="264" w:lineRule="auto"/>
        <w:jc w:val="both"/>
      </w:pPr>
      <w:r>
        <w:t xml:space="preserve">For this </w:t>
      </w:r>
      <w:r w:rsidR="00966D22">
        <w:t>s</w:t>
      </w:r>
      <w:r>
        <w:t>ector, malt and fermentation</w:t>
      </w:r>
      <w:r w:rsidR="00966D22">
        <w:t xml:space="preserve"> odours a</w:t>
      </w:r>
      <w:r>
        <w:t>re the predominant</w:t>
      </w:r>
      <w:r w:rsidR="00966D22">
        <w:t xml:space="preserve"> and characteristic </w:t>
      </w:r>
      <w:r>
        <w:t>odours</w:t>
      </w:r>
      <w:r w:rsidR="00966D22">
        <w:t xml:space="preserve">, </w:t>
      </w:r>
      <w:r>
        <w:t xml:space="preserve">and may be released from a number of odour sources. </w:t>
      </w:r>
    </w:p>
    <w:p w14:paraId="717C5CB2" w14:textId="77777777" w:rsidR="003A23C1" w:rsidRDefault="003A23C1" w:rsidP="003A23C1">
      <w:pPr>
        <w:pBdr>
          <w:top w:val="single" w:sz="4" w:space="10" w:color="auto"/>
          <w:left w:val="single" w:sz="4" w:space="5" w:color="auto"/>
          <w:bottom w:val="single" w:sz="4" w:space="10" w:color="auto"/>
          <w:right w:val="single" w:sz="4" w:space="5" w:color="auto"/>
        </w:pBdr>
        <w:spacing w:line="264" w:lineRule="auto"/>
        <w:jc w:val="both"/>
      </w:pPr>
      <w:r>
        <w:t>Dispersion modelling is not a requirement of the OCR. If no previous odour assessment with dispersion modelling has been completed for the facility, other methods of assessing the relative significance of odour sources may be employed to identify odour sources.</w:t>
      </w:r>
    </w:p>
    <w:p w14:paraId="4AFD028A" w14:textId="3C5B3EEC" w:rsidR="003A23C1" w:rsidRDefault="003A23C1" w:rsidP="003A23C1">
      <w:pPr>
        <w:pBdr>
          <w:top w:val="single" w:sz="4" w:space="10" w:color="auto"/>
          <w:left w:val="single" w:sz="4" w:space="5" w:color="auto"/>
          <w:bottom w:val="single" w:sz="4" w:space="10" w:color="auto"/>
          <w:right w:val="single" w:sz="4" w:space="5" w:color="auto"/>
        </w:pBdr>
        <w:spacing w:line="264" w:lineRule="auto"/>
        <w:jc w:val="both"/>
        <w:rPr>
          <w:b/>
          <w:u w:val="single"/>
        </w:rPr>
      </w:pPr>
      <w:r>
        <w:t xml:space="preserve">If dispersion modelling for odour has previously been completed, the model output should be reviewed as it may be useful in assessing odour effects and classifying sources as primary, secondary, or negligible. </w:t>
      </w:r>
      <w:r w:rsidRPr="008E42B1">
        <w:t xml:space="preserve">Even if </w:t>
      </w:r>
      <w:r>
        <w:t xml:space="preserve">accurate </w:t>
      </w:r>
      <w:r w:rsidRPr="008E42B1">
        <w:t xml:space="preserve">emission data </w:t>
      </w:r>
      <w:r>
        <w:t>are</w:t>
      </w:r>
      <w:r w:rsidRPr="008E42B1">
        <w:t xml:space="preserve"> not available, dispersion modelling for odour</w:t>
      </w:r>
      <w:r>
        <w:t xml:space="preserve"> and the use of a dilution factor is </w:t>
      </w:r>
      <w:r w:rsidRPr="008E42B1">
        <w:t>an effective tool in ranking odour sources by considering the dispersion (i.e. dilution) characteristics of different sources such as tall stacks and wall mounted vents.</w:t>
      </w:r>
      <w:r>
        <w:t xml:space="preserve"> </w:t>
      </w:r>
      <w:r w:rsidRPr="001236FE">
        <w:t>A dilution or dispersion factor is the modelled odour strength or concentration at a receptor (OU/m³) divided by the source</w:t>
      </w:r>
      <w:r w:rsidR="00E33FEB">
        <w:t xml:space="preserve"> strength as an emission rate (</w:t>
      </w:r>
      <w:r w:rsidR="00E33FEB" w:rsidRPr="001236FE">
        <w:t xml:space="preserve">odour </w:t>
      </w:r>
      <w:r w:rsidR="00E33FEB" w:rsidRPr="001236FE">
        <w:lastRenderedPageBreak/>
        <w:t>units per second OU/s</w:t>
      </w:r>
      <w:r w:rsidRPr="001236FE">
        <w:t>) that can be used for screening purposes to evaluate the effects of odour emissions from one individual odour source at an odour receptor.</w:t>
      </w:r>
    </w:p>
    <w:p w14:paraId="675734EF" w14:textId="0FB483FC" w:rsidR="003A23C1" w:rsidRDefault="003A23C1" w:rsidP="003A23C1">
      <w:pPr>
        <w:pBdr>
          <w:top w:val="single" w:sz="4" w:space="10" w:color="auto"/>
          <w:left w:val="single" w:sz="4" w:space="5" w:color="auto"/>
          <w:bottom w:val="single" w:sz="4" w:space="10" w:color="auto"/>
          <w:right w:val="single" w:sz="4" w:space="5" w:color="auto"/>
        </w:pBdr>
        <w:spacing w:line="264" w:lineRule="auto"/>
        <w:jc w:val="both"/>
      </w:pPr>
      <w:r w:rsidRPr="00AC0405">
        <w:rPr>
          <w:b/>
          <w:u w:val="single"/>
        </w:rPr>
        <w:t>Estimating Odour Loading (Concentration OU/m</w:t>
      </w:r>
      <w:r>
        <w:rPr>
          <w:b/>
          <w:u w:val="single"/>
        </w:rPr>
        <w:t>³</w:t>
      </w:r>
      <w:r w:rsidRPr="00AC0405">
        <w:rPr>
          <w:b/>
          <w:u w:val="single"/>
        </w:rPr>
        <w:t xml:space="preserve"> and Emission Rates OU/s)</w:t>
      </w:r>
    </w:p>
    <w:p w14:paraId="179695A2" w14:textId="77777777" w:rsidR="003A23C1" w:rsidRDefault="003A23C1" w:rsidP="003A23C1">
      <w:pPr>
        <w:keepLines/>
        <w:pBdr>
          <w:top w:val="single" w:sz="4" w:space="10" w:color="auto"/>
          <w:left w:val="single" w:sz="4" w:space="5" w:color="auto"/>
          <w:bottom w:val="single" w:sz="4" w:space="10" w:color="auto"/>
          <w:right w:val="single" w:sz="4" w:space="5" w:color="auto"/>
        </w:pBdr>
        <w:spacing w:before="0" w:line="264" w:lineRule="auto"/>
        <w:jc w:val="both"/>
      </w:pPr>
      <w:r>
        <w:t>Estimating the odour loading from sources may be done using emission factors, data from similar processes at other facilities, or source measurement. In many cases the only available emission factors are for VOCs</w:t>
      </w:r>
      <w:r w:rsidRPr="00011406">
        <w:t xml:space="preserve"> </w:t>
      </w:r>
      <w:r>
        <w:t xml:space="preserve">as little data on odour loadings is publicly available and difficult to apply on a generalized basis. The odour and VOC emissions may not be directly proportional; however, these values will also assist </w:t>
      </w:r>
      <w:r w:rsidRPr="00601FB4">
        <w:t>in site-specific</w:t>
      </w:r>
      <w:r>
        <w:t xml:space="preserve"> determination of the VOC concentration and emission rate for individual sources to allow for comparisons, ranking of sources, and discussion of the suitability of control measures. </w:t>
      </w:r>
    </w:p>
    <w:p w14:paraId="06F73568" w14:textId="77777777" w:rsidR="003A23C1" w:rsidRPr="00EE2F4A" w:rsidRDefault="003A23C1" w:rsidP="003A23C1">
      <w:pPr>
        <w:keepLines/>
        <w:pBdr>
          <w:top w:val="single" w:sz="4" w:space="10" w:color="auto"/>
          <w:left w:val="single" w:sz="4" w:space="5" w:color="auto"/>
          <w:bottom w:val="single" w:sz="4" w:space="10" w:color="auto"/>
          <w:right w:val="single" w:sz="4" w:space="5" w:color="auto"/>
        </w:pBdr>
        <w:spacing w:before="0" w:after="0" w:line="264" w:lineRule="auto"/>
        <w:jc w:val="both"/>
      </w:pPr>
      <w:r>
        <w:t xml:space="preserve">Odour measurement at the source may be conducted on-site to determine the odour concentration and emission rate </w:t>
      </w:r>
      <w:r w:rsidRPr="0035772B">
        <w:t>in OU/m</w:t>
      </w:r>
      <w:r>
        <w:t>³</w:t>
      </w:r>
      <w:r w:rsidRPr="0035772B">
        <w:t xml:space="preserve"> and OU/s</w:t>
      </w:r>
      <w:r>
        <w:t>, respectively</w:t>
      </w:r>
      <w:r w:rsidRPr="0035772B">
        <w:t>.</w:t>
      </w:r>
      <w:r>
        <w:t xml:space="preserve"> Odour sampling methodology is published in the MOECC Source Testing Code, and odour concentrations are frequently measured using an olfactometer.  An odour unit (OU) is a measure of th</w:t>
      </w:r>
      <w:r w:rsidRPr="00F31C59">
        <w:t xml:space="preserve">e intensity </w:t>
      </w:r>
      <w:r>
        <w:t xml:space="preserve">or </w:t>
      </w:r>
      <w:r w:rsidRPr="00F31C59">
        <w:t xml:space="preserve">strength </w:t>
      </w:r>
      <w:r>
        <w:t xml:space="preserve">of an odour. One odour unit is the level at which half the population would detect or respond to an odour, and the odour concentration, in OU/m³, refers to the </w:t>
      </w:r>
      <w:r w:rsidRPr="00F31C59">
        <w:t>number of</w:t>
      </w:r>
      <w:r>
        <w:t xml:space="preserve"> times the sample must be diluted to reach 1 OU. </w:t>
      </w:r>
    </w:p>
    <w:p w14:paraId="54C88A2E" w14:textId="77777777" w:rsidR="00E01621" w:rsidRDefault="00E01621" w:rsidP="00E01621">
      <w:pPr>
        <w:spacing w:line="264" w:lineRule="auto"/>
        <w:jc w:val="both"/>
      </w:pPr>
      <w:r>
        <w:t xml:space="preserve">Individual sources identified as primary or secondary sources are presented, or, where possible, sources are grouped </w:t>
      </w:r>
      <w:r>
        <w:rPr>
          <w:rFonts w:cs="Arial"/>
          <w:lang w:val="en-US"/>
        </w:rPr>
        <w:t>where it is reasonable to do so. Grouping is useful when sources are</w:t>
      </w:r>
      <w:r w:rsidRPr="001B38BF">
        <w:rPr>
          <w:rFonts w:cs="Arial"/>
          <w:lang w:val="en-US"/>
        </w:rPr>
        <w:t xml:space="preserve"> associated with the same process stage, same production area,</w:t>
      </w:r>
      <w:r>
        <w:rPr>
          <w:rFonts w:cs="Arial"/>
          <w:lang w:val="en-US"/>
        </w:rPr>
        <w:t xml:space="preserve"> or</w:t>
      </w:r>
      <w:r w:rsidRPr="001B38BF">
        <w:rPr>
          <w:rFonts w:cs="Arial"/>
          <w:lang w:val="en-US"/>
        </w:rPr>
        <w:t xml:space="preserve"> have similar odour and exhaust characteristics. These sources may be combined and directed to individual pollution control equipment or dealt with as an aggregate</w:t>
      </w:r>
      <w:r>
        <w:rPr>
          <w:rFonts w:cs="Arial"/>
          <w:lang w:val="en-US"/>
        </w:rPr>
        <w:t>.</w:t>
      </w:r>
    </w:p>
    <w:p w14:paraId="2C69F7C7" w14:textId="77777777" w:rsidR="00BA2952" w:rsidRPr="00647BF0" w:rsidRDefault="002B592C" w:rsidP="00647BF0">
      <w:pPr>
        <w:pStyle w:val="Heading3"/>
      </w:pPr>
      <w:r>
        <w:t xml:space="preserve">Primary </w:t>
      </w:r>
      <w:r w:rsidR="00DB3285" w:rsidRPr="00647BF0">
        <w:t>Sources of Odour</w:t>
      </w:r>
    </w:p>
    <w:p w14:paraId="78536ACD" w14:textId="4F0C9615" w:rsidR="00966D22" w:rsidRDefault="00E46628" w:rsidP="00966D22">
      <w:pPr>
        <w:spacing w:line="264" w:lineRule="auto"/>
        <w:jc w:val="both"/>
      </w:pPr>
      <w:r>
        <w:t xml:space="preserve">The primary odour sources from the Sample Sugar Refinery Co. </w:t>
      </w:r>
      <w:r w:rsidR="00966D22">
        <w:t>were identified based upon a previous odour survey conducted to rank the sources by potential for off-site effects. The previous odour survey is up to date and reflects current operations.</w:t>
      </w:r>
    </w:p>
    <w:p w14:paraId="33352EB0" w14:textId="4ADAC001" w:rsidR="00DB3285" w:rsidRDefault="00E46628" w:rsidP="00E46628">
      <w:pPr>
        <w:jc w:val="both"/>
        <w:rPr>
          <w:iCs/>
        </w:rPr>
      </w:pPr>
      <w:r>
        <w:t xml:space="preserve">The following are considered to be the major </w:t>
      </w:r>
      <w:r w:rsidR="00DD76B3">
        <w:t>o</w:t>
      </w:r>
      <w:r>
        <w:t xml:space="preserve">dour </w:t>
      </w:r>
      <w:r w:rsidR="00DD76B3">
        <w:t>s</w:t>
      </w:r>
      <w:r>
        <w:t>ources from cane sugar refinery operations</w:t>
      </w:r>
      <w:r w:rsidR="00B76CEB">
        <w:t xml:space="preserve"> and are the primary odour sources for </w:t>
      </w:r>
      <w:r w:rsidR="00881E15">
        <w:t xml:space="preserve">the </w:t>
      </w:r>
      <w:r w:rsidR="00B76CEB">
        <w:t>Sample Sugar Refinery</w:t>
      </w:r>
      <w:r w:rsidR="00BD0B27">
        <w:t xml:space="preserve"> Co.</w:t>
      </w:r>
      <w:r w:rsidR="00DB3285">
        <w:rPr>
          <w:iCs/>
        </w:rPr>
        <w:t xml:space="preserve">: </w:t>
      </w:r>
    </w:p>
    <w:p w14:paraId="1A4CE54A" w14:textId="77777777" w:rsidR="002A5D5B" w:rsidRPr="00966D22" w:rsidRDefault="002A5D5B" w:rsidP="00E01621">
      <w:pPr>
        <w:pStyle w:val="ListParagraph"/>
        <w:numPr>
          <w:ilvl w:val="0"/>
          <w:numId w:val="24"/>
        </w:numPr>
        <w:spacing w:line="264" w:lineRule="auto"/>
        <w:contextualSpacing w:val="0"/>
        <w:jc w:val="both"/>
        <w:rPr>
          <w:iCs/>
        </w:rPr>
      </w:pPr>
      <w:r w:rsidRPr="00966D22">
        <w:t>Raw Sugar Storage</w:t>
      </w:r>
      <w:r w:rsidR="00966D22">
        <w:t xml:space="preserve"> –</w:t>
      </w:r>
      <w:r w:rsidRPr="00966D22">
        <w:t xml:space="preserve"> Continuous odorous emissions can be higher when unloading occurs</w:t>
      </w:r>
      <w:r w:rsidR="00B76CEB" w:rsidRPr="00966D22">
        <w:t xml:space="preserve"> and materials are being disturbed</w:t>
      </w:r>
      <w:r w:rsidRPr="00966D22">
        <w:t>. Odour emissions from the raw sugar can be affected by moisture conditions</w:t>
      </w:r>
      <w:r w:rsidR="008A43B6">
        <w:t xml:space="preserve"> and how long the sugar has been in transit and stored</w:t>
      </w:r>
      <w:r w:rsidRPr="00966D22">
        <w:t>;</w:t>
      </w:r>
    </w:p>
    <w:p w14:paraId="13050913" w14:textId="77777777" w:rsidR="003A765F" w:rsidRPr="00966D22" w:rsidRDefault="002A5D5B" w:rsidP="00E01621">
      <w:pPr>
        <w:pStyle w:val="ListParagraph"/>
        <w:numPr>
          <w:ilvl w:val="0"/>
          <w:numId w:val="4"/>
        </w:numPr>
        <w:spacing w:line="264" w:lineRule="auto"/>
        <w:ind w:left="714" w:hanging="357"/>
        <w:contextualSpacing w:val="0"/>
        <w:jc w:val="both"/>
      </w:pPr>
      <w:r w:rsidRPr="00966D22">
        <w:t>Clarification (Carbonatation)</w:t>
      </w:r>
      <w:r w:rsidR="00966D22">
        <w:t xml:space="preserve"> –</w:t>
      </w:r>
      <w:r w:rsidRPr="00966D22">
        <w:t xml:space="preserve"> Continuous odorous emissions as sugar liquor is mixed with boiler flue gases and vented via dedicated exhausts</w:t>
      </w:r>
      <w:r w:rsidR="004E5B3B" w:rsidRPr="00966D22">
        <w:t>;</w:t>
      </w:r>
    </w:p>
    <w:p w14:paraId="4339D26D" w14:textId="1389C1D9" w:rsidR="002A5D5B" w:rsidRPr="00966D22" w:rsidRDefault="002A5D5B" w:rsidP="00E01621">
      <w:pPr>
        <w:pStyle w:val="ListParagraph"/>
        <w:numPr>
          <w:ilvl w:val="0"/>
          <w:numId w:val="4"/>
        </w:numPr>
        <w:spacing w:line="264" w:lineRule="auto"/>
        <w:ind w:left="714" w:hanging="357"/>
        <w:contextualSpacing w:val="0"/>
        <w:jc w:val="both"/>
      </w:pPr>
      <w:r w:rsidRPr="00966D22">
        <w:t>Process Building Ventilation</w:t>
      </w:r>
      <w:r w:rsidR="00966D22">
        <w:t xml:space="preserve"> –</w:t>
      </w:r>
      <w:r w:rsidRPr="00966D22">
        <w:t xml:space="preserve"> Continuous odorous emissions created from </w:t>
      </w:r>
      <w:r w:rsidR="006B5D54" w:rsidRPr="00966D22">
        <w:t xml:space="preserve">the </w:t>
      </w:r>
      <w:r w:rsidRPr="00966D22">
        <w:t>sugar refining process that are picked up via general building ventilation that can carry moist raw sugar odours to the atmosphere. The unit processes grouped as Process Building Ventilation include Mingler, Affination, Raw Sugar Melter, Filter Press, Decolourization, Evaporation, and Centrifugal;</w:t>
      </w:r>
      <w:r w:rsidR="002C7D91" w:rsidRPr="00966D22">
        <w:t xml:space="preserve"> and</w:t>
      </w:r>
      <w:r w:rsidR="00E33FEB">
        <w:t>,</w:t>
      </w:r>
    </w:p>
    <w:p w14:paraId="1C4A861A" w14:textId="316CE46F" w:rsidR="000434FB" w:rsidRPr="00966D22" w:rsidRDefault="000434FB" w:rsidP="00E01621">
      <w:pPr>
        <w:pStyle w:val="ListParagraph"/>
        <w:numPr>
          <w:ilvl w:val="0"/>
          <w:numId w:val="4"/>
        </w:numPr>
        <w:spacing w:line="264" w:lineRule="auto"/>
        <w:ind w:left="714" w:hanging="357"/>
        <w:contextualSpacing w:val="0"/>
        <w:jc w:val="both"/>
      </w:pPr>
      <w:r w:rsidRPr="00966D22">
        <w:t>Vacuum Pans</w:t>
      </w:r>
      <w:r w:rsidR="00966D22">
        <w:t xml:space="preserve"> –</w:t>
      </w:r>
      <w:r w:rsidRPr="00966D22">
        <w:t xml:space="preserve"> Sugar crystals are boiled in vacuum pans which can be a source of moist raw sugar odours via </w:t>
      </w:r>
      <w:r w:rsidR="00547ACD" w:rsidRPr="00966D22">
        <w:t xml:space="preserve">a </w:t>
      </w:r>
      <w:r w:rsidRPr="00966D22">
        <w:t>dedicated exhaust</w:t>
      </w:r>
      <w:r w:rsidR="002C7D91">
        <w:t>.</w:t>
      </w:r>
    </w:p>
    <w:p w14:paraId="72075980" w14:textId="77777777" w:rsidR="00E46628" w:rsidRDefault="00E46628" w:rsidP="00E46628">
      <w:r>
        <w:t xml:space="preserve">These sources are described in Table </w:t>
      </w:r>
      <w:r w:rsidR="00547ACD">
        <w:t>1</w:t>
      </w:r>
      <w:r w:rsidR="002C7D91">
        <w:t>A</w:t>
      </w:r>
      <w:r>
        <w:t>.</w:t>
      </w:r>
    </w:p>
    <w:p w14:paraId="1F017D56" w14:textId="1D70DB24" w:rsidR="00966D22" w:rsidRDefault="00966D22" w:rsidP="00E517CC">
      <w:pPr>
        <w:keepLines/>
        <w:pBdr>
          <w:top w:val="single" w:sz="4" w:space="12" w:color="auto"/>
          <w:left w:val="single" w:sz="4" w:space="6" w:color="auto"/>
          <w:bottom w:val="single" w:sz="4" w:space="12" w:color="auto"/>
          <w:right w:val="single" w:sz="4" w:space="6" w:color="auto"/>
        </w:pBdr>
        <w:spacing w:line="264" w:lineRule="auto"/>
        <w:jc w:val="both"/>
        <w:rPr>
          <w:rFonts w:cs="Arial"/>
          <w:lang w:val="en-US"/>
        </w:rPr>
      </w:pPr>
      <w:r w:rsidRPr="00AC0405">
        <w:lastRenderedPageBreak/>
        <w:t>Wastewater collection, handling, treatment, and discharge</w:t>
      </w:r>
      <w:r>
        <w:t>, may potentially be a significant source of odour</w:t>
      </w:r>
      <w:r w:rsidR="00A953A5">
        <w:t xml:space="preserve"> a</w:t>
      </w:r>
      <w:r w:rsidR="00E80DF7">
        <w:t>t</w:t>
      </w:r>
      <w:r w:rsidR="00A953A5">
        <w:t xml:space="preserve"> sugar refineries</w:t>
      </w:r>
      <w:r>
        <w:t xml:space="preserve">. </w:t>
      </w:r>
      <w:r w:rsidRPr="00101352">
        <w:rPr>
          <w:rFonts w:cs="Arial"/>
          <w:lang w:val="en-US"/>
        </w:rPr>
        <w:t>Due to the complexity of wastewater treatment and odour control measures</w:t>
      </w:r>
      <w:r>
        <w:rPr>
          <w:rFonts w:cs="Arial"/>
          <w:lang w:val="en-US"/>
        </w:rPr>
        <w:t>,</w:t>
      </w:r>
      <w:r w:rsidRPr="00101352">
        <w:rPr>
          <w:rFonts w:cs="Arial"/>
          <w:lang w:val="en-US"/>
        </w:rPr>
        <w:t xml:space="preserve"> </w:t>
      </w:r>
      <w:r>
        <w:rPr>
          <w:rFonts w:cs="Arial"/>
          <w:lang w:val="en-US"/>
        </w:rPr>
        <w:t>a separate sample W</w:t>
      </w:r>
      <w:r w:rsidRPr="00101352">
        <w:rPr>
          <w:rFonts w:cs="Arial"/>
          <w:lang w:val="en-US"/>
        </w:rPr>
        <w:t>astewater</w:t>
      </w:r>
      <w:r>
        <w:rPr>
          <w:rFonts w:cs="Arial"/>
          <w:lang w:val="en-US"/>
        </w:rPr>
        <w:t xml:space="preserve"> OCR has been developed to provide guidance with systems operated to achieve the </w:t>
      </w:r>
      <w:r w:rsidRPr="00101352">
        <w:rPr>
          <w:rFonts w:cs="Arial"/>
          <w:lang w:val="en-US"/>
        </w:rPr>
        <w:t xml:space="preserve">requirements </w:t>
      </w:r>
      <w:r>
        <w:rPr>
          <w:rFonts w:cs="Arial"/>
          <w:lang w:val="en-US"/>
        </w:rPr>
        <w:t>of m</w:t>
      </w:r>
      <w:r w:rsidRPr="00101352">
        <w:rPr>
          <w:rFonts w:cs="Arial"/>
          <w:lang w:val="en-US"/>
        </w:rPr>
        <w:t>unicipal</w:t>
      </w:r>
      <w:r>
        <w:rPr>
          <w:rFonts w:cs="Arial"/>
          <w:lang w:val="en-US"/>
        </w:rPr>
        <w:t>ities</w:t>
      </w:r>
      <w:r w:rsidRPr="00101352">
        <w:rPr>
          <w:rFonts w:cs="Arial"/>
          <w:lang w:val="en-US"/>
        </w:rPr>
        <w:t xml:space="preserve"> for liquid discharge to the sanitary sewer</w:t>
      </w:r>
      <w:r>
        <w:rPr>
          <w:rFonts w:cs="Arial"/>
          <w:lang w:val="en-US"/>
        </w:rPr>
        <w:t>s</w:t>
      </w:r>
      <w:r w:rsidRPr="00101352">
        <w:rPr>
          <w:rFonts w:cs="Arial"/>
          <w:lang w:val="en-US"/>
        </w:rPr>
        <w:t xml:space="preserve"> </w:t>
      </w:r>
      <w:r>
        <w:rPr>
          <w:rFonts w:cs="Arial"/>
          <w:lang w:val="en-US"/>
        </w:rPr>
        <w:t>or the requirements for direct discharge that would likely involve advanced treatment systems</w:t>
      </w:r>
      <w:r w:rsidR="002870D8">
        <w:rPr>
          <w:rFonts w:cs="Arial"/>
          <w:lang w:val="en-US"/>
        </w:rPr>
        <w:t>.</w:t>
      </w:r>
    </w:p>
    <w:p w14:paraId="7631703C" w14:textId="77777777" w:rsidR="00966D22" w:rsidRDefault="00966D22" w:rsidP="00E517CC">
      <w:pPr>
        <w:keepLines/>
        <w:pBdr>
          <w:top w:val="single" w:sz="4" w:space="12" w:color="auto"/>
          <w:left w:val="single" w:sz="4" w:space="6" w:color="auto"/>
          <w:bottom w:val="single" w:sz="4" w:space="12" w:color="auto"/>
          <w:right w:val="single" w:sz="4" w:space="6" w:color="auto"/>
        </w:pBdr>
        <w:spacing w:after="240" w:line="264" w:lineRule="auto"/>
        <w:jc w:val="both"/>
      </w:pPr>
      <w:r>
        <w:t>The example OCR for industrial wastewater handling and treatment should be reviewed if applicable as it pertains to the potential to generate odours from wastewater processes. If wastewater is identified as a source of odours, the overall OCR for the facility should include both the sector specific and wastewater aspects.</w:t>
      </w:r>
    </w:p>
    <w:p w14:paraId="61ABA0A9" w14:textId="77777777" w:rsidR="00DB2DD4" w:rsidRDefault="00DB2DD4" w:rsidP="0004718C">
      <w:pPr>
        <w:pStyle w:val="Heading3"/>
        <w:jc w:val="both"/>
      </w:pPr>
      <w:r>
        <w:t>Secondary Sources of Odour</w:t>
      </w:r>
    </w:p>
    <w:p w14:paraId="103F5EC5" w14:textId="64E5219E" w:rsidR="00966D22" w:rsidRDefault="00966D22" w:rsidP="00E01621">
      <w:pPr>
        <w:spacing w:line="264" w:lineRule="auto"/>
        <w:jc w:val="both"/>
      </w:pPr>
      <w:r>
        <w:t>The secondary odour sources are presented in Table 1</w:t>
      </w:r>
      <w:r w:rsidR="002C7D91">
        <w:t>B</w:t>
      </w:r>
      <w:r>
        <w:t xml:space="preserve"> and have the potential to contribute to odour effects, but not to the same extent as those deemed primary sources of odour. </w:t>
      </w:r>
    </w:p>
    <w:p w14:paraId="6A236A34" w14:textId="4504C599" w:rsidR="00DE6A56" w:rsidRDefault="00966D22" w:rsidP="00DE6A56">
      <w:pPr>
        <w:spacing w:line="264" w:lineRule="auto"/>
        <w:jc w:val="both"/>
      </w:pPr>
      <w:r>
        <w:t>The s</w:t>
      </w:r>
      <w:r w:rsidR="005B4CFC">
        <w:t>econdary sources of odour</w:t>
      </w:r>
      <w:r>
        <w:t xml:space="preserve"> at </w:t>
      </w:r>
      <w:r w:rsidR="00881E15">
        <w:t xml:space="preserve">the </w:t>
      </w:r>
      <w:r>
        <w:t>Sample Sugar Refin</w:t>
      </w:r>
      <w:r w:rsidR="005A62EA">
        <w:t>ery</w:t>
      </w:r>
      <w:r>
        <w:t xml:space="preserve"> Co. </w:t>
      </w:r>
      <w:r w:rsidR="005B4CFC">
        <w:t>include:</w:t>
      </w:r>
    </w:p>
    <w:p w14:paraId="6BAE4765" w14:textId="77777777" w:rsidR="008B3B6C" w:rsidRPr="00DE6A56" w:rsidRDefault="008B3B6C" w:rsidP="00DE6A56">
      <w:pPr>
        <w:pStyle w:val="ListParagraph"/>
        <w:numPr>
          <w:ilvl w:val="0"/>
          <w:numId w:val="37"/>
        </w:numPr>
        <w:spacing w:line="264" w:lineRule="auto"/>
        <w:contextualSpacing w:val="0"/>
        <w:jc w:val="both"/>
        <w:rPr>
          <w:b/>
          <w:iCs/>
        </w:rPr>
      </w:pPr>
      <w:r w:rsidRPr="00966D22">
        <w:t>Raw Sugar Unloading</w:t>
      </w:r>
      <w:r w:rsidR="00966D22" w:rsidRPr="00966D22">
        <w:t xml:space="preserve"> –</w:t>
      </w:r>
      <w:r w:rsidR="002A5D5B" w:rsidRPr="00966D22">
        <w:t xml:space="preserve"> intermittent odorous emissions </w:t>
      </w:r>
      <w:r w:rsidR="008A43B6">
        <w:t>may occur</w:t>
      </w:r>
      <w:r w:rsidR="002A5D5B" w:rsidRPr="00966D22">
        <w:t xml:space="preserve"> when there is a delivery of raw sugar.  Emissions are affected by various factors including conditions of the transport vessel</w:t>
      </w:r>
      <w:r w:rsidR="008A43B6">
        <w:t xml:space="preserve">, length of transit, country of origin of the raw sugar, </w:t>
      </w:r>
      <w:r w:rsidR="002A5D5B" w:rsidRPr="00966D22">
        <w:t>which impacts the condition of the sugar, temperature, humidity</w:t>
      </w:r>
      <w:r w:rsidR="008B73C2" w:rsidRPr="00966D22">
        <w:t xml:space="preserve"> and</w:t>
      </w:r>
      <w:r w:rsidR="002A5D5B" w:rsidRPr="00966D22">
        <w:t xml:space="preserve"> weather conditions during transfer</w:t>
      </w:r>
      <w:r w:rsidRPr="00966D22">
        <w:t>;</w:t>
      </w:r>
    </w:p>
    <w:p w14:paraId="17F5ED39" w14:textId="77777777" w:rsidR="008B3B6C" w:rsidRPr="00F27729" w:rsidRDefault="008B3B6C" w:rsidP="00DD6611">
      <w:pPr>
        <w:pStyle w:val="ListParagraph"/>
        <w:numPr>
          <w:ilvl w:val="0"/>
          <w:numId w:val="37"/>
        </w:numPr>
        <w:spacing w:before="240"/>
        <w:contextualSpacing w:val="0"/>
        <w:rPr>
          <w:b/>
          <w:iCs/>
        </w:rPr>
      </w:pPr>
      <w:r w:rsidRPr="00966D22">
        <w:t>Granulators</w:t>
      </w:r>
      <w:r w:rsidR="002A5D5B" w:rsidRPr="00966D22">
        <w:t xml:space="preserve"> </w:t>
      </w:r>
      <w:r w:rsidR="00966D22" w:rsidRPr="00966D22">
        <w:t xml:space="preserve">– </w:t>
      </w:r>
      <w:r w:rsidR="002A5D5B" w:rsidRPr="00966D22">
        <w:t xml:space="preserve">are used to dry the sugar crystals and </w:t>
      </w:r>
      <w:r w:rsidR="008A43B6">
        <w:t xml:space="preserve">particulate emissions are </w:t>
      </w:r>
      <w:r w:rsidR="002A5D5B" w:rsidRPr="00966D22">
        <w:t>generally controlled via wet cyclones/rotoclones.  Rotoclones are used to exhaust dehumidified heated air from the granulators and can be a sources of moist raw sugar odours</w:t>
      </w:r>
      <w:r w:rsidRPr="00966D22">
        <w:t>;</w:t>
      </w:r>
      <w:r w:rsidR="004E5B3B" w:rsidRPr="00966D22">
        <w:t xml:space="preserve"> </w:t>
      </w:r>
      <w:r w:rsidRPr="00966D22">
        <w:t>and</w:t>
      </w:r>
      <w:r w:rsidR="008B73C2" w:rsidRPr="00966D22">
        <w:t>,</w:t>
      </w:r>
    </w:p>
    <w:p w14:paraId="509A5D2D" w14:textId="4B3FF71C" w:rsidR="008B3B6C" w:rsidRPr="00F27729" w:rsidRDefault="008B3B6C" w:rsidP="00DD6611">
      <w:pPr>
        <w:pStyle w:val="ListParagraph"/>
        <w:numPr>
          <w:ilvl w:val="0"/>
          <w:numId w:val="37"/>
        </w:numPr>
        <w:spacing w:before="240"/>
        <w:contextualSpacing w:val="0"/>
        <w:rPr>
          <w:b/>
        </w:rPr>
      </w:pPr>
      <w:r w:rsidRPr="00966D22">
        <w:t>Outdoor Molasses Tanks</w:t>
      </w:r>
      <w:r w:rsidR="002A5D5B" w:rsidRPr="00966D22">
        <w:t xml:space="preserve"> </w:t>
      </w:r>
      <w:r w:rsidR="00966D22" w:rsidRPr="00966D22">
        <w:t>–</w:t>
      </w:r>
      <w:r w:rsidR="002A5D5B" w:rsidRPr="00966D22">
        <w:t xml:space="preserve"> Intermittent odorous emissions can occur during transfer of molasses from the storage tank </w:t>
      </w:r>
      <w:r w:rsidR="00B76CEB" w:rsidRPr="00966D22">
        <w:t xml:space="preserve">to </w:t>
      </w:r>
      <w:r w:rsidR="002A5D5B" w:rsidRPr="00966D22">
        <w:t>truck</w:t>
      </w:r>
      <w:r w:rsidR="00B76CEB" w:rsidRPr="00966D22">
        <w:t>s</w:t>
      </w:r>
      <w:r w:rsidR="002A5D5B" w:rsidRPr="00966D22">
        <w:t>.</w:t>
      </w:r>
      <w:r w:rsidR="00E01621">
        <w:t xml:space="preserve">  </w:t>
      </w:r>
    </w:p>
    <w:p w14:paraId="4CF56D66" w14:textId="77777777" w:rsidR="001A5016" w:rsidRPr="00C10029" w:rsidRDefault="001A5016" w:rsidP="0004718C">
      <w:pPr>
        <w:pStyle w:val="Heading3"/>
        <w:spacing w:line="276" w:lineRule="auto"/>
        <w:jc w:val="both"/>
      </w:pPr>
      <w:r w:rsidRPr="00C10029">
        <w:t>Sources Not Considered Odorous</w:t>
      </w:r>
    </w:p>
    <w:p w14:paraId="7E72CB07" w14:textId="631D5340" w:rsidR="001A5016" w:rsidRDefault="001D3B60" w:rsidP="0004718C">
      <w:pPr>
        <w:spacing w:line="276" w:lineRule="auto"/>
        <w:jc w:val="both"/>
      </w:pPr>
      <w:r w:rsidRPr="004D29F6">
        <w:t>The</w:t>
      </w:r>
      <w:r>
        <w:t xml:space="preserve"> following air emissions sources are not considered as significant odour sources at most </w:t>
      </w:r>
      <w:r w:rsidR="00E46628">
        <w:t xml:space="preserve">sugar refinery facilities, including </w:t>
      </w:r>
      <w:r w:rsidR="00881E15">
        <w:t xml:space="preserve">the </w:t>
      </w:r>
      <w:r w:rsidR="00E46628">
        <w:t>Sample Sugar Refinery Co.:</w:t>
      </w:r>
    </w:p>
    <w:p w14:paraId="14E3B7BE" w14:textId="77777777" w:rsidR="00E46628" w:rsidRDefault="00E46628" w:rsidP="009132DE">
      <w:pPr>
        <w:pStyle w:val="ListParagraph"/>
        <w:numPr>
          <w:ilvl w:val="0"/>
          <w:numId w:val="8"/>
        </w:numPr>
        <w:spacing w:line="264" w:lineRule="auto"/>
        <w:contextualSpacing w:val="0"/>
        <w:jc w:val="both"/>
        <w:rPr>
          <w:lang w:eastAsia="en-CA"/>
        </w:rPr>
      </w:pPr>
      <w:r>
        <w:t>Boilers;</w:t>
      </w:r>
    </w:p>
    <w:p w14:paraId="7F0CB296" w14:textId="77777777" w:rsidR="00B76CEB" w:rsidRDefault="00B76CEB" w:rsidP="009132DE">
      <w:pPr>
        <w:pStyle w:val="ListParagraph"/>
        <w:numPr>
          <w:ilvl w:val="0"/>
          <w:numId w:val="8"/>
        </w:numPr>
        <w:spacing w:line="264" w:lineRule="auto"/>
        <w:contextualSpacing w:val="0"/>
        <w:jc w:val="both"/>
        <w:rPr>
          <w:lang w:eastAsia="en-CA"/>
        </w:rPr>
      </w:pPr>
      <w:r>
        <w:t>Packaging</w:t>
      </w:r>
      <w:r w:rsidR="008B73C2">
        <w:t>;</w:t>
      </w:r>
    </w:p>
    <w:p w14:paraId="27A2C858" w14:textId="77777777" w:rsidR="00E46628" w:rsidRDefault="00E46628" w:rsidP="009132DE">
      <w:pPr>
        <w:pStyle w:val="ListParagraph"/>
        <w:numPr>
          <w:ilvl w:val="0"/>
          <w:numId w:val="8"/>
        </w:numPr>
        <w:spacing w:line="264" w:lineRule="auto"/>
        <w:contextualSpacing w:val="0"/>
        <w:jc w:val="both"/>
      </w:pPr>
      <w:r>
        <w:t>HVAC equipment (comfort heating and cooling);</w:t>
      </w:r>
    </w:p>
    <w:p w14:paraId="2AEC9EDA" w14:textId="77777777" w:rsidR="00E46628" w:rsidRDefault="00E46628" w:rsidP="009132DE">
      <w:pPr>
        <w:pStyle w:val="ListParagraph"/>
        <w:numPr>
          <w:ilvl w:val="0"/>
          <w:numId w:val="8"/>
        </w:numPr>
        <w:spacing w:line="264" w:lineRule="auto"/>
        <w:contextualSpacing w:val="0"/>
        <w:jc w:val="both"/>
      </w:pPr>
      <w:r>
        <w:t>Chillers and refrigeration equipment;</w:t>
      </w:r>
    </w:p>
    <w:p w14:paraId="5296E497" w14:textId="77777777" w:rsidR="00E46628" w:rsidRDefault="00E46628" w:rsidP="009132DE">
      <w:pPr>
        <w:pStyle w:val="ListParagraph"/>
        <w:numPr>
          <w:ilvl w:val="0"/>
          <w:numId w:val="8"/>
        </w:numPr>
        <w:spacing w:line="264" w:lineRule="auto"/>
        <w:contextualSpacing w:val="0"/>
        <w:jc w:val="both"/>
      </w:pPr>
      <w:r>
        <w:t>Parts washers;</w:t>
      </w:r>
    </w:p>
    <w:p w14:paraId="01CC5511" w14:textId="77777777" w:rsidR="00E46628" w:rsidRDefault="00E46628" w:rsidP="009132DE">
      <w:pPr>
        <w:pStyle w:val="ListParagraph"/>
        <w:numPr>
          <w:ilvl w:val="0"/>
          <w:numId w:val="8"/>
        </w:numPr>
        <w:spacing w:line="264" w:lineRule="auto"/>
        <w:contextualSpacing w:val="0"/>
        <w:jc w:val="both"/>
      </w:pPr>
      <w:r>
        <w:t>Product label gluing;</w:t>
      </w:r>
    </w:p>
    <w:p w14:paraId="16E82959" w14:textId="77777777" w:rsidR="00E46628" w:rsidRDefault="00E46628" w:rsidP="009132DE">
      <w:pPr>
        <w:pStyle w:val="ListParagraph"/>
        <w:numPr>
          <w:ilvl w:val="0"/>
          <w:numId w:val="8"/>
        </w:numPr>
        <w:spacing w:line="264" w:lineRule="auto"/>
        <w:contextualSpacing w:val="0"/>
        <w:jc w:val="both"/>
      </w:pPr>
      <w:r>
        <w:t>Laser / ink printing;</w:t>
      </w:r>
    </w:p>
    <w:p w14:paraId="6386E957" w14:textId="77777777" w:rsidR="00E46628" w:rsidRDefault="00E46628" w:rsidP="009132DE">
      <w:pPr>
        <w:pStyle w:val="ListParagraph"/>
        <w:numPr>
          <w:ilvl w:val="0"/>
          <w:numId w:val="8"/>
        </w:numPr>
        <w:spacing w:line="264" w:lineRule="auto"/>
        <w:contextualSpacing w:val="0"/>
        <w:jc w:val="both"/>
      </w:pPr>
      <w:r>
        <w:t>Cafeteria exhausts and other employee comfort areas; and</w:t>
      </w:r>
      <w:r w:rsidR="008B73C2">
        <w:t>,</w:t>
      </w:r>
    </w:p>
    <w:p w14:paraId="49B28D51" w14:textId="77777777" w:rsidR="00E46628" w:rsidRDefault="00E46628" w:rsidP="009132DE">
      <w:pPr>
        <w:pStyle w:val="ListParagraph"/>
        <w:numPr>
          <w:ilvl w:val="0"/>
          <w:numId w:val="8"/>
        </w:numPr>
        <w:spacing w:line="264" w:lineRule="auto"/>
        <w:contextualSpacing w:val="0"/>
        <w:jc w:val="both"/>
      </w:pPr>
      <w:r>
        <w:t>Office Areas.</w:t>
      </w:r>
    </w:p>
    <w:p w14:paraId="61E426AE" w14:textId="0C45C62E" w:rsidR="00F9013C" w:rsidRPr="00F42FAE" w:rsidRDefault="00F9013C" w:rsidP="00F9013C">
      <w:pPr>
        <w:spacing w:line="264" w:lineRule="auto"/>
        <w:jc w:val="both"/>
      </w:pPr>
      <w:r w:rsidRPr="00F42FAE">
        <w:lastRenderedPageBreak/>
        <w:t xml:space="preserve">All potentially odorous sources have been included in the BMPP for the facility. </w:t>
      </w:r>
    </w:p>
    <w:p w14:paraId="08ACBB47" w14:textId="2DC02B37" w:rsidR="00F9013C" w:rsidRDefault="00F9013C" w:rsidP="00F9013C">
      <w:pPr>
        <w:pBdr>
          <w:top w:val="single" w:sz="4" w:space="12" w:color="auto"/>
          <w:left w:val="single" w:sz="4" w:space="6" w:color="auto"/>
          <w:bottom w:val="single" w:sz="4" w:space="12" w:color="auto"/>
          <w:right w:val="single" w:sz="4" w:space="6" w:color="auto"/>
        </w:pBdr>
        <w:spacing w:after="240" w:line="264" w:lineRule="auto"/>
        <w:jc w:val="both"/>
      </w:pPr>
      <w:r w:rsidRPr="00F42FAE">
        <w:t>All potentially odorous sources</w:t>
      </w:r>
      <w:r w:rsidRPr="004E37FA">
        <w:t xml:space="preserve"> should be included in the BMPP for the facility, </w:t>
      </w:r>
      <w:r w:rsidRPr="00F42FAE">
        <w:t>if applicable</w:t>
      </w:r>
      <w:r w:rsidRPr="004E37FA">
        <w:t xml:space="preserve">. For </w:t>
      </w:r>
      <w:r w:rsidR="00881E15">
        <w:t xml:space="preserve">the </w:t>
      </w:r>
      <w:r w:rsidRPr="004E37FA">
        <w:t xml:space="preserve">Sample </w:t>
      </w:r>
      <w:r>
        <w:t>Sugar Refining</w:t>
      </w:r>
      <w:r w:rsidRPr="004E37FA">
        <w:t xml:space="preserve"> Co., the product label gluing was included in their BMPP to ensure proper</w:t>
      </w:r>
      <w:r w:rsidRPr="00750CEF">
        <w:t xml:space="preserve"> management of glues and glue residues. There is no odour associated with the other insignificant sources</w:t>
      </w:r>
      <w:r w:rsidRPr="002D174B">
        <w:t>.</w:t>
      </w:r>
    </w:p>
    <w:p w14:paraId="461240C1" w14:textId="77777777" w:rsidR="00853AD7" w:rsidRDefault="00853AD7" w:rsidP="00F9013C">
      <w:pPr>
        <w:spacing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pPr>
    </w:p>
    <w:p w14:paraId="454AFB76" w14:textId="77777777" w:rsidR="00853AD7" w:rsidRDefault="00853AD7" w:rsidP="0004718C">
      <w:pPr>
        <w:spacing w:before="0" w:after="0"/>
        <w:jc w:val="both"/>
        <w:rPr>
          <w:rFonts w:eastAsia="Times New Roman"/>
          <w:b/>
          <w:bCs/>
          <w:caps/>
          <w:color w:val="1F3864" w:themeColor="accent5" w:themeShade="80"/>
          <w:kern w:val="32"/>
          <w:sz w:val="26"/>
          <w:szCs w:val="32"/>
          <w14:textOutline w14:w="9525" w14:cap="rnd" w14:cmpd="sng" w14:algn="ctr">
            <w14:noFill/>
            <w14:prstDash w14:val="solid"/>
            <w14:bevel/>
          </w14:textOutline>
        </w:rPr>
        <w:sectPr w:rsidR="00853AD7" w:rsidSect="00BF7030">
          <w:headerReference w:type="first" r:id="rId14"/>
          <w:footerReference w:type="first" r:id="rId15"/>
          <w:pgSz w:w="12240" w:h="15840"/>
          <w:pgMar w:top="1260" w:right="1440" w:bottom="810" w:left="1440" w:header="706" w:footer="706" w:gutter="0"/>
          <w:pgNumType w:start="1"/>
          <w:cols w:space="708"/>
          <w:titlePg/>
          <w:docGrid w:linePitch="360"/>
        </w:sectPr>
      </w:pPr>
    </w:p>
    <w:p w14:paraId="689DC56A" w14:textId="77777777" w:rsidR="006F42F7" w:rsidRDefault="006F42F7" w:rsidP="006F42F7">
      <w:pPr>
        <w:keepLines/>
        <w:spacing w:line="264" w:lineRule="auto"/>
        <w:jc w:val="both"/>
        <w:rPr>
          <w:b/>
          <w:u w:val="single"/>
        </w:rPr>
      </w:pPr>
      <w:r w:rsidRPr="004150EC">
        <w:rPr>
          <w:rFonts w:cs="Arial"/>
          <w:b/>
        </w:rPr>
        <w:lastRenderedPageBreak/>
        <w:t xml:space="preserve">Table </w:t>
      </w:r>
      <w:r w:rsidRPr="004150EC">
        <w:rPr>
          <w:rFonts w:cs="Arial"/>
          <w:b/>
        </w:rPr>
        <w:fldChar w:fldCharType="begin"/>
      </w:r>
      <w:r w:rsidRPr="004150EC">
        <w:rPr>
          <w:rFonts w:cs="Arial"/>
          <w:b/>
        </w:rPr>
        <w:instrText xml:space="preserve"> SEQ Table \* ARABIC </w:instrText>
      </w:r>
      <w:r w:rsidRPr="004150EC">
        <w:rPr>
          <w:rFonts w:cs="Arial"/>
          <w:b/>
        </w:rPr>
        <w:fldChar w:fldCharType="separate"/>
      </w:r>
      <w:r w:rsidR="0085762F">
        <w:rPr>
          <w:rFonts w:cs="Arial"/>
          <w:b/>
          <w:noProof/>
        </w:rPr>
        <w:t>1</w:t>
      </w:r>
      <w:r w:rsidRPr="004150EC">
        <w:rPr>
          <w:rFonts w:cs="Arial"/>
          <w:b/>
        </w:rPr>
        <w:fldChar w:fldCharType="end"/>
      </w:r>
      <w:r>
        <w:rPr>
          <w:rFonts w:cs="Arial"/>
          <w:b/>
        </w:rPr>
        <w:t>A</w:t>
      </w:r>
      <w:r w:rsidRPr="004150EC">
        <w:rPr>
          <w:rFonts w:cs="Arial"/>
          <w:b/>
        </w:rPr>
        <w:t xml:space="preserve"> - Sample Odour Source Identification Table for Sample </w:t>
      </w:r>
      <w:r>
        <w:rPr>
          <w:rFonts w:cs="Arial"/>
          <w:b/>
        </w:rPr>
        <w:t>Sugar Refinery Co. (Primary Odour Sources)</w:t>
      </w:r>
    </w:p>
    <w:tbl>
      <w:tblPr>
        <w:tblStyle w:val="TableGrid"/>
        <w:tblW w:w="13680" w:type="dxa"/>
        <w:tblInd w:w="-190" w:type="dxa"/>
        <w:tblLayout w:type="fixed"/>
        <w:tblLook w:val="04A0" w:firstRow="1" w:lastRow="0" w:firstColumn="1" w:lastColumn="0" w:noHBand="0" w:noVBand="1"/>
        <w:tblDescription w:val="Sample Odour Source Identification Table for Sample Sugar Refinery Co. (Primary Odour Sources)"/>
      </w:tblPr>
      <w:tblGrid>
        <w:gridCol w:w="2345"/>
        <w:gridCol w:w="2520"/>
        <w:gridCol w:w="1350"/>
        <w:gridCol w:w="2430"/>
        <w:gridCol w:w="1170"/>
        <w:gridCol w:w="1710"/>
        <w:gridCol w:w="2155"/>
      </w:tblGrid>
      <w:tr w:rsidR="006F42F7" w:rsidRPr="004E4BB6" w14:paraId="03DAAB0F" w14:textId="77777777" w:rsidTr="00430DA5">
        <w:trPr>
          <w:trHeight w:val="836"/>
          <w:tblHeader/>
        </w:trPr>
        <w:tc>
          <w:tcPr>
            <w:tcW w:w="2345" w:type="dxa"/>
            <w:tcBorders>
              <w:top w:val="single" w:sz="4" w:space="0" w:color="auto"/>
            </w:tcBorders>
            <w:vAlign w:val="center"/>
          </w:tcPr>
          <w:p w14:paraId="07AB74C3" w14:textId="77777777" w:rsidR="006F42F7" w:rsidRPr="00F20467" w:rsidRDefault="006F42F7" w:rsidP="001A03B9">
            <w:pPr>
              <w:spacing w:before="0" w:after="0"/>
              <w:jc w:val="both"/>
              <w:rPr>
                <w:rFonts w:cs="Arial"/>
                <w:b/>
                <w:color w:val="000000"/>
                <w:sz w:val="21"/>
                <w:szCs w:val="21"/>
              </w:rPr>
            </w:pPr>
            <w:r w:rsidRPr="00F20467">
              <w:rPr>
                <w:rFonts w:cs="Arial"/>
                <w:b/>
                <w:color w:val="000000"/>
                <w:sz w:val="21"/>
                <w:szCs w:val="21"/>
              </w:rPr>
              <w:t xml:space="preserve">Source Description </w:t>
            </w:r>
          </w:p>
        </w:tc>
        <w:tc>
          <w:tcPr>
            <w:tcW w:w="2520" w:type="dxa"/>
            <w:tcBorders>
              <w:top w:val="single" w:sz="4" w:space="0" w:color="auto"/>
            </w:tcBorders>
            <w:vAlign w:val="center"/>
          </w:tcPr>
          <w:p w14:paraId="57AB1CFA" w14:textId="77777777" w:rsidR="006F42F7" w:rsidRPr="00F20467" w:rsidRDefault="006F42F7" w:rsidP="001A03B9">
            <w:pPr>
              <w:spacing w:before="0" w:after="0"/>
              <w:jc w:val="both"/>
              <w:rPr>
                <w:rFonts w:cs="Arial"/>
                <w:b/>
                <w:color w:val="000000"/>
                <w:sz w:val="21"/>
                <w:szCs w:val="21"/>
              </w:rPr>
            </w:pPr>
            <w:r w:rsidRPr="00F20467">
              <w:rPr>
                <w:rFonts w:cs="Arial"/>
                <w:b/>
                <w:color w:val="000000"/>
                <w:sz w:val="21"/>
                <w:szCs w:val="21"/>
              </w:rPr>
              <w:t>Odorous Contaminants</w:t>
            </w:r>
          </w:p>
        </w:tc>
        <w:tc>
          <w:tcPr>
            <w:tcW w:w="1350" w:type="dxa"/>
            <w:tcBorders>
              <w:top w:val="single" w:sz="4" w:space="0" w:color="auto"/>
            </w:tcBorders>
            <w:vAlign w:val="center"/>
          </w:tcPr>
          <w:p w14:paraId="5A838F3E" w14:textId="77777777" w:rsidR="006F42F7" w:rsidRPr="00F20467" w:rsidRDefault="006F42F7" w:rsidP="001A03B9">
            <w:pPr>
              <w:spacing w:before="0" w:after="0"/>
              <w:jc w:val="center"/>
              <w:rPr>
                <w:rFonts w:cs="Arial"/>
                <w:b/>
                <w:color w:val="000000"/>
                <w:sz w:val="21"/>
                <w:szCs w:val="21"/>
              </w:rPr>
            </w:pPr>
            <w:r w:rsidRPr="00F20467">
              <w:rPr>
                <w:rFonts w:cs="Arial"/>
                <w:b/>
                <w:color w:val="000000"/>
                <w:sz w:val="21"/>
                <w:szCs w:val="21"/>
              </w:rPr>
              <w:t>Odour Loading</w:t>
            </w:r>
          </w:p>
        </w:tc>
        <w:tc>
          <w:tcPr>
            <w:tcW w:w="2430" w:type="dxa"/>
            <w:tcBorders>
              <w:top w:val="single" w:sz="4" w:space="0" w:color="auto"/>
            </w:tcBorders>
            <w:vAlign w:val="center"/>
          </w:tcPr>
          <w:p w14:paraId="041B10FF" w14:textId="77777777" w:rsidR="006F42F7" w:rsidRPr="00F20467" w:rsidRDefault="006F42F7" w:rsidP="001A03B9">
            <w:pPr>
              <w:spacing w:before="0" w:after="0"/>
              <w:jc w:val="both"/>
              <w:rPr>
                <w:rFonts w:cs="Arial"/>
                <w:b/>
                <w:color w:val="000000"/>
                <w:sz w:val="21"/>
                <w:szCs w:val="21"/>
              </w:rPr>
            </w:pPr>
            <w:r w:rsidRPr="00F20467">
              <w:rPr>
                <w:rFonts w:cs="Arial"/>
                <w:b/>
                <w:color w:val="000000"/>
                <w:sz w:val="21"/>
                <w:szCs w:val="21"/>
              </w:rPr>
              <w:t>Exhaust</w:t>
            </w:r>
          </w:p>
          <w:p w14:paraId="1D67C774" w14:textId="77777777" w:rsidR="006F42F7" w:rsidRPr="00F20467" w:rsidRDefault="006F42F7" w:rsidP="001A03B9">
            <w:pPr>
              <w:spacing w:before="0" w:after="0"/>
              <w:jc w:val="both"/>
              <w:rPr>
                <w:rFonts w:cs="Arial"/>
                <w:b/>
                <w:color w:val="000000"/>
                <w:sz w:val="21"/>
                <w:szCs w:val="21"/>
              </w:rPr>
            </w:pPr>
            <w:r w:rsidRPr="00F20467">
              <w:rPr>
                <w:rFonts w:cs="Arial"/>
                <w:b/>
                <w:color w:val="000000"/>
                <w:sz w:val="21"/>
                <w:szCs w:val="21"/>
              </w:rPr>
              <w:t xml:space="preserve">Characteristics </w:t>
            </w:r>
          </w:p>
        </w:tc>
        <w:tc>
          <w:tcPr>
            <w:tcW w:w="1170" w:type="dxa"/>
            <w:tcBorders>
              <w:top w:val="single" w:sz="4" w:space="0" w:color="auto"/>
            </w:tcBorders>
            <w:vAlign w:val="center"/>
          </w:tcPr>
          <w:p w14:paraId="315B6530" w14:textId="77777777" w:rsidR="006F42F7" w:rsidRPr="00F20467" w:rsidRDefault="006F42F7" w:rsidP="00E56527">
            <w:pPr>
              <w:spacing w:before="0" w:after="0"/>
              <w:jc w:val="center"/>
              <w:rPr>
                <w:rFonts w:cs="Arial"/>
                <w:b/>
                <w:color w:val="000000"/>
                <w:sz w:val="21"/>
                <w:szCs w:val="21"/>
              </w:rPr>
            </w:pPr>
            <w:r w:rsidRPr="00F20467">
              <w:rPr>
                <w:rFonts w:cs="Arial"/>
                <w:b/>
                <w:color w:val="000000"/>
                <w:sz w:val="21"/>
                <w:szCs w:val="21"/>
              </w:rPr>
              <w:t xml:space="preserve">Flow </w:t>
            </w:r>
            <w:r w:rsidR="00E56527" w:rsidRPr="00F20467">
              <w:rPr>
                <w:rFonts w:cs="Arial"/>
                <w:b/>
                <w:color w:val="000000"/>
                <w:sz w:val="21"/>
                <w:szCs w:val="21"/>
              </w:rPr>
              <w:t>R</w:t>
            </w:r>
            <w:r w:rsidRPr="00F20467">
              <w:rPr>
                <w:rFonts w:cs="Arial"/>
                <w:b/>
                <w:color w:val="000000"/>
                <w:sz w:val="21"/>
                <w:szCs w:val="21"/>
              </w:rPr>
              <w:t>ate</w:t>
            </w:r>
          </w:p>
        </w:tc>
        <w:tc>
          <w:tcPr>
            <w:tcW w:w="1710" w:type="dxa"/>
            <w:tcBorders>
              <w:top w:val="single" w:sz="4" w:space="0" w:color="auto"/>
            </w:tcBorders>
            <w:vAlign w:val="center"/>
          </w:tcPr>
          <w:p w14:paraId="1A45B72F" w14:textId="77777777" w:rsidR="006F42F7" w:rsidRPr="00F20467" w:rsidRDefault="006F42F7" w:rsidP="001A03B9">
            <w:pPr>
              <w:spacing w:before="0" w:after="0"/>
              <w:jc w:val="center"/>
              <w:rPr>
                <w:rFonts w:cs="Arial"/>
                <w:b/>
                <w:color w:val="000000"/>
                <w:sz w:val="21"/>
                <w:szCs w:val="21"/>
              </w:rPr>
            </w:pPr>
            <w:r w:rsidRPr="00F20467">
              <w:rPr>
                <w:rFonts w:cs="Arial"/>
                <w:b/>
                <w:color w:val="000000"/>
                <w:sz w:val="21"/>
                <w:szCs w:val="21"/>
              </w:rPr>
              <w:t>Continuous or Intermittent Discharge</w:t>
            </w:r>
          </w:p>
        </w:tc>
        <w:tc>
          <w:tcPr>
            <w:tcW w:w="2155" w:type="dxa"/>
            <w:tcBorders>
              <w:top w:val="single" w:sz="4" w:space="0" w:color="auto"/>
            </w:tcBorders>
            <w:vAlign w:val="center"/>
          </w:tcPr>
          <w:p w14:paraId="7F914A41" w14:textId="77777777" w:rsidR="006F42F7" w:rsidRPr="00F20467" w:rsidRDefault="006F42F7" w:rsidP="001A03B9">
            <w:pPr>
              <w:spacing w:before="0" w:after="0"/>
              <w:rPr>
                <w:rFonts w:cs="Arial"/>
                <w:b/>
                <w:color w:val="000000"/>
                <w:sz w:val="21"/>
                <w:szCs w:val="21"/>
              </w:rPr>
            </w:pPr>
            <w:r w:rsidRPr="00F20467">
              <w:rPr>
                <w:rFonts w:cs="Arial"/>
                <w:b/>
                <w:color w:val="000000"/>
                <w:sz w:val="21"/>
                <w:szCs w:val="21"/>
              </w:rPr>
              <w:t>Current Odour Control Measures</w:t>
            </w:r>
          </w:p>
        </w:tc>
      </w:tr>
      <w:tr w:rsidR="006F42F7" w:rsidRPr="001A2DF0" w14:paraId="4188F177" w14:textId="77777777" w:rsidTr="00430DA5">
        <w:trPr>
          <w:trHeight w:val="593"/>
        </w:trPr>
        <w:tc>
          <w:tcPr>
            <w:tcW w:w="2345" w:type="dxa"/>
            <w:vAlign w:val="center"/>
          </w:tcPr>
          <w:p w14:paraId="76E11345" w14:textId="77777777" w:rsidR="006F42F7" w:rsidRPr="00F20467" w:rsidRDefault="006F42F7" w:rsidP="001A03B9">
            <w:pPr>
              <w:pStyle w:val="Heading4"/>
              <w:numPr>
                <w:ilvl w:val="0"/>
                <w:numId w:val="0"/>
              </w:numPr>
              <w:spacing w:after="40"/>
              <w:ind w:left="35"/>
              <w:jc w:val="both"/>
              <w:rPr>
                <w:rFonts w:eastAsia="MS Mincho" w:cs="Arial"/>
                <w:b w:val="0"/>
                <w:iCs w:val="0"/>
                <w:color w:val="auto"/>
                <w:sz w:val="21"/>
                <w:szCs w:val="21"/>
              </w:rPr>
            </w:pPr>
            <w:r w:rsidRPr="00F20467">
              <w:rPr>
                <w:rFonts w:eastAsia="MS Mincho" w:cs="Arial"/>
                <w:b w:val="0"/>
                <w:iCs w:val="0"/>
                <w:color w:val="auto"/>
                <w:sz w:val="21"/>
                <w:szCs w:val="21"/>
              </w:rPr>
              <w:t>Raw Sugar Storage</w:t>
            </w:r>
          </w:p>
        </w:tc>
        <w:tc>
          <w:tcPr>
            <w:tcW w:w="2520" w:type="dxa"/>
            <w:vAlign w:val="center"/>
          </w:tcPr>
          <w:p w14:paraId="33AD4071" w14:textId="77777777" w:rsidR="006F42F7" w:rsidRPr="00F20467" w:rsidRDefault="006F42F7" w:rsidP="006F42F7">
            <w:pPr>
              <w:spacing w:before="40" w:after="40"/>
              <w:ind w:right="-88"/>
              <w:rPr>
                <w:rFonts w:cs="Arial"/>
                <w:color w:val="000000"/>
                <w:sz w:val="21"/>
                <w:szCs w:val="21"/>
              </w:rPr>
            </w:pPr>
            <w:r w:rsidRPr="00F20467">
              <w:rPr>
                <w:rFonts w:cs="Arial"/>
                <w:sz w:val="21"/>
                <w:szCs w:val="21"/>
              </w:rPr>
              <w:t>VOCs (moist raw sugar / fermented</w:t>
            </w:r>
            <w:r w:rsidR="008A43B6" w:rsidRPr="00F20467">
              <w:rPr>
                <w:rFonts w:cs="Arial"/>
                <w:sz w:val="21"/>
                <w:szCs w:val="21"/>
              </w:rPr>
              <w:t xml:space="preserve"> (alcohol)</w:t>
            </w:r>
            <w:r w:rsidRPr="00F20467">
              <w:rPr>
                <w:rFonts w:cs="Arial"/>
                <w:sz w:val="21"/>
                <w:szCs w:val="21"/>
              </w:rPr>
              <w:t xml:space="preserve"> smell)</w:t>
            </w:r>
          </w:p>
        </w:tc>
        <w:tc>
          <w:tcPr>
            <w:tcW w:w="1350" w:type="dxa"/>
            <w:vAlign w:val="center"/>
          </w:tcPr>
          <w:p w14:paraId="188E0AFE"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Moderate</w:t>
            </w:r>
          </w:p>
        </w:tc>
        <w:tc>
          <w:tcPr>
            <w:tcW w:w="2430" w:type="dxa"/>
            <w:vAlign w:val="center"/>
          </w:tcPr>
          <w:p w14:paraId="1C4860E2" w14:textId="77777777" w:rsidR="006F42F7" w:rsidRPr="00F20467" w:rsidRDefault="006F42F7" w:rsidP="001A03B9">
            <w:pPr>
              <w:spacing w:before="40" w:after="40"/>
              <w:rPr>
                <w:rFonts w:cs="Arial"/>
                <w:color w:val="000000"/>
                <w:sz w:val="21"/>
                <w:szCs w:val="21"/>
              </w:rPr>
            </w:pPr>
            <w:r w:rsidRPr="00F20467">
              <w:rPr>
                <w:rFonts w:cs="Arial"/>
                <w:color w:val="000000"/>
                <w:sz w:val="21"/>
                <w:szCs w:val="21"/>
              </w:rPr>
              <w:t xml:space="preserve">General ventilation </w:t>
            </w:r>
          </w:p>
        </w:tc>
        <w:tc>
          <w:tcPr>
            <w:tcW w:w="1170" w:type="dxa"/>
            <w:vAlign w:val="center"/>
          </w:tcPr>
          <w:p w14:paraId="1FB970D5"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High</w:t>
            </w:r>
          </w:p>
        </w:tc>
        <w:tc>
          <w:tcPr>
            <w:tcW w:w="1710" w:type="dxa"/>
            <w:vAlign w:val="center"/>
          </w:tcPr>
          <w:p w14:paraId="282A4DBC"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Continuous</w:t>
            </w:r>
          </w:p>
        </w:tc>
        <w:tc>
          <w:tcPr>
            <w:tcW w:w="2155" w:type="dxa"/>
            <w:vAlign w:val="center"/>
          </w:tcPr>
          <w:p w14:paraId="79F4DB2B" w14:textId="77777777" w:rsidR="006F42F7" w:rsidRPr="00F20467" w:rsidRDefault="006F42F7" w:rsidP="001A03B9">
            <w:pPr>
              <w:spacing w:before="40" w:after="40"/>
              <w:rPr>
                <w:rFonts w:cs="Arial"/>
                <w:color w:val="000000"/>
                <w:sz w:val="21"/>
                <w:szCs w:val="21"/>
              </w:rPr>
            </w:pPr>
            <w:r w:rsidRPr="00F20467">
              <w:rPr>
                <w:rFonts w:cs="Arial"/>
                <w:color w:val="000000"/>
                <w:sz w:val="21"/>
                <w:szCs w:val="21"/>
              </w:rPr>
              <w:t>BMPP</w:t>
            </w:r>
          </w:p>
        </w:tc>
      </w:tr>
      <w:tr w:rsidR="006F42F7" w14:paraId="27FCA67E" w14:textId="77777777" w:rsidTr="00430DA5">
        <w:trPr>
          <w:trHeight w:val="638"/>
        </w:trPr>
        <w:tc>
          <w:tcPr>
            <w:tcW w:w="2345" w:type="dxa"/>
            <w:vAlign w:val="center"/>
          </w:tcPr>
          <w:p w14:paraId="3DA42AFC" w14:textId="77777777" w:rsidR="006F42F7" w:rsidRPr="00F20467" w:rsidRDefault="006F42F7" w:rsidP="001A03B9">
            <w:pPr>
              <w:pStyle w:val="Heading4"/>
              <w:numPr>
                <w:ilvl w:val="0"/>
                <w:numId w:val="0"/>
              </w:numPr>
              <w:spacing w:after="40"/>
              <w:ind w:left="35"/>
              <w:rPr>
                <w:rFonts w:eastAsia="MS Mincho" w:cs="Arial"/>
                <w:b w:val="0"/>
                <w:iCs w:val="0"/>
                <w:color w:val="auto"/>
                <w:sz w:val="21"/>
                <w:szCs w:val="21"/>
              </w:rPr>
            </w:pPr>
            <w:r w:rsidRPr="00F20467">
              <w:rPr>
                <w:rFonts w:eastAsia="MS Mincho" w:cs="Arial"/>
                <w:b w:val="0"/>
                <w:iCs w:val="0"/>
                <w:color w:val="auto"/>
                <w:sz w:val="21"/>
                <w:szCs w:val="21"/>
              </w:rPr>
              <w:t>Clarification (Carbonatation)</w:t>
            </w:r>
          </w:p>
        </w:tc>
        <w:tc>
          <w:tcPr>
            <w:tcW w:w="2520" w:type="dxa"/>
            <w:vAlign w:val="center"/>
          </w:tcPr>
          <w:p w14:paraId="5E11EDB2" w14:textId="77777777" w:rsidR="006F42F7" w:rsidRPr="00F20467" w:rsidRDefault="006F42F7" w:rsidP="001A03B9">
            <w:pPr>
              <w:spacing w:before="40" w:after="40"/>
              <w:rPr>
                <w:rFonts w:cs="Arial"/>
                <w:sz w:val="21"/>
                <w:szCs w:val="21"/>
              </w:rPr>
            </w:pPr>
            <w:r w:rsidRPr="00F20467">
              <w:rPr>
                <w:rFonts w:cs="Arial"/>
                <w:sz w:val="21"/>
                <w:szCs w:val="21"/>
              </w:rPr>
              <w:t xml:space="preserve">VOCs (sugar liquor  with boiler flue gas) </w:t>
            </w:r>
          </w:p>
        </w:tc>
        <w:tc>
          <w:tcPr>
            <w:tcW w:w="1350" w:type="dxa"/>
            <w:vAlign w:val="center"/>
          </w:tcPr>
          <w:p w14:paraId="70D8B1EF"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High</w:t>
            </w:r>
          </w:p>
        </w:tc>
        <w:tc>
          <w:tcPr>
            <w:tcW w:w="2430" w:type="dxa"/>
            <w:vAlign w:val="center"/>
          </w:tcPr>
          <w:p w14:paraId="442F09B9" w14:textId="77777777" w:rsidR="006F42F7" w:rsidRPr="00F20467" w:rsidRDefault="006F42F7" w:rsidP="001A03B9">
            <w:pPr>
              <w:spacing w:before="40" w:after="40"/>
              <w:rPr>
                <w:rFonts w:cs="Arial"/>
                <w:color w:val="000000"/>
                <w:sz w:val="21"/>
                <w:szCs w:val="21"/>
              </w:rPr>
            </w:pPr>
            <w:r w:rsidRPr="00F20467">
              <w:rPr>
                <w:rFonts w:cs="Arial"/>
                <w:color w:val="000000"/>
                <w:sz w:val="21"/>
                <w:szCs w:val="21"/>
              </w:rPr>
              <w:t>Dedicated vertical stacks</w:t>
            </w:r>
          </w:p>
        </w:tc>
        <w:tc>
          <w:tcPr>
            <w:tcW w:w="1170" w:type="dxa"/>
            <w:vAlign w:val="center"/>
          </w:tcPr>
          <w:p w14:paraId="5B94C743"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High</w:t>
            </w:r>
          </w:p>
        </w:tc>
        <w:tc>
          <w:tcPr>
            <w:tcW w:w="1710" w:type="dxa"/>
            <w:vAlign w:val="center"/>
          </w:tcPr>
          <w:p w14:paraId="75AD32FF"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Continuous</w:t>
            </w:r>
          </w:p>
        </w:tc>
        <w:tc>
          <w:tcPr>
            <w:tcW w:w="2155" w:type="dxa"/>
            <w:vAlign w:val="center"/>
          </w:tcPr>
          <w:p w14:paraId="108A62CA" w14:textId="77777777" w:rsidR="006F42F7" w:rsidRPr="00F20467" w:rsidRDefault="006F42F7" w:rsidP="001A03B9">
            <w:pPr>
              <w:spacing w:before="40" w:after="40"/>
              <w:rPr>
                <w:rFonts w:cs="Arial"/>
                <w:color w:val="000000"/>
                <w:sz w:val="21"/>
                <w:szCs w:val="21"/>
              </w:rPr>
            </w:pPr>
            <w:r w:rsidRPr="00F20467">
              <w:rPr>
                <w:rFonts w:cs="Arial"/>
                <w:color w:val="000000"/>
                <w:sz w:val="21"/>
                <w:szCs w:val="21"/>
              </w:rPr>
              <w:t>Stack Optimization; BMPP</w:t>
            </w:r>
          </w:p>
        </w:tc>
      </w:tr>
      <w:tr w:rsidR="006F42F7" w:rsidRPr="001A2DF0" w14:paraId="5E9D9E8D" w14:textId="77777777" w:rsidTr="00430DA5">
        <w:trPr>
          <w:trHeight w:val="638"/>
        </w:trPr>
        <w:tc>
          <w:tcPr>
            <w:tcW w:w="2345" w:type="dxa"/>
            <w:vAlign w:val="center"/>
          </w:tcPr>
          <w:p w14:paraId="228BF1B6" w14:textId="77777777" w:rsidR="006F42F7" w:rsidRPr="00F20467" w:rsidRDefault="006F42F7" w:rsidP="001A03B9">
            <w:pPr>
              <w:pStyle w:val="Heading4"/>
              <w:numPr>
                <w:ilvl w:val="0"/>
                <w:numId w:val="0"/>
              </w:numPr>
              <w:spacing w:after="40"/>
              <w:ind w:left="35"/>
              <w:rPr>
                <w:rFonts w:eastAsia="MS Mincho" w:cs="Arial"/>
                <w:b w:val="0"/>
                <w:iCs w:val="0"/>
                <w:color w:val="auto"/>
                <w:sz w:val="21"/>
                <w:szCs w:val="21"/>
              </w:rPr>
            </w:pPr>
            <w:r w:rsidRPr="00F20467">
              <w:rPr>
                <w:rFonts w:eastAsia="MS Mincho" w:cs="Arial"/>
                <w:b w:val="0"/>
                <w:iCs w:val="0"/>
                <w:color w:val="auto"/>
                <w:sz w:val="21"/>
                <w:szCs w:val="21"/>
              </w:rPr>
              <w:t>Process building ventilation</w:t>
            </w:r>
          </w:p>
        </w:tc>
        <w:tc>
          <w:tcPr>
            <w:tcW w:w="2520" w:type="dxa"/>
            <w:vAlign w:val="center"/>
          </w:tcPr>
          <w:p w14:paraId="6DC4A6F6" w14:textId="77777777" w:rsidR="006F42F7" w:rsidRPr="00F20467" w:rsidRDefault="006F42F7" w:rsidP="001A03B9">
            <w:pPr>
              <w:spacing w:before="40" w:after="40"/>
              <w:rPr>
                <w:rFonts w:cs="Arial"/>
                <w:color w:val="000000"/>
                <w:sz w:val="21"/>
                <w:szCs w:val="21"/>
              </w:rPr>
            </w:pPr>
            <w:r w:rsidRPr="00F20467">
              <w:rPr>
                <w:rFonts w:cs="Arial"/>
                <w:sz w:val="21"/>
                <w:szCs w:val="21"/>
              </w:rPr>
              <w:t>VOCs (</w:t>
            </w:r>
            <w:r w:rsidR="008A43B6" w:rsidRPr="00F20467">
              <w:rPr>
                <w:rFonts w:cs="Arial"/>
                <w:sz w:val="21"/>
                <w:szCs w:val="21"/>
              </w:rPr>
              <w:t>molasses type odour)</w:t>
            </w:r>
          </w:p>
        </w:tc>
        <w:tc>
          <w:tcPr>
            <w:tcW w:w="1350" w:type="dxa"/>
            <w:vAlign w:val="center"/>
          </w:tcPr>
          <w:p w14:paraId="2C460F06"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Moderate</w:t>
            </w:r>
          </w:p>
        </w:tc>
        <w:tc>
          <w:tcPr>
            <w:tcW w:w="2430" w:type="dxa"/>
            <w:vAlign w:val="center"/>
          </w:tcPr>
          <w:p w14:paraId="16BB2323" w14:textId="77777777" w:rsidR="006F42F7" w:rsidRPr="00F20467" w:rsidRDefault="006F42F7" w:rsidP="00E56527">
            <w:pPr>
              <w:spacing w:before="40" w:after="40"/>
              <w:rPr>
                <w:rFonts w:cs="Arial"/>
                <w:color w:val="000000"/>
                <w:sz w:val="21"/>
                <w:szCs w:val="21"/>
              </w:rPr>
            </w:pPr>
            <w:r w:rsidRPr="00F20467">
              <w:rPr>
                <w:rFonts w:cs="Arial"/>
                <w:color w:val="000000"/>
                <w:sz w:val="21"/>
                <w:szCs w:val="21"/>
              </w:rPr>
              <w:t xml:space="preserve">Numerous </w:t>
            </w:r>
            <w:r w:rsidR="00E56527" w:rsidRPr="00F20467">
              <w:rPr>
                <w:rFonts w:cs="Arial"/>
                <w:color w:val="000000"/>
                <w:sz w:val="21"/>
                <w:szCs w:val="21"/>
              </w:rPr>
              <w:t>r</w:t>
            </w:r>
            <w:r w:rsidRPr="00F20467">
              <w:rPr>
                <w:rFonts w:cs="Arial"/>
                <w:color w:val="000000"/>
                <w:sz w:val="21"/>
                <w:szCs w:val="21"/>
              </w:rPr>
              <w:t>oof</w:t>
            </w:r>
            <w:r w:rsidR="00E56527" w:rsidRPr="00F20467">
              <w:rPr>
                <w:rFonts w:cs="Arial"/>
                <w:color w:val="000000"/>
                <w:sz w:val="21"/>
                <w:szCs w:val="21"/>
              </w:rPr>
              <w:t>-</w:t>
            </w:r>
            <w:r w:rsidRPr="00F20467">
              <w:rPr>
                <w:rFonts w:cs="Arial"/>
                <w:color w:val="000000"/>
                <w:sz w:val="21"/>
                <w:szCs w:val="21"/>
              </w:rPr>
              <w:t>top exhausts</w:t>
            </w:r>
          </w:p>
        </w:tc>
        <w:tc>
          <w:tcPr>
            <w:tcW w:w="1170" w:type="dxa"/>
            <w:vAlign w:val="center"/>
          </w:tcPr>
          <w:p w14:paraId="243FB3E8"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High</w:t>
            </w:r>
          </w:p>
        </w:tc>
        <w:tc>
          <w:tcPr>
            <w:tcW w:w="1710" w:type="dxa"/>
            <w:vAlign w:val="center"/>
          </w:tcPr>
          <w:p w14:paraId="3AE59BFB"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Continuous</w:t>
            </w:r>
          </w:p>
        </w:tc>
        <w:tc>
          <w:tcPr>
            <w:tcW w:w="2155" w:type="dxa"/>
            <w:vAlign w:val="center"/>
          </w:tcPr>
          <w:p w14:paraId="159DB7B7" w14:textId="77777777" w:rsidR="006F42F7" w:rsidRPr="00F20467" w:rsidRDefault="006F42F7" w:rsidP="001A03B9">
            <w:pPr>
              <w:spacing w:before="40" w:after="40"/>
              <w:jc w:val="both"/>
              <w:rPr>
                <w:rFonts w:cs="Arial"/>
                <w:color w:val="000000"/>
                <w:sz w:val="21"/>
                <w:szCs w:val="21"/>
              </w:rPr>
            </w:pPr>
            <w:r w:rsidRPr="00F20467">
              <w:rPr>
                <w:rFonts w:cs="Arial"/>
                <w:color w:val="000000"/>
                <w:sz w:val="21"/>
                <w:szCs w:val="21"/>
              </w:rPr>
              <w:t>BMPP</w:t>
            </w:r>
          </w:p>
        </w:tc>
      </w:tr>
      <w:tr w:rsidR="006F42F7" w14:paraId="058006CE" w14:textId="77777777" w:rsidTr="00430DA5">
        <w:trPr>
          <w:trHeight w:val="638"/>
        </w:trPr>
        <w:tc>
          <w:tcPr>
            <w:tcW w:w="2345" w:type="dxa"/>
            <w:vAlign w:val="center"/>
          </w:tcPr>
          <w:p w14:paraId="5FD87477" w14:textId="77777777" w:rsidR="006F42F7" w:rsidRPr="00F20467" w:rsidRDefault="006F42F7" w:rsidP="001A03B9">
            <w:pPr>
              <w:pStyle w:val="Heading4"/>
              <w:numPr>
                <w:ilvl w:val="0"/>
                <w:numId w:val="0"/>
              </w:numPr>
              <w:spacing w:after="40"/>
              <w:ind w:left="35"/>
              <w:rPr>
                <w:rFonts w:eastAsia="MS Mincho" w:cs="Arial"/>
                <w:b w:val="0"/>
                <w:iCs w:val="0"/>
                <w:color w:val="auto"/>
                <w:sz w:val="21"/>
                <w:szCs w:val="21"/>
              </w:rPr>
            </w:pPr>
            <w:r w:rsidRPr="00F20467">
              <w:rPr>
                <w:rFonts w:eastAsia="MS Mincho" w:cs="Arial"/>
                <w:b w:val="0"/>
                <w:iCs w:val="0"/>
                <w:color w:val="auto"/>
                <w:sz w:val="21"/>
                <w:szCs w:val="21"/>
              </w:rPr>
              <w:t>Vacuum Pans</w:t>
            </w:r>
          </w:p>
        </w:tc>
        <w:tc>
          <w:tcPr>
            <w:tcW w:w="2520" w:type="dxa"/>
            <w:vAlign w:val="center"/>
          </w:tcPr>
          <w:p w14:paraId="0DF8F2FE" w14:textId="77777777" w:rsidR="006F42F7" w:rsidRPr="00F20467" w:rsidRDefault="006F42F7" w:rsidP="001A03B9">
            <w:pPr>
              <w:spacing w:before="40" w:after="40"/>
              <w:rPr>
                <w:rFonts w:cs="Arial"/>
                <w:sz w:val="21"/>
                <w:szCs w:val="21"/>
              </w:rPr>
            </w:pPr>
            <w:r w:rsidRPr="00F20467">
              <w:rPr>
                <w:rFonts w:cs="Arial"/>
                <w:sz w:val="21"/>
                <w:szCs w:val="21"/>
              </w:rPr>
              <w:t>VOCs (</w:t>
            </w:r>
            <w:r w:rsidR="008A43B6" w:rsidRPr="00F20467">
              <w:rPr>
                <w:rFonts w:cs="Arial"/>
                <w:sz w:val="21"/>
                <w:szCs w:val="21"/>
              </w:rPr>
              <w:t>molasses type odour)</w:t>
            </w:r>
          </w:p>
        </w:tc>
        <w:tc>
          <w:tcPr>
            <w:tcW w:w="1350" w:type="dxa"/>
            <w:vAlign w:val="center"/>
          </w:tcPr>
          <w:p w14:paraId="228EB41F"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Moderate</w:t>
            </w:r>
          </w:p>
        </w:tc>
        <w:tc>
          <w:tcPr>
            <w:tcW w:w="2430" w:type="dxa"/>
            <w:vAlign w:val="center"/>
          </w:tcPr>
          <w:p w14:paraId="57A0C56E" w14:textId="77777777" w:rsidR="006F42F7" w:rsidRPr="00F20467" w:rsidRDefault="006F42F7" w:rsidP="001A03B9">
            <w:pPr>
              <w:spacing w:before="40" w:after="40"/>
              <w:rPr>
                <w:rFonts w:cs="Arial"/>
                <w:color w:val="000000"/>
                <w:sz w:val="21"/>
                <w:szCs w:val="21"/>
              </w:rPr>
            </w:pPr>
            <w:r w:rsidRPr="00F20467">
              <w:rPr>
                <w:rFonts w:cs="Arial"/>
                <w:color w:val="000000"/>
                <w:sz w:val="21"/>
                <w:szCs w:val="21"/>
              </w:rPr>
              <w:t>Dedicated Stacks</w:t>
            </w:r>
          </w:p>
        </w:tc>
        <w:tc>
          <w:tcPr>
            <w:tcW w:w="1170" w:type="dxa"/>
            <w:vAlign w:val="center"/>
          </w:tcPr>
          <w:p w14:paraId="4DC2E154"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High</w:t>
            </w:r>
          </w:p>
        </w:tc>
        <w:tc>
          <w:tcPr>
            <w:tcW w:w="1710" w:type="dxa"/>
            <w:vAlign w:val="center"/>
          </w:tcPr>
          <w:p w14:paraId="484B4196"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Continuous</w:t>
            </w:r>
          </w:p>
        </w:tc>
        <w:tc>
          <w:tcPr>
            <w:tcW w:w="2155" w:type="dxa"/>
            <w:vAlign w:val="center"/>
          </w:tcPr>
          <w:p w14:paraId="0A1FEAD1" w14:textId="77777777" w:rsidR="006F42F7" w:rsidRPr="00F20467" w:rsidRDefault="006F42F7" w:rsidP="001A03B9">
            <w:pPr>
              <w:spacing w:before="40" w:after="40"/>
              <w:rPr>
                <w:rFonts w:cs="Arial"/>
                <w:color w:val="000000"/>
                <w:sz w:val="21"/>
                <w:szCs w:val="21"/>
              </w:rPr>
            </w:pPr>
            <w:r w:rsidRPr="00F20467">
              <w:rPr>
                <w:rFonts w:cs="Arial"/>
                <w:color w:val="000000"/>
                <w:sz w:val="21"/>
                <w:szCs w:val="21"/>
              </w:rPr>
              <w:t>Stack Optimization; BMPP</w:t>
            </w:r>
          </w:p>
        </w:tc>
      </w:tr>
    </w:tbl>
    <w:p w14:paraId="1B91CD21" w14:textId="77777777" w:rsidR="006F42F7" w:rsidRDefault="006F42F7" w:rsidP="00E56527">
      <w:pPr>
        <w:keepLines/>
        <w:spacing w:line="264" w:lineRule="auto"/>
        <w:jc w:val="both"/>
        <w:rPr>
          <w:b/>
          <w:u w:val="single"/>
        </w:rPr>
      </w:pPr>
      <w:r w:rsidRPr="004150EC">
        <w:rPr>
          <w:rFonts w:cs="Arial"/>
          <w:b/>
        </w:rPr>
        <w:t xml:space="preserve">Table </w:t>
      </w:r>
      <w:r w:rsidR="005325DD">
        <w:rPr>
          <w:rFonts w:cs="Arial"/>
          <w:b/>
        </w:rPr>
        <w:t>1</w:t>
      </w:r>
      <w:r>
        <w:rPr>
          <w:rFonts w:cs="Arial"/>
          <w:b/>
        </w:rPr>
        <w:t>B</w:t>
      </w:r>
      <w:r w:rsidRPr="004150EC">
        <w:rPr>
          <w:rFonts w:cs="Arial"/>
          <w:b/>
        </w:rPr>
        <w:t xml:space="preserve"> - Sample Odour Source Identification Table for Sample </w:t>
      </w:r>
      <w:r>
        <w:rPr>
          <w:rFonts w:cs="Arial"/>
          <w:b/>
        </w:rPr>
        <w:t>Sugar Refinery Co. (Secondary Odour Sources)</w:t>
      </w:r>
    </w:p>
    <w:tbl>
      <w:tblPr>
        <w:tblStyle w:val="TableGrid"/>
        <w:tblW w:w="13680" w:type="dxa"/>
        <w:tblInd w:w="-185" w:type="dxa"/>
        <w:tblLayout w:type="fixed"/>
        <w:tblLook w:val="04A0" w:firstRow="1" w:lastRow="0" w:firstColumn="1" w:lastColumn="0" w:noHBand="0" w:noVBand="1"/>
        <w:tblDescription w:val="Table 1B - Sample Odour Source Identification Table for Sample Sugar Refinery Co. (Secondary Odour Sources)"/>
      </w:tblPr>
      <w:tblGrid>
        <w:gridCol w:w="2340"/>
        <w:gridCol w:w="2520"/>
        <w:gridCol w:w="1350"/>
        <w:gridCol w:w="2430"/>
        <w:gridCol w:w="1170"/>
        <w:gridCol w:w="1710"/>
        <w:gridCol w:w="2160"/>
      </w:tblGrid>
      <w:tr w:rsidR="006F42F7" w:rsidRPr="004E4BB6" w14:paraId="71BA5108" w14:textId="77777777" w:rsidTr="00430DA5">
        <w:trPr>
          <w:trHeight w:val="836"/>
          <w:tblHeader/>
        </w:trPr>
        <w:tc>
          <w:tcPr>
            <w:tcW w:w="2340" w:type="dxa"/>
            <w:tcBorders>
              <w:top w:val="single" w:sz="4" w:space="0" w:color="auto"/>
            </w:tcBorders>
            <w:vAlign w:val="center"/>
          </w:tcPr>
          <w:p w14:paraId="4377189F" w14:textId="77777777" w:rsidR="006F42F7" w:rsidRPr="00F20467" w:rsidRDefault="006F42F7" w:rsidP="001A03B9">
            <w:pPr>
              <w:spacing w:before="0" w:after="0"/>
              <w:jc w:val="both"/>
              <w:rPr>
                <w:rFonts w:cs="Arial"/>
                <w:b/>
                <w:color w:val="000000"/>
                <w:sz w:val="21"/>
                <w:szCs w:val="21"/>
              </w:rPr>
            </w:pPr>
            <w:r w:rsidRPr="00F20467">
              <w:rPr>
                <w:rFonts w:cs="Arial"/>
                <w:b/>
                <w:color w:val="000000"/>
                <w:sz w:val="21"/>
                <w:szCs w:val="21"/>
              </w:rPr>
              <w:t xml:space="preserve">Source Description </w:t>
            </w:r>
          </w:p>
        </w:tc>
        <w:tc>
          <w:tcPr>
            <w:tcW w:w="2520" w:type="dxa"/>
            <w:tcBorders>
              <w:top w:val="single" w:sz="4" w:space="0" w:color="auto"/>
            </w:tcBorders>
            <w:vAlign w:val="center"/>
          </w:tcPr>
          <w:p w14:paraId="4AF856FD" w14:textId="77777777" w:rsidR="006F42F7" w:rsidRPr="00F20467" w:rsidRDefault="006F42F7" w:rsidP="001A03B9">
            <w:pPr>
              <w:spacing w:before="0" w:after="0"/>
              <w:jc w:val="both"/>
              <w:rPr>
                <w:rFonts w:cs="Arial"/>
                <w:b/>
                <w:color w:val="000000"/>
                <w:sz w:val="21"/>
                <w:szCs w:val="21"/>
              </w:rPr>
            </w:pPr>
            <w:r w:rsidRPr="00F20467">
              <w:rPr>
                <w:rFonts w:cs="Arial"/>
                <w:b/>
                <w:color w:val="000000"/>
                <w:sz w:val="21"/>
                <w:szCs w:val="21"/>
              </w:rPr>
              <w:t>Odorous Contaminants</w:t>
            </w:r>
          </w:p>
        </w:tc>
        <w:tc>
          <w:tcPr>
            <w:tcW w:w="1350" w:type="dxa"/>
            <w:tcBorders>
              <w:top w:val="single" w:sz="4" w:space="0" w:color="auto"/>
            </w:tcBorders>
            <w:vAlign w:val="center"/>
          </w:tcPr>
          <w:p w14:paraId="342E0FD6" w14:textId="77777777" w:rsidR="006F42F7" w:rsidRPr="00F20467" w:rsidRDefault="006F42F7" w:rsidP="001A03B9">
            <w:pPr>
              <w:spacing w:before="0" w:after="0"/>
              <w:jc w:val="center"/>
              <w:rPr>
                <w:rFonts w:cs="Arial"/>
                <w:b/>
                <w:color w:val="000000"/>
                <w:sz w:val="21"/>
                <w:szCs w:val="21"/>
              </w:rPr>
            </w:pPr>
            <w:r w:rsidRPr="00F20467">
              <w:rPr>
                <w:rFonts w:cs="Arial"/>
                <w:b/>
                <w:color w:val="000000"/>
                <w:sz w:val="21"/>
                <w:szCs w:val="21"/>
              </w:rPr>
              <w:t>Odour Loading</w:t>
            </w:r>
          </w:p>
        </w:tc>
        <w:tc>
          <w:tcPr>
            <w:tcW w:w="2430" w:type="dxa"/>
            <w:tcBorders>
              <w:top w:val="single" w:sz="4" w:space="0" w:color="auto"/>
            </w:tcBorders>
            <w:vAlign w:val="center"/>
          </w:tcPr>
          <w:p w14:paraId="66225C1B" w14:textId="77777777" w:rsidR="006F42F7" w:rsidRPr="00F20467" w:rsidRDefault="006F42F7" w:rsidP="001A03B9">
            <w:pPr>
              <w:spacing w:before="0" w:after="0"/>
              <w:jc w:val="both"/>
              <w:rPr>
                <w:rFonts w:cs="Arial"/>
                <w:b/>
                <w:color w:val="000000"/>
                <w:sz w:val="21"/>
                <w:szCs w:val="21"/>
              </w:rPr>
            </w:pPr>
            <w:r w:rsidRPr="00F20467">
              <w:rPr>
                <w:rFonts w:cs="Arial"/>
                <w:b/>
                <w:color w:val="000000"/>
                <w:sz w:val="21"/>
                <w:szCs w:val="21"/>
              </w:rPr>
              <w:t>Exhaust</w:t>
            </w:r>
          </w:p>
          <w:p w14:paraId="4F347011" w14:textId="77777777" w:rsidR="006F42F7" w:rsidRPr="00F20467" w:rsidRDefault="006F42F7" w:rsidP="001A03B9">
            <w:pPr>
              <w:spacing w:before="0" w:after="0"/>
              <w:jc w:val="both"/>
              <w:rPr>
                <w:rFonts w:cs="Arial"/>
                <w:b/>
                <w:color w:val="000000"/>
                <w:sz w:val="21"/>
                <w:szCs w:val="21"/>
              </w:rPr>
            </w:pPr>
            <w:r w:rsidRPr="00F20467">
              <w:rPr>
                <w:rFonts w:cs="Arial"/>
                <w:b/>
                <w:color w:val="000000"/>
                <w:sz w:val="21"/>
                <w:szCs w:val="21"/>
              </w:rPr>
              <w:t xml:space="preserve">Characteristics </w:t>
            </w:r>
          </w:p>
        </w:tc>
        <w:tc>
          <w:tcPr>
            <w:tcW w:w="1170" w:type="dxa"/>
            <w:tcBorders>
              <w:top w:val="single" w:sz="4" w:space="0" w:color="auto"/>
            </w:tcBorders>
            <w:vAlign w:val="center"/>
          </w:tcPr>
          <w:p w14:paraId="29BC2A79" w14:textId="77777777" w:rsidR="006F42F7" w:rsidRPr="00F20467" w:rsidRDefault="00E56527" w:rsidP="001A03B9">
            <w:pPr>
              <w:spacing w:before="0" w:after="0"/>
              <w:jc w:val="center"/>
              <w:rPr>
                <w:rFonts w:cs="Arial"/>
                <w:b/>
                <w:color w:val="000000"/>
                <w:sz w:val="21"/>
                <w:szCs w:val="21"/>
              </w:rPr>
            </w:pPr>
            <w:r w:rsidRPr="00F20467">
              <w:rPr>
                <w:rFonts w:cs="Arial"/>
                <w:b/>
                <w:color w:val="000000"/>
                <w:sz w:val="21"/>
                <w:szCs w:val="21"/>
              </w:rPr>
              <w:t>Flow Rate</w:t>
            </w:r>
          </w:p>
        </w:tc>
        <w:tc>
          <w:tcPr>
            <w:tcW w:w="1710" w:type="dxa"/>
            <w:tcBorders>
              <w:top w:val="single" w:sz="4" w:space="0" w:color="auto"/>
            </w:tcBorders>
            <w:vAlign w:val="center"/>
          </w:tcPr>
          <w:p w14:paraId="32B625D2" w14:textId="77777777" w:rsidR="006F42F7" w:rsidRPr="00F20467" w:rsidRDefault="006F42F7" w:rsidP="001A03B9">
            <w:pPr>
              <w:spacing w:before="0" w:after="0"/>
              <w:jc w:val="center"/>
              <w:rPr>
                <w:rFonts w:cs="Arial"/>
                <w:b/>
                <w:color w:val="000000"/>
                <w:sz w:val="21"/>
                <w:szCs w:val="21"/>
              </w:rPr>
            </w:pPr>
            <w:r w:rsidRPr="00F20467">
              <w:rPr>
                <w:rFonts w:cs="Arial"/>
                <w:b/>
                <w:color w:val="000000"/>
                <w:sz w:val="21"/>
                <w:szCs w:val="21"/>
              </w:rPr>
              <w:t>Continuous or Intermittent Discharge</w:t>
            </w:r>
          </w:p>
        </w:tc>
        <w:tc>
          <w:tcPr>
            <w:tcW w:w="2160" w:type="dxa"/>
            <w:tcBorders>
              <w:top w:val="single" w:sz="4" w:space="0" w:color="auto"/>
            </w:tcBorders>
            <w:vAlign w:val="center"/>
          </w:tcPr>
          <w:p w14:paraId="10D5B62B" w14:textId="77777777" w:rsidR="006F42F7" w:rsidRPr="00F20467" w:rsidRDefault="006F42F7" w:rsidP="001A03B9">
            <w:pPr>
              <w:spacing w:before="0" w:after="0"/>
              <w:rPr>
                <w:rFonts w:cs="Arial"/>
                <w:b/>
                <w:color w:val="000000"/>
                <w:sz w:val="21"/>
                <w:szCs w:val="21"/>
              </w:rPr>
            </w:pPr>
            <w:r w:rsidRPr="00F20467">
              <w:rPr>
                <w:rFonts w:cs="Arial"/>
                <w:b/>
                <w:color w:val="000000"/>
                <w:sz w:val="21"/>
                <w:szCs w:val="21"/>
              </w:rPr>
              <w:t>Current Odour Control Measures</w:t>
            </w:r>
          </w:p>
        </w:tc>
      </w:tr>
      <w:tr w:rsidR="006F42F7" w14:paraId="31BDADEA" w14:textId="77777777" w:rsidTr="00430DA5">
        <w:tc>
          <w:tcPr>
            <w:tcW w:w="2340" w:type="dxa"/>
            <w:vAlign w:val="center"/>
          </w:tcPr>
          <w:p w14:paraId="13C38FB4" w14:textId="77777777" w:rsidR="006F42F7" w:rsidRPr="00F20467" w:rsidRDefault="006F42F7" w:rsidP="001A03B9">
            <w:pPr>
              <w:pStyle w:val="Heading4"/>
              <w:numPr>
                <w:ilvl w:val="0"/>
                <w:numId w:val="0"/>
              </w:numPr>
              <w:spacing w:after="40"/>
              <w:ind w:left="35"/>
              <w:rPr>
                <w:rFonts w:eastAsia="MS Mincho" w:cs="Arial"/>
                <w:b w:val="0"/>
                <w:iCs w:val="0"/>
                <w:color w:val="auto"/>
                <w:sz w:val="21"/>
                <w:szCs w:val="21"/>
              </w:rPr>
            </w:pPr>
            <w:r w:rsidRPr="00F20467">
              <w:rPr>
                <w:rFonts w:cs="Arial"/>
                <w:b w:val="0"/>
                <w:color w:val="000000"/>
                <w:sz w:val="21"/>
                <w:szCs w:val="21"/>
              </w:rPr>
              <w:t>Raw Sugar Unloading</w:t>
            </w:r>
          </w:p>
        </w:tc>
        <w:tc>
          <w:tcPr>
            <w:tcW w:w="2520" w:type="dxa"/>
            <w:vAlign w:val="center"/>
          </w:tcPr>
          <w:p w14:paraId="506CA02A" w14:textId="77777777" w:rsidR="006F42F7" w:rsidRPr="00F20467" w:rsidRDefault="006F42F7" w:rsidP="001A03B9">
            <w:pPr>
              <w:spacing w:before="40" w:after="40"/>
              <w:rPr>
                <w:rFonts w:cs="Arial"/>
                <w:sz w:val="21"/>
                <w:szCs w:val="21"/>
              </w:rPr>
            </w:pPr>
            <w:r w:rsidRPr="00F20467">
              <w:rPr>
                <w:rFonts w:cs="Arial"/>
                <w:sz w:val="21"/>
                <w:szCs w:val="21"/>
              </w:rPr>
              <w:t xml:space="preserve">VOCs (moist raw sugar / fermented  smell) </w:t>
            </w:r>
          </w:p>
        </w:tc>
        <w:tc>
          <w:tcPr>
            <w:tcW w:w="1350" w:type="dxa"/>
            <w:vAlign w:val="center"/>
          </w:tcPr>
          <w:p w14:paraId="724958CD"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Low</w:t>
            </w:r>
          </w:p>
        </w:tc>
        <w:tc>
          <w:tcPr>
            <w:tcW w:w="2430" w:type="dxa"/>
            <w:vAlign w:val="center"/>
          </w:tcPr>
          <w:p w14:paraId="02E09FBF" w14:textId="77777777" w:rsidR="006F42F7" w:rsidRPr="00F20467" w:rsidRDefault="006F42F7" w:rsidP="001A03B9">
            <w:pPr>
              <w:spacing w:before="40" w:after="40"/>
              <w:rPr>
                <w:rFonts w:cs="Arial"/>
                <w:color w:val="000000"/>
                <w:sz w:val="21"/>
                <w:szCs w:val="21"/>
              </w:rPr>
            </w:pPr>
            <w:r w:rsidRPr="00F20467">
              <w:rPr>
                <w:rFonts w:cs="Arial"/>
                <w:color w:val="000000"/>
                <w:sz w:val="21"/>
                <w:szCs w:val="21"/>
              </w:rPr>
              <w:t>Fugitive release</w:t>
            </w:r>
          </w:p>
        </w:tc>
        <w:tc>
          <w:tcPr>
            <w:tcW w:w="1170" w:type="dxa"/>
            <w:vAlign w:val="center"/>
          </w:tcPr>
          <w:p w14:paraId="7E5D0BD2"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NA</w:t>
            </w:r>
          </w:p>
        </w:tc>
        <w:tc>
          <w:tcPr>
            <w:tcW w:w="1710" w:type="dxa"/>
            <w:vAlign w:val="center"/>
          </w:tcPr>
          <w:p w14:paraId="529B624A"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Intermittent</w:t>
            </w:r>
          </w:p>
        </w:tc>
        <w:tc>
          <w:tcPr>
            <w:tcW w:w="2160" w:type="dxa"/>
            <w:vAlign w:val="center"/>
          </w:tcPr>
          <w:p w14:paraId="2E168A20" w14:textId="77777777" w:rsidR="006F42F7" w:rsidRPr="00F20467" w:rsidRDefault="006F42F7" w:rsidP="001A03B9">
            <w:pPr>
              <w:spacing w:before="40" w:after="40"/>
              <w:jc w:val="both"/>
              <w:rPr>
                <w:rFonts w:cs="Arial"/>
                <w:color w:val="000000"/>
                <w:sz w:val="21"/>
                <w:szCs w:val="21"/>
              </w:rPr>
            </w:pPr>
            <w:r w:rsidRPr="00F20467">
              <w:rPr>
                <w:rFonts w:cs="Arial"/>
                <w:color w:val="000000"/>
                <w:sz w:val="21"/>
                <w:szCs w:val="21"/>
              </w:rPr>
              <w:t>BMPP</w:t>
            </w:r>
          </w:p>
        </w:tc>
      </w:tr>
      <w:tr w:rsidR="006F42F7" w:rsidRPr="001A2DF0" w14:paraId="0CCD03AB" w14:textId="77777777" w:rsidTr="00430DA5">
        <w:tc>
          <w:tcPr>
            <w:tcW w:w="2340" w:type="dxa"/>
            <w:vAlign w:val="center"/>
          </w:tcPr>
          <w:p w14:paraId="54C5BE00" w14:textId="77777777" w:rsidR="006F42F7" w:rsidRPr="00F20467" w:rsidRDefault="006F42F7" w:rsidP="001A03B9">
            <w:pPr>
              <w:pStyle w:val="Heading4"/>
              <w:numPr>
                <w:ilvl w:val="0"/>
                <w:numId w:val="0"/>
              </w:numPr>
              <w:spacing w:after="40"/>
              <w:ind w:left="35"/>
              <w:rPr>
                <w:rFonts w:eastAsia="MS Mincho" w:cs="Arial"/>
                <w:b w:val="0"/>
                <w:iCs w:val="0"/>
                <w:color w:val="auto"/>
                <w:sz w:val="21"/>
                <w:szCs w:val="21"/>
              </w:rPr>
            </w:pPr>
            <w:r w:rsidRPr="00F20467">
              <w:rPr>
                <w:rFonts w:eastAsia="MS Mincho" w:cs="Arial"/>
                <w:b w:val="0"/>
                <w:iCs w:val="0"/>
                <w:color w:val="auto"/>
                <w:sz w:val="21"/>
                <w:szCs w:val="21"/>
              </w:rPr>
              <w:t xml:space="preserve">Granulators </w:t>
            </w:r>
          </w:p>
        </w:tc>
        <w:tc>
          <w:tcPr>
            <w:tcW w:w="2520" w:type="dxa"/>
            <w:vAlign w:val="center"/>
          </w:tcPr>
          <w:p w14:paraId="4116F797" w14:textId="77777777" w:rsidR="006F42F7" w:rsidRPr="00F20467" w:rsidRDefault="006F42F7" w:rsidP="00E56527">
            <w:pPr>
              <w:spacing w:before="40" w:after="40"/>
              <w:rPr>
                <w:rFonts w:cs="Arial"/>
                <w:color w:val="000000"/>
                <w:sz w:val="21"/>
                <w:szCs w:val="21"/>
              </w:rPr>
            </w:pPr>
            <w:r w:rsidRPr="00F20467">
              <w:rPr>
                <w:rFonts w:cs="Arial"/>
                <w:sz w:val="21"/>
                <w:szCs w:val="21"/>
              </w:rPr>
              <w:t>VOCs (</w:t>
            </w:r>
            <w:r w:rsidR="008A43B6" w:rsidRPr="00F20467">
              <w:rPr>
                <w:rFonts w:cs="Arial"/>
                <w:sz w:val="21"/>
                <w:szCs w:val="21"/>
              </w:rPr>
              <w:t>molasses type odour</w:t>
            </w:r>
            <w:r w:rsidR="00E56527" w:rsidRPr="00F20467">
              <w:rPr>
                <w:rFonts w:cs="Arial"/>
                <w:sz w:val="21"/>
                <w:szCs w:val="21"/>
              </w:rPr>
              <w:t>)</w:t>
            </w:r>
          </w:p>
        </w:tc>
        <w:tc>
          <w:tcPr>
            <w:tcW w:w="1350" w:type="dxa"/>
            <w:vAlign w:val="center"/>
          </w:tcPr>
          <w:p w14:paraId="292543C8"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Low</w:t>
            </w:r>
          </w:p>
        </w:tc>
        <w:tc>
          <w:tcPr>
            <w:tcW w:w="2430" w:type="dxa"/>
            <w:vAlign w:val="center"/>
          </w:tcPr>
          <w:p w14:paraId="15A62707" w14:textId="77777777" w:rsidR="006F42F7" w:rsidRPr="00F20467" w:rsidRDefault="006F42F7" w:rsidP="001A03B9">
            <w:pPr>
              <w:spacing w:before="40" w:after="40"/>
              <w:rPr>
                <w:rFonts w:cs="Arial"/>
                <w:color w:val="000000"/>
                <w:sz w:val="21"/>
                <w:szCs w:val="21"/>
              </w:rPr>
            </w:pPr>
            <w:r w:rsidRPr="00F20467">
              <w:rPr>
                <w:rFonts w:cs="Arial"/>
                <w:color w:val="000000"/>
                <w:sz w:val="21"/>
                <w:szCs w:val="21"/>
              </w:rPr>
              <w:t>Dedicated Stacks</w:t>
            </w:r>
          </w:p>
        </w:tc>
        <w:tc>
          <w:tcPr>
            <w:tcW w:w="1170" w:type="dxa"/>
            <w:vAlign w:val="center"/>
          </w:tcPr>
          <w:p w14:paraId="2233E314"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High</w:t>
            </w:r>
          </w:p>
        </w:tc>
        <w:tc>
          <w:tcPr>
            <w:tcW w:w="1710" w:type="dxa"/>
            <w:vAlign w:val="center"/>
          </w:tcPr>
          <w:p w14:paraId="3B9B3E33"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Continuous</w:t>
            </w:r>
          </w:p>
        </w:tc>
        <w:tc>
          <w:tcPr>
            <w:tcW w:w="2160" w:type="dxa"/>
            <w:vAlign w:val="center"/>
          </w:tcPr>
          <w:p w14:paraId="4DADEC64" w14:textId="77777777" w:rsidR="006F42F7" w:rsidRPr="00F20467" w:rsidRDefault="006F42F7" w:rsidP="001A03B9">
            <w:pPr>
              <w:spacing w:before="40" w:after="40"/>
              <w:jc w:val="both"/>
              <w:rPr>
                <w:rFonts w:cs="Arial"/>
                <w:color w:val="000000"/>
                <w:sz w:val="21"/>
                <w:szCs w:val="21"/>
              </w:rPr>
            </w:pPr>
            <w:r w:rsidRPr="00F20467">
              <w:rPr>
                <w:rFonts w:cs="Arial"/>
                <w:color w:val="000000"/>
                <w:sz w:val="21"/>
                <w:szCs w:val="21"/>
              </w:rPr>
              <w:t>Rotoclone;</w:t>
            </w:r>
          </w:p>
          <w:p w14:paraId="24528535" w14:textId="77777777" w:rsidR="006F42F7" w:rsidRPr="00F20467" w:rsidRDefault="006F42F7" w:rsidP="001A03B9">
            <w:pPr>
              <w:spacing w:before="40" w:after="40"/>
              <w:jc w:val="both"/>
              <w:rPr>
                <w:rFonts w:cs="Arial"/>
                <w:color w:val="000000"/>
                <w:sz w:val="21"/>
                <w:szCs w:val="21"/>
              </w:rPr>
            </w:pPr>
            <w:r w:rsidRPr="00F20467">
              <w:rPr>
                <w:rFonts w:cs="Arial"/>
                <w:color w:val="000000"/>
                <w:sz w:val="21"/>
                <w:szCs w:val="21"/>
              </w:rPr>
              <w:t>BMPP</w:t>
            </w:r>
          </w:p>
        </w:tc>
      </w:tr>
      <w:tr w:rsidR="006F42F7" w14:paraId="30C90D6D" w14:textId="77777777" w:rsidTr="00430DA5">
        <w:tc>
          <w:tcPr>
            <w:tcW w:w="2340" w:type="dxa"/>
            <w:vAlign w:val="center"/>
          </w:tcPr>
          <w:p w14:paraId="3012808D" w14:textId="77777777" w:rsidR="006F42F7" w:rsidRPr="00F20467" w:rsidRDefault="006F42F7" w:rsidP="00E56527">
            <w:pPr>
              <w:pStyle w:val="Heading4"/>
              <w:numPr>
                <w:ilvl w:val="0"/>
                <w:numId w:val="0"/>
              </w:numPr>
              <w:spacing w:after="40"/>
              <w:ind w:left="35"/>
              <w:rPr>
                <w:rFonts w:eastAsia="MS Mincho" w:cs="Arial"/>
                <w:b w:val="0"/>
                <w:iCs w:val="0"/>
                <w:color w:val="auto"/>
                <w:sz w:val="21"/>
                <w:szCs w:val="21"/>
              </w:rPr>
            </w:pPr>
            <w:r w:rsidRPr="00F20467">
              <w:rPr>
                <w:rFonts w:eastAsia="MS Mincho" w:cs="Arial"/>
                <w:b w:val="0"/>
                <w:iCs w:val="0"/>
                <w:color w:val="auto"/>
                <w:sz w:val="21"/>
                <w:szCs w:val="21"/>
              </w:rPr>
              <w:t>Outdoor Molasses Truck during</w:t>
            </w:r>
            <w:r w:rsidR="00E56527" w:rsidRPr="00F20467">
              <w:rPr>
                <w:rFonts w:eastAsia="MS Mincho" w:cs="Arial"/>
                <w:b w:val="0"/>
                <w:iCs w:val="0"/>
                <w:color w:val="auto"/>
                <w:sz w:val="21"/>
                <w:szCs w:val="21"/>
              </w:rPr>
              <w:t xml:space="preserve"> </w:t>
            </w:r>
            <w:r w:rsidRPr="00F20467">
              <w:rPr>
                <w:rFonts w:eastAsia="MS Mincho" w:cs="Arial"/>
                <w:b w:val="0"/>
                <w:iCs w:val="0"/>
                <w:color w:val="auto"/>
                <w:sz w:val="21"/>
                <w:szCs w:val="21"/>
              </w:rPr>
              <w:t>Transfer</w:t>
            </w:r>
          </w:p>
        </w:tc>
        <w:tc>
          <w:tcPr>
            <w:tcW w:w="2520" w:type="dxa"/>
            <w:vAlign w:val="center"/>
          </w:tcPr>
          <w:p w14:paraId="50DA7B5C" w14:textId="77777777" w:rsidR="006F42F7" w:rsidRPr="00F20467" w:rsidRDefault="006F42F7" w:rsidP="001A03B9">
            <w:pPr>
              <w:spacing w:before="40" w:after="40"/>
              <w:jc w:val="both"/>
              <w:rPr>
                <w:rFonts w:cs="Arial"/>
                <w:sz w:val="21"/>
                <w:szCs w:val="21"/>
              </w:rPr>
            </w:pPr>
            <w:r w:rsidRPr="00F20467">
              <w:rPr>
                <w:rFonts w:cs="Arial"/>
                <w:sz w:val="21"/>
                <w:szCs w:val="21"/>
              </w:rPr>
              <w:t xml:space="preserve">VOCs (molasses) </w:t>
            </w:r>
          </w:p>
        </w:tc>
        <w:tc>
          <w:tcPr>
            <w:tcW w:w="1350" w:type="dxa"/>
            <w:vAlign w:val="center"/>
          </w:tcPr>
          <w:p w14:paraId="68BB65F7"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Low</w:t>
            </w:r>
          </w:p>
        </w:tc>
        <w:tc>
          <w:tcPr>
            <w:tcW w:w="2430" w:type="dxa"/>
            <w:vAlign w:val="center"/>
          </w:tcPr>
          <w:p w14:paraId="7843A3FF" w14:textId="77777777" w:rsidR="006F42F7" w:rsidRPr="00F20467" w:rsidRDefault="006F42F7" w:rsidP="001A03B9">
            <w:pPr>
              <w:spacing w:before="40" w:after="40"/>
              <w:rPr>
                <w:rFonts w:cs="Arial"/>
                <w:color w:val="000000"/>
                <w:sz w:val="21"/>
                <w:szCs w:val="21"/>
              </w:rPr>
            </w:pPr>
            <w:r w:rsidRPr="00F20467">
              <w:rPr>
                <w:rFonts w:cs="Arial"/>
                <w:color w:val="000000"/>
                <w:sz w:val="21"/>
                <w:szCs w:val="21"/>
              </w:rPr>
              <w:t>Fugitive release</w:t>
            </w:r>
          </w:p>
        </w:tc>
        <w:tc>
          <w:tcPr>
            <w:tcW w:w="1170" w:type="dxa"/>
            <w:vAlign w:val="center"/>
          </w:tcPr>
          <w:p w14:paraId="55F763B9"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Low</w:t>
            </w:r>
          </w:p>
        </w:tc>
        <w:tc>
          <w:tcPr>
            <w:tcW w:w="1710" w:type="dxa"/>
            <w:vAlign w:val="center"/>
          </w:tcPr>
          <w:p w14:paraId="0EB9943D" w14:textId="77777777" w:rsidR="006F42F7" w:rsidRPr="00F20467" w:rsidRDefault="006F42F7" w:rsidP="001A03B9">
            <w:pPr>
              <w:spacing w:before="40" w:after="40"/>
              <w:jc w:val="center"/>
              <w:rPr>
                <w:rFonts w:cs="Arial"/>
                <w:color w:val="000000"/>
                <w:sz w:val="21"/>
                <w:szCs w:val="21"/>
              </w:rPr>
            </w:pPr>
            <w:r w:rsidRPr="00F20467">
              <w:rPr>
                <w:rFonts w:cs="Arial"/>
                <w:color w:val="000000"/>
                <w:sz w:val="21"/>
                <w:szCs w:val="21"/>
              </w:rPr>
              <w:t>Intermittent</w:t>
            </w:r>
          </w:p>
        </w:tc>
        <w:tc>
          <w:tcPr>
            <w:tcW w:w="2160" w:type="dxa"/>
            <w:vAlign w:val="center"/>
          </w:tcPr>
          <w:p w14:paraId="0078AE72" w14:textId="77777777" w:rsidR="006F42F7" w:rsidRPr="00F20467" w:rsidRDefault="006F42F7" w:rsidP="001A03B9">
            <w:pPr>
              <w:spacing w:before="40" w:after="40"/>
              <w:jc w:val="both"/>
              <w:rPr>
                <w:rFonts w:cs="Arial"/>
                <w:color w:val="000000"/>
                <w:sz w:val="21"/>
                <w:szCs w:val="21"/>
              </w:rPr>
            </w:pPr>
            <w:r w:rsidRPr="00F20467">
              <w:rPr>
                <w:rFonts w:cs="Arial"/>
                <w:color w:val="000000"/>
                <w:sz w:val="21"/>
                <w:szCs w:val="21"/>
              </w:rPr>
              <w:t>BMPP</w:t>
            </w:r>
          </w:p>
        </w:tc>
      </w:tr>
    </w:tbl>
    <w:p w14:paraId="2C14E96A" w14:textId="1BD3AF9D" w:rsidR="00F27729" w:rsidRDefault="00F27729" w:rsidP="001D3B60">
      <w:pPr>
        <w:keepLines/>
        <w:spacing w:before="0" w:after="0" w:line="264" w:lineRule="auto"/>
        <w:jc w:val="both"/>
        <w:rPr>
          <w:b/>
          <w:u w:val="single"/>
        </w:rPr>
      </w:pPr>
    </w:p>
    <w:p w14:paraId="081B91FB" w14:textId="77777777" w:rsidR="00F67AEC" w:rsidRDefault="00F67AEC" w:rsidP="00DD6611">
      <w:pPr>
        <w:pBdr>
          <w:top w:val="single" w:sz="4" w:space="1" w:color="auto"/>
          <w:left w:val="single" w:sz="4" w:space="4" w:color="auto"/>
          <w:bottom w:val="single" w:sz="4" w:space="1" w:color="auto"/>
          <w:right w:val="single" w:sz="4" w:space="0" w:color="auto"/>
        </w:pBdr>
        <w:spacing w:before="0"/>
        <w:rPr>
          <w:b/>
          <w:u w:val="single"/>
        </w:rPr>
      </w:pPr>
      <w:r w:rsidRPr="00101DC7">
        <w:rPr>
          <w:b/>
          <w:u w:val="single"/>
        </w:rPr>
        <w:t>Site-specific Source Description</w:t>
      </w:r>
    </w:p>
    <w:p w14:paraId="24BBEDC7" w14:textId="77777777" w:rsidR="00F67AEC" w:rsidRPr="00F27729" w:rsidRDefault="00F67AEC" w:rsidP="00F67AEC">
      <w:pPr>
        <w:pBdr>
          <w:top w:val="single" w:sz="4" w:space="1" w:color="auto"/>
          <w:left w:val="single" w:sz="4" w:space="4" w:color="auto"/>
          <w:bottom w:val="single" w:sz="4" w:space="1" w:color="auto"/>
          <w:right w:val="single" w:sz="4" w:space="0" w:color="auto"/>
        </w:pBdr>
        <w:spacing w:before="0" w:after="0"/>
      </w:pPr>
      <w:r w:rsidRPr="00F27729">
        <w:t>General indicators of the odour loading, stack parameters, and exhaust gas flow rate are provided in Tables 1A and 1B. Facilities should ensure that all available source and stack data, available through their Emission Summary and Dispersion Modelling (ESDM) report, is used to describe the odour sources as accurately as possible.</w:t>
      </w:r>
    </w:p>
    <w:p w14:paraId="1DEF8059" w14:textId="77777777" w:rsidR="00F67AEC" w:rsidRPr="00F27729" w:rsidRDefault="00F67AEC" w:rsidP="00F27729">
      <w:pPr>
        <w:spacing w:before="0" w:after="0"/>
        <w:rPr>
          <w:b/>
          <w:u w:val="single"/>
        </w:rPr>
        <w:sectPr w:rsidR="00F67AEC" w:rsidRPr="00F27729" w:rsidSect="00E56527">
          <w:pgSz w:w="15840" w:h="12240" w:orient="landscape" w:code="1"/>
          <w:pgMar w:top="1267" w:right="1080" w:bottom="720" w:left="1267" w:header="706" w:footer="706" w:gutter="0"/>
          <w:cols w:space="708"/>
          <w:titlePg/>
          <w:docGrid w:linePitch="360"/>
        </w:sectPr>
      </w:pPr>
    </w:p>
    <w:p w14:paraId="2695D69B" w14:textId="77777777" w:rsidR="00A258D7" w:rsidRPr="00234C44" w:rsidRDefault="000177E8" w:rsidP="0004718C">
      <w:pPr>
        <w:pStyle w:val="Heading1"/>
        <w:spacing w:line="276" w:lineRule="auto"/>
        <w:jc w:val="both"/>
        <w:rPr>
          <w:caps/>
        </w:rPr>
      </w:pPr>
      <w:bookmarkStart w:id="39" w:name="_Toc486496205"/>
      <w:r w:rsidRPr="00234C44">
        <w:lastRenderedPageBreak/>
        <w:t xml:space="preserve">Sector </w:t>
      </w:r>
      <w:r w:rsidR="00A258D7" w:rsidRPr="00234C44">
        <w:t xml:space="preserve">Odour </w:t>
      </w:r>
      <w:r w:rsidR="003C1824" w:rsidRPr="00234C44">
        <w:t>Control Measures</w:t>
      </w:r>
      <w:bookmarkEnd w:id="39"/>
      <w:r w:rsidR="003C1824" w:rsidRPr="00234C44">
        <w:t xml:space="preserve"> </w:t>
      </w:r>
    </w:p>
    <w:p w14:paraId="5D56B91F" w14:textId="77777777" w:rsidR="00E42E0D" w:rsidRDefault="00E42E0D" w:rsidP="00E42E0D">
      <w:pPr>
        <w:pBdr>
          <w:top w:val="single" w:sz="4" w:space="12" w:color="auto"/>
          <w:left w:val="single" w:sz="4" w:space="6" w:color="auto"/>
          <w:bottom w:val="single" w:sz="4" w:space="12" w:color="auto"/>
          <w:right w:val="single" w:sz="4" w:space="6" w:color="auto"/>
        </w:pBdr>
        <w:spacing w:after="240" w:line="264" w:lineRule="auto"/>
        <w:jc w:val="both"/>
      </w:pPr>
      <w:r>
        <w:t xml:space="preserve">This section of the OCR is provided as a summary of general industry practices and BMPs for </w:t>
      </w:r>
      <w:r w:rsidR="000121E7">
        <w:t xml:space="preserve">sugar </w:t>
      </w:r>
      <w:r>
        <w:t>manufacturing that are considered when dealing with uncontrolled or problematic odour sources, where appropriate.</w:t>
      </w:r>
    </w:p>
    <w:p w14:paraId="6308B8AB" w14:textId="1ED76A04" w:rsidR="00E42E0D" w:rsidRPr="0048288A" w:rsidRDefault="00F9013C" w:rsidP="00E42E0D">
      <w:pPr>
        <w:spacing w:line="264" w:lineRule="auto"/>
        <w:jc w:val="both"/>
      </w:pPr>
      <w:r>
        <w:t xml:space="preserve">In Ontario, </w:t>
      </w:r>
      <w:r w:rsidR="00D55937">
        <w:t xml:space="preserve">the need </w:t>
      </w:r>
      <w:r w:rsidRPr="0048288A">
        <w:t xml:space="preserve">to implement odour control measures depends upon many factors, including the presence of odour receptors, a history of odour complaints, or siting in an area with multiple industrial sources. In the absence of off-site odour </w:t>
      </w:r>
      <w:r>
        <w:t>impacts</w:t>
      </w:r>
      <w:r w:rsidRPr="0048288A">
        <w:t xml:space="preserve">, there is </w:t>
      </w:r>
      <w:r>
        <w:t xml:space="preserve">typically </w:t>
      </w:r>
      <w:r w:rsidRPr="0048288A">
        <w:t xml:space="preserve">no </w:t>
      </w:r>
      <w:r>
        <w:t>motive</w:t>
      </w:r>
      <w:r w:rsidRPr="0048288A">
        <w:t xml:space="preserve"> for </w:t>
      </w:r>
      <w:r>
        <w:t xml:space="preserve">additional </w:t>
      </w:r>
      <w:r w:rsidRPr="0048288A">
        <w:t>control equipment, engineering controls, or abatement measures specific to odour.</w:t>
      </w:r>
    </w:p>
    <w:p w14:paraId="60A1733A" w14:textId="77777777" w:rsidR="00E42E0D" w:rsidRPr="0048288A" w:rsidRDefault="00E42E0D" w:rsidP="00E42E0D">
      <w:pPr>
        <w:spacing w:line="264" w:lineRule="auto"/>
        <w:jc w:val="both"/>
      </w:pPr>
      <w:r w:rsidRPr="0048288A">
        <w:t xml:space="preserve">A review of publicly available information was completed to identify what measures and procedures are in use to control air emissions. Sources included </w:t>
      </w:r>
      <w:r>
        <w:t>Environmental Compliance Approvals (</w:t>
      </w:r>
      <w:r w:rsidRPr="0048288A">
        <w:t>ECAs</w:t>
      </w:r>
      <w:r>
        <w:t>)</w:t>
      </w:r>
      <w:r w:rsidRPr="0048288A">
        <w:t xml:space="preserve"> for Ontario facilities, European Union </w:t>
      </w:r>
      <w:r>
        <w:rPr>
          <w:rFonts w:cs="Arial"/>
          <w:color w:val="222222"/>
          <w:shd w:val="clear" w:color="auto" w:fill="FFFFFF"/>
        </w:rPr>
        <w:t>BAT reference documents (</w:t>
      </w:r>
      <w:r w:rsidRPr="0048288A">
        <w:t>BREF</w:t>
      </w:r>
      <w:r>
        <w:t>s)</w:t>
      </w:r>
      <w:r w:rsidRPr="0048288A">
        <w:t xml:space="preserve"> and associated guidance materials, US EPA Title </w:t>
      </w:r>
      <w:r w:rsidRPr="00C40F24">
        <w:rPr>
          <w:rFonts w:cs="Arial"/>
          <w:color w:val="222222"/>
          <w:shd w:val="clear" w:color="auto" w:fill="FFFFFF"/>
        </w:rPr>
        <w:t>V Permits and Reasonably Available Control Technology</w:t>
      </w:r>
      <w:r>
        <w:rPr>
          <w:rFonts w:ascii="Verdana" w:hAnsi="Verdana"/>
          <w:color w:val="000000"/>
          <w:sz w:val="18"/>
          <w:szCs w:val="18"/>
          <w:shd w:val="clear" w:color="auto" w:fill="FFFFFF"/>
        </w:rPr>
        <w:t xml:space="preserve"> (</w:t>
      </w:r>
      <w:r w:rsidRPr="0048288A">
        <w:t>RACT</w:t>
      </w:r>
      <w:r>
        <w:t>)</w:t>
      </w:r>
      <w:r w:rsidRPr="0048288A">
        <w:t xml:space="preserve"> Analysis documents, among others. In many cases, the control measures were implemented to reduce total VOC discharges, which had the added benefit of reducing odour emissions. A review of measures that can be used on similar sources was also completed to identify any that are potentially transferrable. </w:t>
      </w:r>
    </w:p>
    <w:p w14:paraId="2CCE629F" w14:textId="6FF7D34C" w:rsidR="00D66ABF" w:rsidRPr="000D02C1" w:rsidRDefault="00E42E0D" w:rsidP="000D02C1">
      <w:pPr>
        <w:spacing w:line="264" w:lineRule="auto"/>
        <w:jc w:val="both"/>
      </w:pPr>
      <w:r w:rsidRPr="0048288A">
        <w:rPr>
          <w:lang w:val="en-GB"/>
        </w:rPr>
        <w:t xml:space="preserve">The </w:t>
      </w:r>
      <w:r>
        <w:rPr>
          <w:lang w:val="en-GB"/>
        </w:rPr>
        <w:t>o</w:t>
      </w:r>
      <w:r w:rsidRPr="0048288A">
        <w:rPr>
          <w:lang w:val="en-GB"/>
        </w:rPr>
        <w:t xml:space="preserve">dour </w:t>
      </w:r>
      <w:r>
        <w:rPr>
          <w:lang w:val="en-GB"/>
        </w:rPr>
        <w:t>c</w:t>
      </w:r>
      <w:r w:rsidRPr="0048288A">
        <w:rPr>
          <w:lang w:val="en-GB"/>
        </w:rPr>
        <w:t xml:space="preserve">ontrol </w:t>
      </w:r>
      <w:r>
        <w:rPr>
          <w:lang w:val="en-GB"/>
        </w:rPr>
        <w:t>m</w:t>
      </w:r>
      <w:r w:rsidRPr="0048288A">
        <w:rPr>
          <w:lang w:val="en-GB"/>
        </w:rPr>
        <w:t xml:space="preserve">easures identified in this section have been demonstrated </w:t>
      </w:r>
      <w:r>
        <w:rPr>
          <w:lang w:val="en-GB"/>
        </w:rPr>
        <w:t xml:space="preserve">to be </w:t>
      </w:r>
      <w:r w:rsidRPr="0048288A">
        <w:rPr>
          <w:lang w:val="en-GB"/>
        </w:rPr>
        <w:t>effective at</w:t>
      </w:r>
      <w:r w:rsidR="00234C44" w:rsidRPr="000D02C1">
        <w:t xml:space="preserve"> sugar refinery facilities for both beet and cane sugar raw material sources.  Current practices for odour controls </w:t>
      </w:r>
      <w:r w:rsidRPr="0048288A">
        <w:t xml:space="preserve">range from the implementation of BMPs for smaller </w:t>
      </w:r>
      <w:r>
        <w:t xml:space="preserve">processes </w:t>
      </w:r>
      <w:r w:rsidRPr="0048288A">
        <w:t xml:space="preserve">to </w:t>
      </w:r>
      <w:r>
        <w:rPr>
          <w:lang w:val="en-GB"/>
        </w:rPr>
        <w:t xml:space="preserve">control equipment on all odorous sources at larger operations or those that have </w:t>
      </w:r>
      <w:r w:rsidR="00E33FEB">
        <w:rPr>
          <w:lang w:val="en-GB"/>
        </w:rPr>
        <w:t>nearby</w:t>
      </w:r>
      <w:r>
        <w:rPr>
          <w:lang w:val="en-GB"/>
        </w:rPr>
        <w:t xml:space="preserve"> odour receptors</w:t>
      </w:r>
      <w:r>
        <w:t xml:space="preserve">. </w:t>
      </w:r>
      <w:r w:rsidRPr="0048288A">
        <w:t xml:space="preserve"> </w:t>
      </w:r>
    </w:p>
    <w:p w14:paraId="04AA2C7B" w14:textId="77777777" w:rsidR="00E42E0D" w:rsidRDefault="00E42E0D" w:rsidP="00E42E0D">
      <w:pPr>
        <w:spacing w:before="0" w:after="80" w:line="264" w:lineRule="auto"/>
        <w:jc w:val="both"/>
        <w:rPr>
          <w:lang w:val="en-GB"/>
        </w:rPr>
      </w:pPr>
      <w:r w:rsidRPr="0048288A">
        <w:rPr>
          <w:lang w:val="en-GB"/>
        </w:rPr>
        <w:t>A review of a number of facilities or organizations within Ontario, the US, the EU, and Australia was conducted to identify what measures, if any, have been implemented.</w:t>
      </w:r>
    </w:p>
    <w:p w14:paraId="34B7BA5E" w14:textId="77777777" w:rsidR="00D66ABF" w:rsidRPr="00D66ABF" w:rsidRDefault="00D66ABF" w:rsidP="002165EE">
      <w:pPr>
        <w:pStyle w:val="Heading2"/>
        <w:spacing w:before="240" w:after="240" w:line="264" w:lineRule="auto"/>
        <w:jc w:val="both"/>
        <w:rPr>
          <w:smallCaps/>
          <w:lang w:val="en-GB"/>
        </w:rPr>
      </w:pPr>
      <w:bookmarkStart w:id="40" w:name="_Toc486496206"/>
      <w:bookmarkStart w:id="41" w:name="_Toc473020060"/>
      <w:r w:rsidRPr="00D66ABF">
        <w:rPr>
          <w:lang w:val="en-GB"/>
        </w:rPr>
        <w:t xml:space="preserve">Current Practices at </w:t>
      </w:r>
      <w:r w:rsidR="000D02C1">
        <w:rPr>
          <w:lang w:val="en-GB"/>
        </w:rPr>
        <w:t>Sugar Refineries</w:t>
      </w:r>
      <w:bookmarkEnd w:id="40"/>
      <w:r w:rsidRPr="00D66ABF">
        <w:rPr>
          <w:lang w:val="en-GB"/>
        </w:rPr>
        <w:t xml:space="preserve"> </w:t>
      </w:r>
      <w:bookmarkEnd w:id="41"/>
    </w:p>
    <w:p w14:paraId="07758836" w14:textId="2B044238" w:rsidR="000E08AF" w:rsidRDefault="000E08AF" w:rsidP="000E08AF">
      <w:pPr>
        <w:spacing w:line="264" w:lineRule="auto"/>
        <w:jc w:val="both"/>
      </w:pPr>
      <w:r w:rsidRPr="0048288A">
        <w:rPr>
          <w:lang w:val="en-GB"/>
        </w:rPr>
        <w:t xml:space="preserve">The odour control measures and procedures identified are currently in use at </w:t>
      </w:r>
      <w:r>
        <w:rPr>
          <w:lang w:val="en-GB"/>
        </w:rPr>
        <w:t>processes</w:t>
      </w:r>
      <w:r w:rsidRPr="0048288A">
        <w:rPr>
          <w:lang w:val="en-GB"/>
        </w:rPr>
        <w:t xml:space="preserve"> </w:t>
      </w:r>
      <w:r>
        <w:rPr>
          <w:lang w:val="en-GB"/>
        </w:rPr>
        <w:t xml:space="preserve">similar to </w:t>
      </w:r>
      <w:r w:rsidRPr="0048288A">
        <w:rPr>
          <w:lang w:val="en-GB"/>
        </w:rPr>
        <w:t>each odour source or source grouping</w:t>
      </w:r>
      <w:r>
        <w:rPr>
          <w:lang w:val="en-GB"/>
        </w:rPr>
        <w:t xml:space="preserve"> identified at</w:t>
      </w:r>
      <w:r w:rsidR="00881E15">
        <w:rPr>
          <w:lang w:val="en-GB"/>
        </w:rPr>
        <w:t xml:space="preserve"> the</w:t>
      </w:r>
      <w:r>
        <w:rPr>
          <w:lang w:val="en-GB"/>
        </w:rPr>
        <w:t xml:space="preserve"> </w:t>
      </w:r>
      <w:r>
        <w:t>Sample Sugar Refinery Co. and are presented in Table</w:t>
      </w:r>
      <w:r>
        <w:rPr>
          <w:caps/>
        </w:rPr>
        <w:t> </w:t>
      </w:r>
      <w:r>
        <w:t xml:space="preserve">3 for the </w:t>
      </w:r>
      <w:r w:rsidR="00E95BF4">
        <w:t>p</w:t>
      </w:r>
      <w:r>
        <w:t xml:space="preserve">rimary </w:t>
      </w:r>
      <w:r w:rsidR="00E95BF4">
        <w:t>s</w:t>
      </w:r>
      <w:r>
        <w:t xml:space="preserve">ources and Table 4 for the </w:t>
      </w:r>
      <w:r w:rsidR="00E95BF4">
        <w:t>s</w:t>
      </w:r>
      <w:r>
        <w:t xml:space="preserve">econdary </w:t>
      </w:r>
      <w:r w:rsidR="00E95BF4">
        <w:t>s</w:t>
      </w:r>
      <w:r>
        <w:t xml:space="preserve">ources.  </w:t>
      </w:r>
    </w:p>
    <w:p w14:paraId="42F72DD9" w14:textId="77777777" w:rsidR="00D66ABF" w:rsidRDefault="00D66ABF" w:rsidP="00D66ABF">
      <w:pPr>
        <w:pStyle w:val="Heading3"/>
        <w:spacing w:line="264" w:lineRule="auto"/>
        <w:jc w:val="both"/>
        <w:rPr>
          <w:szCs w:val="22"/>
        </w:rPr>
      </w:pPr>
      <w:r>
        <w:rPr>
          <w:szCs w:val="22"/>
        </w:rPr>
        <w:t>Ontario</w:t>
      </w:r>
    </w:p>
    <w:p w14:paraId="1FA6BA72" w14:textId="77777777" w:rsidR="00D66ABF" w:rsidRDefault="00D66ABF" w:rsidP="00D66ABF">
      <w:pPr>
        <w:spacing w:before="0" w:after="80" w:line="264" w:lineRule="auto"/>
        <w:jc w:val="both"/>
      </w:pPr>
      <w:r>
        <w:t xml:space="preserve">Information on one facility in Ontario with MOECC ECAs was available through the MOECC Access Environment database of historical and current approvals. </w:t>
      </w:r>
      <w:r w:rsidR="005F155A">
        <w:t>The facility is located in a</w:t>
      </w:r>
      <w:r w:rsidR="00A87031">
        <w:t>n</w:t>
      </w:r>
      <w:r w:rsidR="005F155A">
        <w:t xml:space="preserve"> urban setting having a high population density and located in a </w:t>
      </w:r>
      <w:r w:rsidR="00A87031">
        <w:t>p</w:t>
      </w:r>
      <w:r w:rsidR="005F155A">
        <w:t>ort area that also has businesses, commercial properties, entertainment establishments, residential and tourist attractions surrounding its operations and all within close proximity to its property line. The</w:t>
      </w:r>
      <w:r>
        <w:t xml:space="preserve"> publicly available data was reviewed, and the following was found</w:t>
      </w:r>
      <w:r w:rsidR="001A433A">
        <w:t xml:space="preserve"> in an older ECA</w:t>
      </w:r>
      <w:r>
        <w:t xml:space="preserve"> for the only sugar refinery ECA available:</w:t>
      </w:r>
    </w:p>
    <w:p w14:paraId="5A4B6E5F" w14:textId="77777777" w:rsidR="00A414D4" w:rsidRDefault="00D66ABF" w:rsidP="009132DE">
      <w:pPr>
        <w:pStyle w:val="ListParagraph"/>
        <w:numPr>
          <w:ilvl w:val="0"/>
          <w:numId w:val="10"/>
        </w:numPr>
        <w:spacing w:line="264" w:lineRule="auto"/>
        <w:contextualSpacing w:val="0"/>
        <w:jc w:val="both"/>
      </w:pPr>
      <w:r>
        <w:t xml:space="preserve">One </w:t>
      </w:r>
      <w:r w:rsidR="00A414D4">
        <w:t xml:space="preserve">wet scrubber to control dust emissions from white sugar </w:t>
      </w:r>
      <w:r w:rsidR="00B76CEB">
        <w:t>packaging</w:t>
      </w:r>
      <w:r w:rsidR="00A414D4">
        <w:t>;</w:t>
      </w:r>
    </w:p>
    <w:p w14:paraId="1AD60CE1" w14:textId="77777777" w:rsidR="00A414D4" w:rsidRDefault="00A414D4" w:rsidP="009132DE">
      <w:pPr>
        <w:pStyle w:val="ListParagraph"/>
        <w:numPr>
          <w:ilvl w:val="0"/>
          <w:numId w:val="10"/>
        </w:numPr>
        <w:spacing w:line="264" w:lineRule="auto"/>
        <w:contextualSpacing w:val="0"/>
        <w:jc w:val="both"/>
      </w:pPr>
      <w:r>
        <w:t>Four rotoclone</w:t>
      </w:r>
      <w:r w:rsidR="00B76CEB">
        <w:t>s</w:t>
      </w:r>
      <w:r>
        <w:t xml:space="preserve"> to control dust emissions on granulators;</w:t>
      </w:r>
    </w:p>
    <w:p w14:paraId="20B8C977" w14:textId="4DDBC05C" w:rsidR="00A414D4" w:rsidRDefault="00A414D4" w:rsidP="001A433A">
      <w:pPr>
        <w:pStyle w:val="ListParagraph"/>
        <w:numPr>
          <w:ilvl w:val="0"/>
          <w:numId w:val="10"/>
        </w:numPr>
        <w:spacing w:line="264" w:lineRule="auto"/>
        <w:contextualSpacing w:val="0"/>
        <w:jc w:val="both"/>
      </w:pPr>
      <w:r>
        <w:lastRenderedPageBreak/>
        <w:t>One wet scrubber to control dust emission on granula</w:t>
      </w:r>
      <w:r w:rsidR="00B76CEB">
        <w:t>tor</w:t>
      </w:r>
      <w:r>
        <w:t xml:space="preserve"> room and silo bottoms; and</w:t>
      </w:r>
      <w:r w:rsidR="00E33FEB">
        <w:t>,</w:t>
      </w:r>
    </w:p>
    <w:p w14:paraId="6C1596C5" w14:textId="77777777" w:rsidR="00A414D4" w:rsidRDefault="00A414D4" w:rsidP="009132DE">
      <w:pPr>
        <w:pStyle w:val="ListParagraph"/>
        <w:numPr>
          <w:ilvl w:val="0"/>
          <w:numId w:val="10"/>
        </w:numPr>
        <w:spacing w:line="264" w:lineRule="auto"/>
        <w:contextualSpacing w:val="0"/>
        <w:jc w:val="both"/>
      </w:pPr>
      <w:r>
        <w:t xml:space="preserve">One wet scrubber to control dust </w:t>
      </w:r>
      <w:r w:rsidR="00B76CEB">
        <w:t>emissions</w:t>
      </w:r>
      <w:r>
        <w:t xml:space="preserve"> from the packaging building.</w:t>
      </w:r>
    </w:p>
    <w:p w14:paraId="1345FAC8" w14:textId="77777777" w:rsidR="00D66ABF" w:rsidRDefault="00A414D4" w:rsidP="00A414D4">
      <w:pPr>
        <w:spacing w:line="264" w:lineRule="auto"/>
        <w:jc w:val="both"/>
      </w:pPr>
      <w:r>
        <w:t xml:space="preserve">There </w:t>
      </w:r>
      <w:r w:rsidR="00374BB9">
        <w:t xml:space="preserve">are </w:t>
      </w:r>
      <w:r>
        <w:t>no specific</w:t>
      </w:r>
      <w:r w:rsidR="00374BB9">
        <w:t xml:space="preserve"> details of </w:t>
      </w:r>
      <w:r>
        <w:t xml:space="preserve">odour control </w:t>
      </w:r>
      <w:r w:rsidR="00374BB9">
        <w:t>measures implemented</w:t>
      </w:r>
      <w:r w:rsidR="001A433A">
        <w:t xml:space="preserve"> </w:t>
      </w:r>
    </w:p>
    <w:p w14:paraId="7EB27DD4" w14:textId="1171FA8E" w:rsidR="00A414D4" w:rsidRDefault="0047034B" w:rsidP="00493F7D">
      <w:pPr>
        <w:spacing w:line="264" w:lineRule="auto"/>
        <w:jc w:val="both"/>
      </w:pPr>
      <w:r>
        <w:t>T</w:t>
      </w:r>
      <w:r w:rsidR="00D66ABF">
        <w:t xml:space="preserve">his summary is not </w:t>
      </w:r>
      <w:r w:rsidR="00A414D4">
        <w:t xml:space="preserve">necessarily </w:t>
      </w:r>
      <w:r w:rsidR="00D66ABF">
        <w:t>comprehensive</w:t>
      </w:r>
      <w:r w:rsidR="00A414D4">
        <w:t xml:space="preserve"> as the information provided is based on a</w:t>
      </w:r>
      <w:r>
        <w:t>n</w:t>
      </w:r>
      <w:r w:rsidR="00A414D4">
        <w:t xml:space="preserve"> ECA</w:t>
      </w:r>
      <w:r>
        <w:t xml:space="preserve"> dated 2000</w:t>
      </w:r>
      <w:r w:rsidR="00B76CEB">
        <w:t xml:space="preserve">. </w:t>
      </w:r>
      <w:r w:rsidR="00A414D4">
        <w:t xml:space="preserve"> </w:t>
      </w:r>
      <w:r>
        <w:t>A</w:t>
      </w:r>
      <w:r w:rsidR="00A414D4">
        <w:t xml:space="preserve"> more recent ECA</w:t>
      </w:r>
      <w:r w:rsidR="001A433A">
        <w:t xml:space="preserve"> (2010)</w:t>
      </w:r>
      <w:r w:rsidR="00A414D4">
        <w:t xml:space="preserve"> has been issued </w:t>
      </w:r>
      <w:r>
        <w:t>with</w:t>
      </w:r>
      <w:r w:rsidR="00A414D4">
        <w:t xml:space="preserve"> Limited Operational Flexibility </w:t>
      </w:r>
      <w:r w:rsidR="00374BB9">
        <w:t xml:space="preserve">that does not provide details of the </w:t>
      </w:r>
      <w:r w:rsidR="00A414D4">
        <w:t xml:space="preserve">individual equipment </w:t>
      </w:r>
      <w:r w:rsidR="00374BB9">
        <w:t>or sources at the facility</w:t>
      </w:r>
      <w:r w:rsidR="001A433A">
        <w:t xml:space="preserve"> but does require the facility to implement and maintain an Odour Best Management Plan</w:t>
      </w:r>
      <w:r w:rsidR="00A414D4">
        <w:t xml:space="preserve">. </w:t>
      </w:r>
    </w:p>
    <w:p w14:paraId="2092308B" w14:textId="6A07D371" w:rsidR="00374BB9" w:rsidRDefault="006675E0" w:rsidP="00374BB9">
      <w:pPr>
        <w:keepLines/>
        <w:pBdr>
          <w:top w:val="single" w:sz="4" w:space="12" w:color="auto"/>
          <w:left w:val="single" w:sz="4" w:space="6" w:color="auto"/>
          <w:bottom w:val="single" w:sz="4" w:space="12" w:color="auto"/>
          <w:right w:val="single" w:sz="4" w:space="6" w:color="auto"/>
        </w:pBdr>
        <w:spacing w:before="0" w:after="240" w:line="264" w:lineRule="auto"/>
        <w:jc w:val="both"/>
      </w:pPr>
      <w:r>
        <w:t>The</w:t>
      </w:r>
      <w:r w:rsidR="00D66ABF">
        <w:t xml:space="preserve"> </w:t>
      </w:r>
      <w:r w:rsidR="00374BB9">
        <w:t xml:space="preserve">Sample Sugar Refinery Co. is considered to be a moderately sized production facility. Though production data for other facilities is limited, it can be inferred that the more stringent emission controls in Ontario and other jurisdictions are a result of either significantly larger scale operations or where site-specific issues have warranted more extensive controls. </w:t>
      </w:r>
      <w:r w:rsidR="00374BB9" w:rsidRPr="00BC15A0">
        <w:t>However, facilities developing an OCR should consider all relevant controls for facilities of various sizes and specific locations</w:t>
      </w:r>
      <w:r w:rsidR="00374BB9" w:rsidRPr="006854AB">
        <w:t>.</w:t>
      </w:r>
    </w:p>
    <w:p w14:paraId="235D0829" w14:textId="77777777" w:rsidR="00D66ABF" w:rsidRDefault="00D66ABF" w:rsidP="00D66ABF">
      <w:pPr>
        <w:pStyle w:val="Heading3"/>
        <w:spacing w:line="264" w:lineRule="auto"/>
        <w:jc w:val="both"/>
        <w:rPr>
          <w:szCs w:val="22"/>
        </w:rPr>
      </w:pPr>
      <w:r>
        <w:rPr>
          <w:szCs w:val="22"/>
        </w:rPr>
        <w:t>Other provinces</w:t>
      </w:r>
    </w:p>
    <w:p w14:paraId="430EC132" w14:textId="77777777" w:rsidR="00D66ABF" w:rsidRDefault="00D66ABF" w:rsidP="00D66ABF">
      <w:pPr>
        <w:spacing w:line="264" w:lineRule="auto"/>
        <w:jc w:val="both"/>
      </w:pPr>
      <w:r>
        <w:t xml:space="preserve">There are </w:t>
      </w:r>
      <w:r w:rsidR="007A70C9">
        <w:t>three other sugar refineries in Canada</w:t>
      </w:r>
      <w:r w:rsidR="0047034B">
        <w:t>;</w:t>
      </w:r>
      <w:r w:rsidR="007A70C9">
        <w:t xml:space="preserve"> however</w:t>
      </w:r>
      <w:r w:rsidR="0047034B">
        <w:t>,</w:t>
      </w:r>
      <w:r w:rsidR="007A70C9">
        <w:t xml:space="preserve"> </w:t>
      </w:r>
      <w:r>
        <w:t xml:space="preserve">no publicly available guidance, regulatory requirements, odour emission inventories or permits for </w:t>
      </w:r>
      <w:r w:rsidR="007A70C9">
        <w:t xml:space="preserve">these </w:t>
      </w:r>
      <w:r>
        <w:t xml:space="preserve">facilities </w:t>
      </w:r>
      <w:r w:rsidR="007A70C9">
        <w:t>were available</w:t>
      </w:r>
      <w:r>
        <w:t xml:space="preserve"> that provide details on </w:t>
      </w:r>
      <w:r w:rsidR="00374BB9">
        <w:t xml:space="preserve">emissions sources or </w:t>
      </w:r>
      <w:r>
        <w:t xml:space="preserve">odour control measures. </w:t>
      </w:r>
    </w:p>
    <w:p w14:paraId="28166CC3" w14:textId="77777777" w:rsidR="00D66ABF" w:rsidRDefault="00D66ABF" w:rsidP="00D66ABF">
      <w:pPr>
        <w:pStyle w:val="Heading3"/>
        <w:spacing w:line="264" w:lineRule="auto"/>
        <w:jc w:val="both"/>
        <w:rPr>
          <w:szCs w:val="22"/>
        </w:rPr>
      </w:pPr>
      <w:r>
        <w:rPr>
          <w:szCs w:val="22"/>
        </w:rPr>
        <w:t xml:space="preserve">United States </w:t>
      </w:r>
    </w:p>
    <w:p w14:paraId="7F574742" w14:textId="77777777" w:rsidR="005A0F23" w:rsidRPr="0048288A" w:rsidRDefault="005A0F23" w:rsidP="005A0F23">
      <w:pPr>
        <w:spacing w:line="264" w:lineRule="auto"/>
        <w:jc w:val="both"/>
        <w:rPr>
          <w:lang w:val="en-GB"/>
        </w:rPr>
      </w:pPr>
      <w:r w:rsidRPr="0048288A">
        <w:rPr>
          <w:lang w:val="en-GB"/>
        </w:rPr>
        <w:t xml:space="preserve">It is important to note that “odour” is not a regulated emission in the US.  The following discussions consider controls required for volatile organic emissions (VOCs).  Some of these control systems and requirements will also reduce odour emissions. </w:t>
      </w:r>
    </w:p>
    <w:p w14:paraId="5255A7AF" w14:textId="173537B7" w:rsidR="005A0F23" w:rsidRPr="0048288A" w:rsidRDefault="005A0F23" w:rsidP="005A0F23">
      <w:pPr>
        <w:spacing w:line="264" w:lineRule="auto"/>
        <w:jc w:val="both"/>
        <w:rPr>
          <w:lang w:val="en-GB"/>
        </w:rPr>
      </w:pPr>
      <w:r w:rsidRPr="0048288A">
        <w:rPr>
          <w:lang w:val="en-GB"/>
        </w:rPr>
        <w:t>In the US, Title V operating permits are federally mandated for major stationary sources of air pollution with actual or potential emissions at or above the major source threshold for specified air pollutants defined by regulation (</w:t>
      </w:r>
      <w:r>
        <w:rPr>
          <w:lang w:val="en-GB"/>
        </w:rPr>
        <w:t xml:space="preserve">the </w:t>
      </w:r>
      <w:r w:rsidRPr="0048288A">
        <w:rPr>
          <w:lang w:val="en-GB"/>
        </w:rPr>
        <w:t xml:space="preserve">major source threshold list </w:t>
      </w:r>
      <w:r>
        <w:rPr>
          <w:lang w:val="en-GB"/>
        </w:rPr>
        <w:t>can be found</w:t>
      </w:r>
      <w:r w:rsidRPr="0048288A">
        <w:rPr>
          <w:lang w:val="en-GB"/>
        </w:rPr>
        <w:t xml:space="preserve"> at</w:t>
      </w:r>
      <w:r w:rsidR="004D7D69">
        <w:rPr>
          <w:lang w:val="en-GB"/>
        </w:rPr>
        <w:t xml:space="preserve"> the </w:t>
      </w:r>
      <w:hyperlink r:id="rId16" w:history="1">
        <w:r w:rsidR="004D7D69">
          <w:rPr>
            <w:rStyle w:val="Hyperlink"/>
            <w:lang w:val="en-GB"/>
          </w:rPr>
          <w:t>Air Toxics Web Site</w:t>
        </w:r>
      </w:hyperlink>
      <w:r w:rsidRPr="0048288A">
        <w:rPr>
          <w:lang w:val="en-GB"/>
        </w:rPr>
        <w:t xml:space="preserve">).  The permitting is administered by state or district agencies. A limited number of smaller sources also require Title V permitting. </w:t>
      </w:r>
    </w:p>
    <w:p w14:paraId="3B0ED664" w14:textId="77777777" w:rsidR="005A0F23" w:rsidRPr="0048288A" w:rsidRDefault="005A0F23" w:rsidP="005A0F23">
      <w:pPr>
        <w:spacing w:line="264" w:lineRule="auto"/>
        <w:jc w:val="both"/>
        <w:rPr>
          <w:lang w:val="en-GB"/>
        </w:rPr>
      </w:pPr>
      <w:r w:rsidRPr="0048288A">
        <w:rPr>
          <w:lang w:val="en-GB"/>
        </w:rPr>
        <w:t xml:space="preserve">In addition to the requirement for operating permits, </w:t>
      </w:r>
      <w:r w:rsidRPr="0048288A">
        <w:t>New Source Review (NSR) is a Clean Air Act program that requires industrial facilities to install modern pollution control equipment when they are built or when making a change that increases emissions significantly.</w:t>
      </w:r>
      <w:r w:rsidRPr="0048288A">
        <w:rPr>
          <w:lang w:val="en-GB"/>
        </w:rPr>
        <w:t xml:space="preserve"> The NSR permitting varies depending upon the attainment status of the district in which the facility is located. For major sources, Best Available Control Technology (BACT) would be required in attainment areas under the Prevention of Significant Deterioration program, Lowest Achievable Emission Rate (LAER) in non-attainment areas, there are no specified controls for minor sources or minor modifications to major sources. No documentation is available for facilities that do not trigger Title V permit or NSR requirements.</w:t>
      </w:r>
    </w:p>
    <w:p w14:paraId="434390CC" w14:textId="3D262D64" w:rsidR="00D66ABF" w:rsidRDefault="00D66ABF" w:rsidP="00493F7D">
      <w:pPr>
        <w:spacing w:line="264" w:lineRule="auto"/>
        <w:jc w:val="both"/>
        <w:rPr>
          <w:lang w:val="en-GB"/>
        </w:rPr>
      </w:pPr>
      <w:r>
        <w:rPr>
          <w:lang w:val="en-GB"/>
        </w:rPr>
        <w:t xml:space="preserve">Information on </w:t>
      </w:r>
      <w:r w:rsidR="00344EC2">
        <w:rPr>
          <w:lang w:val="en-GB"/>
        </w:rPr>
        <w:t>six</w:t>
      </w:r>
      <w:r>
        <w:rPr>
          <w:lang w:val="en-GB"/>
        </w:rPr>
        <w:t xml:space="preserve"> large facilities with major sources in </w:t>
      </w:r>
      <w:r w:rsidR="00344EC2">
        <w:rPr>
          <w:lang w:val="en-GB"/>
        </w:rPr>
        <w:t>five</w:t>
      </w:r>
      <w:r>
        <w:rPr>
          <w:lang w:val="en-GB"/>
        </w:rPr>
        <w:t xml:space="preserve"> US states was available from their Title</w:t>
      </w:r>
      <w:r w:rsidR="005A0F23">
        <w:rPr>
          <w:lang w:val="en-GB"/>
        </w:rPr>
        <w:t> </w:t>
      </w:r>
      <w:r>
        <w:rPr>
          <w:lang w:val="en-GB"/>
        </w:rPr>
        <w:t>V permit</w:t>
      </w:r>
      <w:r w:rsidR="00890E99">
        <w:rPr>
          <w:lang w:val="en-GB"/>
        </w:rPr>
        <w:t>ting</w:t>
      </w:r>
      <w:r w:rsidR="00117226">
        <w:rPr>
          <w:lang w:val="en-GB"/>
        </w:rPr>
        <w:t xml:space="preserve"> </w:t>
      </w:r>
      <w:r>
        <w:rPr>
          <w:lang w:val="en-GB"/>
        </w:rPr>
        <w:t xml:space="preserve">posted on state environmental agency websites. The list demonstrates the range of potential control measures that have been installed to control either </w:t>
      </w:r>
      <w:r w:rsidR="00117226">
        <w:rPr>
          <w:lang w:val="en-GB"/>
        </w:rPr>
        <w:t xml:space="preserve">boiler emissions or </w:t>
      </w:r>
      <w:r>
        <w:rPr>
          <w:lang w:val="en-GB"/>
        </w:rPr>
        <w:t xml:space="preserve">particulate matter and are therefore not specific to odour control. It should be noted that all </w:t>
      </w:r>
      <w:r w:rsidR="006675E0">
        <w:rPr>
          <w:lang w:val="en-GB"/>
        </w:rPr>
        <w:t xml:space="preserve">six </w:t>
      </w:r>
      <w:r>
        <w:rPr>
          <w:lang w:val="en-GB"/>
        </w:rPr>
        <w:t>have some form of pollution control equipment installed</w:t>
      </w:r>
      <w:r w:rsidR="00117226">
        <w:rPr>
          <w:lang w:val="en-GB"/>
        </w:rPr>
        <w:t xml:space="preserve"> but none are identified as odour </w:t>
      </w:r>
      <w:r w:rsidR="00117226">
        <w:rPr>
          <w:lang w:val="en-GB"/>
        </w:rPr>
        <w:lastRenderedPageBreak/>
        <w:t xml:space="preserve">controls. It is not </w:t>
      </w:r>
      <w:r>
        <w:rPr>
          <w:lang w:val="en-GB"/>
        </w:rPr>
        <w:t xml:space="preserve">intended to suggest that control measures are required on </w:t>
      </w:r>
      <w:r w:rsidR="00117226">
        <w:rPr>
          <w:lang w:val="en-GB"/>
        </w:rPr>
        <w:t xml:space="preserve">any or </w:t>
      </w:r>
      <w:r>
        <w:rPr>
          <w:lang w:val="en-GB"/>
        </w:rPr>
        <w:t xml:space="preserve">all </w:t>
      </w:r>
      <w:r w:rsidR="007A70C9">
        <w:rPr>
          <w:lang w:val="en-GB"/>
        </w:rPr>
        <w:t>refinery sources identified</w:t>
      </w:r>
      <w:r>
        <w:rPr>
          <w:lang w:val="en-GB"/>
        </w:rPr>
        <w:t xml:space="preserve">. The list is based on </w:t>
      </w:r>
      <w:r w:rsidR="00117226">
        <w:rPr>
          <w:lang w:val="en-GB"/>
        </w:rPr>
        <w:t xml:space="preserve">available data for </w:t>
      </w:r>
      <w:r w:rsidR="00A87031">
        <w:rPr>
          <w:lang w:val="en-GB"/>
        </w:rPr>
        <w:t xml:space="preserve">sugar </w:t>
      </w:r>
      <w:r w:rsidR="00117226">
        <w:rPr>
          <w:lang w:val="en-GB"/>
        </w:rPr>
        <w:t>refinery facilities</w:t>
      </w:r>
      <w:r w:rsidR="0047034B">
        <w:rPr>
          <w:lang w:val="en-GB"/>
        </w:rPr>
        <w:t>.</w:t>
      </w:r>
      <w:r w:rsidR="00117226">
        <w:rPr>
          <w:lang w:val="en-GB"/>
        </w:rPr>
        <w:t xml:space="preserve"> </w:t>
      </w:r>
      <w:r w:rsidR="0047034B">
        <w:rPr>
          <w:lang w:val="en-GB"/>
        </w:rPr>
        <w:t>A</w:t>
      </w:r>
      <w:r w:rsidR="00117226">
        <w:rPr>
          <w:lang w:val="en-GB"/>
        </w:rPr>
        <w:t xml:space="preserve">lthough twenty-nine </w:t>
      </w:r>
      <w:r w:rsidR="00394CF6">
        <w:rPr>
          <w:lang w:val="en-GB"/>
        </w:rPr>
        <w:t xml:space="preserve">sugar beet and sugar cane refinery facilities </w:t>
      </w:r>
      <w:r w:rsidR="00117226">
        <w:rPr>
          <w:lang w:val="en-GB"/>
        </w:rPr>
        <w:t xml:space="preserve">were </w:t>
      </w:r>
      <w:r w:rsidR="00394CF6">
        <w:rPr>
          <w:lang w:val="en-GB"/>
        </w:rPr>
        <w:t xml:space="preserve">identified </w:t>
      </w:r>
      <w:r w:rsidR="00117226">
        <w:rPr>
          <w:lang w:val="en-GB"/>
        </w:rPr>
        <w:t>as operating in the US</w:t>
      </w:r>
      <w:r w:rsidR="00A6055A">
        <w:rPr>
          <w:lang w:val="en-GB"/>
        </w:rPr>
        <w:t>,</w:t>
      </w:r>
      <w:r w:rsidR="00394CF6">
        <w:rPr>
          <w:lang w:val="en-GB"/>
        </w:rPr>
        <w:t xml:space="preserve"> </w:t>
      </w:r>
      <w:r w:rsidR="00117226">
        <w:rPr>
          <w:lang w:val="en-GB"/>
        </w:rPr>
        <w:t xml:space="preserve">not all the </w:t>
      </w:r>
      <w:r w:rsidR="00394CF6">
        <w:rPr>
          <w:lang w:val="en-GB"/>
        </w:rPr>
        <w:t>Title V permits and/or specific State permits were found</w:t>
      </w:r>
      <w:r w:rsidR="00117226">
        <w:rPr>
          <w:lang w:val="en-GB"/>
        </w:rPr>
        <w:t xml:space="preserve">.  It is not known if all facilities have appropriate permits, meet operational criteria or if the state from which they operate provide public access to permitting documentation.  </w:t>
      </w:r>
      <w:r>
        <w:rPr>
          <w:lang w:val="en-GB"/>
        </w:rPr>
        <w:t xml:space="preserve">The data </w:t>
      </w:r>
      <w:r w:rsidR="00394CF6">
        <w:rPr>
          <w:lang w:val="en-GB"/>
        </w:rPr>
        <w:t>reviewed indicated that</w:t>
      </w:r>
      <w:r>
        <w:rPr>
          <w:lang w:val="en-GB"/>
        </w:rPr>
        <w:t xml:space="preserve">: </w:t>
      </w:r>
    </w:p>
    <w:p w14:paraId="1216AD1E" w14:textId="2FAE4B31" w:rsidR="00D66ABF" w:rsidRDefault="00D66ABF" w:rsidP="009132DE">
      <w:pPr>
        <w:pStyle w:val="ListParagraph"/>
        <w:numPr>
          <w:ilvl w:val="0"/>
          <w:numId w:val="10"/>
        </w:numPr>
        <w:spacing w:line="264" w:lineRule="auto"/>
        <w:contextualSpacing w:val="0"/>
        <w:jc w:val="both"/>
        <w:rPr>
          <w:lang w:val="en-GB"/>
        </w:rPr>
      </w:pPr>
      <w:r>
        <w:t xml:space="preserve">One facility has </w:t>
      </w:r>
      <w:r w:rsidR="00394CF6">
        <w:t>a baghouse on the Cloud Room, Packaging, and Tote Filling</w:t>
      </w:r>
      <w:r w:rsidR="00D55937">
        <w:t>.</w:t>
      </w:r>
    </w:p>
    <w:p w14:paraId="0AFC048F" w14:textId="6B59438F" w:rsidR="00394CF6" w:rsidRDefault="00394CF6" w:rsidP="009132DE">
      <w:pPr>
        <w:pStyle w:val="ListParagraph"/>
        <w:numPr>
          <w:ilvl w:val="0"/>
          <w:numId w:val="10"/>
        </w:numPr>
        <w:spacing w:line="264" w:lineRule="auto"/>
        <w:contextualSpacing w:val="0"/>
        <w:jc w:val="both"/>
      </w:pPr>
      <w:r>
        <w:t>One facility has two scrubber</w:t>
      </w:r>
      <w:r w:rsidR="00B76CEB">
        <w:t>s</w:t>
      </w:r>
      <w:r>
        <w:t xml:space="preserve"> for the Packaging Plant, baghouse for the hammermill for the powdered sugar processing and </w:t>
      </w:r>
      <w:r w:rsidR="00B76CEB">
        <w:t xml:space="preserve">a </w:t>
      </w:r>
      <w:r>
        <w:t>BMPP for general operations</w:t>
      </w:r>
      <w:r w:rsidR="00D55937">
        <w:t>.</w:t>
      </w:r>
      <w:r w:rsidR="00D66ABF">
        <w:t xml:space="preserve"> </w:t>
      </w:r>
    </w:p>
    <w:p w14:paraId="01479F52" w14:textId="7C8B0663" w:rsidR="00D66ABF" w:rsidRDefault="00394CF6" w:rsidP="009132DE">
      <w:pPr>
        <w:pStyle w:val="ListParagraph"/>
        <w:numPr>
          <w:ilvl w:val="0"/>
          <w:numId w:val="10"/>
        </w:numPr>
        <w:spacing w:line="264" w:lineRule="auto"/>
        <w:contextualSpacing w:val="0"/>
        <w:jc w:val="both"/>
      </w:pPr>
      <w:r>
        <w:t>One facility has</w:t>
      </w:r>
      <w:r w:rsidR="001650A4">
        <w:t xml:space="preserve"> a wet scrubber for regeneration of carbon, multiple fabric filters for powdered sugar and starch storage and transfer systems, fabric filter for packaging of confectionary sugar, fabric filter for the tote packaging line and bulk bag supply bin, </w:t>
      </w:r>
      <w:r w:rsidR="00D66ABF">
        <w:t xml:space="preserve">and  </w:t>
      </w:r>
      <w:r w:rsidR="0047034B">
        <w:t xml:space="preserve">a </w:t>
      </w:r>
      <w:r w:rsidR="001650A4">
        <w:t>statement to implement RACT for boiler operations</w:t>
      </w:r>
      <w:r w:rsidR="00D55937">
        <w:t>.</w:t>
      </w:r>
    </w:p>
    <w:p w14:paraId="33B7B733" w14:textId="77777777" w:rsidR="00D66ABF" w:rsidRDefault="00D66ABF" w:rsidP="009132DE">
      <w:pPr>
        <w:pStyle w:val="ListParagraph"/>
        <w:numPr>
          <w:ilvl w:val="0"/>
          <w:numId w:val="10"/>
        </w:numPr>
        <w:spacing w:line="264" w:lineRule="auto"/>
        <w:contextualSpacing w:val="0"/>
        <w:jc w:val="both"/>
      </w:pPr>
      <w:r>
        <w:t>One facility</w:t>
      </w:r>
      <w:r w:rsidR="006E3706">
        <w:t xml:space="preserve"> is required to operate a wet impingement scrubber on each fuel/gas boiler systems to control particulate matter, the biomass boiler must have two wet sand separators to remove large particles from the boiler exhaust prior to the electrostatic precipitator to remove the smaller particulate matter from the boiler exhaust, a granulated carbon regenerative furnace with a wet venture/tray scrubber system on the exhaust stream to control particulate emissions, baghouses on the sugar dryers, vacuum systems for the screening/distribution system and bagging operations</w:t>
      </w:r>
      <w:r w:rsidR="00117226">
        <w:t xml:space="preserve"> as well as the sugar packaging lines and the bulk loading operations</w:t>
      </w:r>
      <w:r w:rsidR="005D0DA6">
        <w:t>,</w:t>
      </w:r>
      <w:r w:rsidR="00117226">
        <w:t xml:space="preserve"> and a cyclone collection in parallel with a wet scrubber for one of the other sugar drying systems due to the high moisture content of the product</w:t>
      </w:r>
      <w:r>
        <w:t>.</w:t>
      </w:r>
    </w:p>
    <w:p w14:paraId="29FBF207" w14:textId="77777777" w:rsidR="00344EC2" w:rsidRDefault="00344EC2" w:rsidP="009132DE">
      <w:pPr>
        <w:pStyle w:val="ListParagraph"/>
        <w:numPr>
          <w:ilvl w:val="0"/>
          <w:numId w:val="10"/>
        </w:numPr>
        <w:spacing w:line="264" w:lineRule="auto"/>
        <w:contextualSpacing w:val="0"/>
        <w:jc w:val="both"/>
      </w:pPr>
      <w:r>
        <w:t>One facility operates a carbon regeneration furnace with an afterburner</w:t>
      </w:r>
      <w:r w:rsidR="00065D32">
        <w:t xml:space="preserve"> and scrubber system</w:t>
      </w:r>
      <w:r>
        <w:t xml:space="preserve">; seven granular systems with rotoclone wet centrifugal collectors on the exhaust; </w:t>
      </w:r>
      <w:r w:rsidR="00065D32">
        <w:t xml:space="preserve"> </w:t>
      </w:r>
      <w:r w:rsidR="00C0443A">
        <w:t xml:space="preserve">and </w:t>
      </w:r>
      <w:r w:rsidR="00065D32">
        <w:t>an independent baghouse on the dryer, lime system, powdered C/P packer, production, starch unloading/conveying and silo storage bins</w:t>
      </w:r>
      <w:r w:rsidR="00C0443A">
        <w:t>.</w:t>
      </w:r>
    </w:p>
    <w:p w14:paraId="4180B4FF" w14:textId="77777777" w:rsidR="00C0443A" w:rsidRDefault="00C0443A" w:rsidP="009132DE">
      <w:pPr>
        <w:pStyle w:val="ListParagraph"/>
        <w:numPr>
          <w:ilvl w:val="0"/>
          <w:numId w:val="10"/>
        </w:numPr>
        <w:spacing w:line="264" w:lineRule="auto"/>
        <w:contextualSpacing w:val="0"/>
        <w:jc w:val="both"/>
      </w:pPr>
      <w:r>
        <w:t xml:space="preserve">One facility with boiler stack controls of wet scrubbers, mist eliminators, </w:t>
      </w:r>
      <w:r w:rsidR="005D0DA6">
        <w:t xml:space="preserve">and </w:t>
      </w:r>
      <w:r>
        <w:t>multi-cyclones all vented to a common stack; pulp dryers with wet scrubber, mist eliminator and multi-cyclones; pellet mills/conveyor with multi-cyclones; pelletized cooler with multi-cy</w:t>
      </w:r>
      <w:r w:rsidR="005A0F23">
        <w:t>c</w:t>
      </w:r>
      <w:r>
        <w:t>lones</w:t>
      </w:r>
      <w:r w:rsidR="005D0DA6">
        <w:t>;</w:t>
      </w:r>
      <w:r>
        <w:t xml:space="preserve"> drying and cooling sugar granulators with wet scrubbers and baghouses</w:t>
      </w:r>
      <w:r w:rsidR="005D0DA6">
        <w:t>;</w:t>
      </w:r>
      <w:r>
        <w:t xml:space="preserve"> lime slake vent with wet scrubber</w:t>
      </w:r>
      <w:r w:rsidR="005D0DA6">
        <w:t>;</w:t>
      </w:r>
      <w:r>
        <w:t xml:space="preserve"> burnt lime collection with baghouse</w:t>
      </w:r>
      <w:r w:rsidR="005D0DA6">
        <w:t>;</w:t>
      </w:r>
      <w:r>
        <w:t xml:space="preserve"> </w:t>
      </w:r>
      <w:r w:rsidR="005D0DA6">
        <w:t xml:space="preserve">water spray for </w:t>
      </w:r>
      <w:r>
        <w:t xml:space="preserve">fugitive dust </w:t>
      </w:r>
      <w:r w:rsidR="005D0DA6">
        <w:t xml:space="preserve">control on </w:t>
      </w:r>
      <w:r>
        <w:t xml:space="preserve">truck hauling, and a generic statement </w:t>
      </w:r>
      <w:r w:rsidR="005D0DA6">
        <w:t>regarding</w:t>
      </w:r>
      <w:r>
        <w:t xml:space="preserve"> a dust collector control device on the sugar warehouse.</w:t>
      </w:r>
    </w:p>
    <w:p w14:paraId="01AC708C" w14:textId="77777777" w:rsidR="00A27305" w:rsidRDefault="00A27305" w:rsidP="00B5144C">
      <w:pPr>
        <w:spacing w:line="264" w:lineRule="auto"/>
        <w:ind w:left="360"/>
        <w:jc w:val="both"/>
      </w:pPr>
      <w:r>
        <w:t xml:space="preserve">A review of the US permits indicates that the </w:t>
      </w:r>
      <w:r w:rsidR="005A0F23">
        <w:t xml:space="preserve">targets </w:t>
      </w:r>
      <w:r>
        <w:t>of the control</w:t>
      </w:r>
      <w:r w:rsidR="005A0F23">
        <w:t xml:space="preserve"> measures are </w:t>
      </w:r>
      <w:r>
        <w:t xml:space="preserve">particulate matter </w:t>
      </w:r>
      <w:r w:rsidR="005A0F23">
        <w:t xml:space="preserve">and </w:t>
      </w:r>
      <w:r>
        <w:t xml:space="preserve">combustion emissions. None of the systems noted in the summary above would reduce VOC related odours from the primary odour sources. </w:t>
      </w:r>
    </w:p>
    <w:p w14:paraId="4F6654D2" w14:textId="77777777" w:rsidR="005A0F23" w:rsidRPr="00837203" w:rsidRDefault="005A0F23" w:rsidP="005A0F23">
      <w:pPr>
        <w:keepLines/>
        <w:pBdr>
          <w:top w:val="single" w:sz="4" w:space="12" w:color="auto"/>
          <w:left w:val="single" w:sz="4" w:space="6" w:color="auto"/>
          <w:bottom w:val="single" w:sz="4" w:space="12" w:color="auto"/>
          <w:right w:val="single" w:sz="4" w:space="6" w:color="auto"/>
        </w:pBdr>
        <w:spacing w:after="240" w:line="264" w:lineRule="auto"/>
        <w:jc w:val="both"/>
      </w:pPr>
      <w:r w:rsidRPr="00837203">
        <w:lastRenderedPageBreak/>
        <w:t xml:space="preserve">The information on control measures provided in the publicly accessible Title V permits from state or district environmental agencies are for facilities identified as major sources. Small and medium sized facilities are unlikely to reach the release-based thresholds that would trigger requirement of a Title V permit. The odour control measures required, if any, depend upon production levels at the facility. Caution should be used when comparing controls from large facilities as the control measures identified may not be appropriate for smaller facilities. </w:t>
      </w:r>
    </w:p>
    <w:p w14:paraId="23D0CB58" w14:textId="77777777" w:rsidR="00D66ABF" w:rsidRDefault="00D66ABF" w:rsidP="00D66ABF">
      <w:pPr>
        <w:pStyle w:val="Heading3"/>
        <w:spacing w:line="264" w:lineRule="auto"/>
        <w:jc w:val="both"/>
        <w:rPr>
          <w:szCs w:val="22"/>
        </w:rPr>
      </w:pPr>
      <w:r>
        <w:rPr>
          <w:szCs w:val="22"/>
        </w:rPr>
        <w:t xml:space="preserve">European Union </w:t>
      </w:r>
    </w:p>
    <w:p w14:paraId="1C15AB4A" w14:textId="06499A9A" w:rsidR="00A63241" w:rsidRPr="00C75EFD" w:rsidRDefault="00D66ABF" w:rsidP="00A63241">
      <w:pPr>
        <w:spacing w:line="264" w:lineRule="auto"/>
        <w:jc w:val="both"/>
        <w:rPr>
          <w:lang w:val="en-GB"/>
        </w:rPr>
      </w:pPr>
      <w:r>
        <w:rPr>
          <w:lang w:val="en-GB"/>
        </w:rPr>
        <w:t>The Best Available Tec</w:t>
      </w:r>
      <w:r w:rsidR="00C157F3">
        <w:rPr>
          <w:lang w:val="en-GB"/>
        </w:rPr>
        <w:t>hniques (BAT) for European food, drink, and milk industries (</w:t>
      </w:r>
      <w:r>
        <w:rPr>
          <w:lang w:val="en-GB"/>
        </w:rPr>
        <w:t xml:space="preserve">FDM) are published in a Best Reference Document on Best Available Techniques (BREF). </w:t>
      </w:r>
      <w:r w:rsidR="001D546B" w:rsidRPr="00B04DD4">
        <w:rPr>
          <w:lang w:val="en-GB"/>
        </w:rPr>
        <w:t xml:space="preserve">The BAT conclusions are presented in two tiers. The first tier </w:t>
      </w:r>
      <w:r w:rsidR="001D546B">
        <w:rPr>
          <w:lang w:val="en-GB"/>
        </w:rPr>
        <w:t>lists</w:t>
      </w:r>
      <w:r w:rsidR="001D546B" w:rsidRPr="00B04DD4">
        <w:rPr>
          <w:lang w:val="en-GB"/>
        </w:rPr>
        <w:t xml:space="preserve"> BAT for </w:t>
      </w:r>
      <w:r w:rsidR="001D546B">
        <w:rPr>
          <w:lang w:val="en-GB"/>
        </w:rPr>
        <w:t xml:space="preserve">common activities and processes in the FDM sector, and </w:t>
      </w:r>
      <w:r w:rsidR="001D546B" w:rsidRPr="00B04DD4">
        <w:rPr>
          <w:lang w:val="en-GB"/>
        </w:rPr>
        <w:t xml:space="preserve">the second tier </w:t>
      </w:r>
      <w:r w:rsidR="001D546B">
        <w:rPr>
          <w:lang w:val="en-GB"/>
        </w:rPr>
        <w:t xml:space="preserve">includes </w:t>
      </w:r>
      <w:r w:rsidR="001D546B" w:rsidRPr="00B04DD4">
        <w:rPr>
          <w:lang w:val="en-GB"/>
        </w:rPr>
        <w:t xml:space="preserve">additional BAT for some </w:t>
      </w:r>
      <w:r w:rsidR="001D546B">
        <w:rPr>
          <w:lang w:val="en-GB"/>
        </w:rPr>
        <w:t>specific activities or processes within the FDM (BREF, 2006)</w:t>
      </w:r>
      <w:r w:rsidR="001D546B" w:rsidRPr="00B04DD4">
        <w:rPr>
          <w:lang w:val="en-GB"/>
        </w:rPr>
        <w:t xml:space="preserve">. </w:t>
      </w:r>
      <w:r w:rsidR="001D546B">
        <w:rPr>
          <w:lang w:val="en-GB"/>
        </w:rPr>
        <w:t xml:space="preserve"> </w:t>
      </w:r>
      <w:r w:rsidR="00D87E2C" w:rsidRPr="00A63241">
        <w:rPr>
          <w:lang w:val="en-GB"/>
        </w:rPr>
        <w:t>The</w:t>
      </w:r>
      <w:r w:rsidR="001D546B" w:rsidRPr="00A63241">
        <w:rPr>
          <w:lang w:val="en-GB"/>
        </w:rPr>
        <w:t xml:space="preserve">re three </w:t>
      </w:r>
      <w:r w:rsidRPr="00C75EFD">
        <w:rPr>
          <w:lang w:val="en-GB"/>
        </w:rPr>
        <w:t xml:space="preserve">BAT </w:t>
      </w:r>
      <w:r w:rsidR="001D546B" w:rsidRPr="00C75EFD">
        <w:rPr>
          <w:lang w:val="en-GB"/>
        </w:rPr>
        <w:t xml:space="preserve">that are specific to sugar refining: </w:t>
      </w:r>
      <w:r w:rsidR="00A63241" w:rsidRPr="00C75EFD">
        <w:rPr>
          <w:lang w:val="en-GB"/>
        </w:rPr>
        <w:t xml:space="preserve"> </w:t>
      </w:r>
    </w:p>
    <w:p w14:paraId="0658F1D4" w14:textId="77777777" w:rsidR="00D87E2C" w:rsidRDefault="00D87E2C" w:rsidP="009132DE">
      <w:pPr>
        <w:pStyle w:val="ListParagraph"/>
        <w:numPr>
          <w:ilvl w:val="0"/>
          <w:numId w:val="11"/>
        </w:numPr>
        <w:spacing w:line="264" w:lineRule="auto"/>
        <w:contextualSpacing w:val="0"/>
        <w:jc w:val="both"/>
        <w:rPr>
          <w:lang w:val="en-GB"/>
        </w:rPr>
      </w:pPr>
      <w:r>
        <w:rPr>
          <w:lang w:val="en-GB"/>
        </w:rPr>
        <w:t>R</w:t>
      </w:r>
      <w:r w:rsidR="00493F7D" w:rsidRPr="00D87E2C">
        <w:rPr>
          <w:lang w:val="en-GB"/>
        </w:rPr>
        <w:t>ecycle the transport water</w:t>
      </w:r>
      <w:r>
        <w:rPr>
          <w:lang w:val="en-GB"/>
        </w:rPr>
        <w:t>;</w:t>
      </w:r>
    </w:p>
    <w:p w14:paraId="1D42117B" w14:textId="77777777" w:rsidR="00D87E2C" w:rsidRDefault="00D87E2C" w:rsidP="009132DE">
      <w:pPr>
        <w:pStyle w:val="ListParagraph"/>
        <w:numPr>
          <w:ilvl w:val="0"/>
          <w:numId w:val="11"/>
        </w:numPr>
        <w:spacing w:line="264" w:lineRule="auto"/>
        <w:contextualSpacing w:val="0"/>
        <w:jc w:val="both"/>
        <w:rPr>
          <w:lang w:val="en-GB"/>
        </w:rPr>
      </w:pPr>
      <w:r>
        <w:rPr>
          <w:lang w:val="en-GB"/>
        </w:rPr>
        <w:t>U</w:t>
      </w:r>
      <w:r w:rsidR="00493F7D" w:rsidRPr="00D87E2C">
        <w:rPr>
          <w:lang w:val="en-GB"/>
        </w:rPr>
        <w:t>se evaporator condensate for sugar extraction from sugar beets</w:t>
      </w:r>
      <w:r>
        <w:rPr>
          <w:lang w:val="en-GB"/>
        </w:rPr>
        <w:t>;</w:t>
      </w:r>
      <w:r w:rsidR="00493F7D" w:rsidRPr="00D87E2C">
        <w:rPr>
          <w:lang w:val="en-GB"/>
        </w:rPr>
        <w:t xml:space="preserve"> and</w:t>
      </w:r>
      <w:r w:rsidR="00FB6A74">
        <w:rPr>
          <w:lang w:val="en-GB"/>
        </w:rPr>
        <w:t>,</w:t>
      </w:r>
      <w:r w:rsidR="00493F7D" w:rsidRPr="00D87E2C">
        <w:rPr>
          <w:lang w:val="en-GB"/>
        </w:rPr>
        <w:t xml:space="preserve"> </w:t>
      </w:r>
    </w:p>
    <w:p w14:paraId="0AA56FC2" w14:textId="77777777" w:rsidR="00493F7D" w:rsidRDefault="001D546B" w:rsidP="009132DE">
      <w:pPr>
        <w:pStyle w:val="ListParagraph"/>
        <w:numPr>
          <w:ilvl w:val="0"/>
          <w:numId w:val="11"/>
        </w:numPr>
        <w:spacing w:line="264" w:lineRule="auto"/>
        <w:contextualSpacing w:val="0"/>
        <w:jc w:val="both"/>
        <w:rPr>
          <w:lang w:val="en-GB"/>
        </w:rPr>
      </w:pPr>
      <w:r>
        <w:rPr>
          <w:lang w:val="en-GB"/>
        </w:rPr>
        <w:t>For beet sugar refining, a</w:t>
      </w:r>
      <w:r w:rsidR="00493F7D" w:rsidRPr="00D87E2C">
        <w:rPr>
          <w:lang w:val="en-GB"/>
        </w:rPr>
        <w:t xml:space="preserve">void drying sugar beet pulp if an alternative use is available such as </w:t>
      </w:r>
      <w:r w:rsidR="00FD7F97">
        <w:rPr>
          <w:lang w:val="en-GB"/>
        </w:rPr>
        <w:t xml:space="preserve">an </w:t>
      </w:r>
      <w:r w:rsidR="00493F7D" w:rsidRPr="00D87E2C">
        <w:rPr>
          <w:lang w:val="en-GB"/>
        </w:rPr>
        <w:t>ingredient for animal feed.  If drying of beet pulp is necessary</w:t>
      </w:r>
      <w:r w:rsidR="00FD7F97">
        <w:rPr>
          <w:lang w:val="en-GB"/>
        </w:rPr>
        <w:t>,</w:t>
      </w:r>
      <w:r w:rsidR="00493F7D" w:rsidRPr="00D87E2C">
        <w:rPr>
          <w:lang w:val="en-GB"/>
        </w:rPr>
        <w:t xml:space="preserve"> it should be pressed prior to drying, dried with steam driers, dried to a maximum dry matter of 91% and dr</w:t>
      </w:r>
      <w:r w:rsidR="00FB6A74">
        <w:rPr>
          <w:lang w:val="en-GB"/>
        </w:rPr>
        <w:t>ied</w:t>
      </w:r>
      <w:r w:rsidR="00493F7D" w:rsidRPr="00D87E2C">
        <w:rPr>
          <w:lang w:val="en-GB"/>
        </w:rPr>
        <w:t xml:space="preserve"> in small batches.  Whether drying beet pulp or processed can</w:t>
      </w:r>
      <w:r w:rsidR="00FB6A74">
        <w:rPr>
          <w:lang w:val="en-GB"/>
        </w:rPr>
        <w:t>e</w:t>
      </w:r>
      <w:r w:rsidR="00493F7D" w:rsidRPr="00D87E2C">
        <w:rPr>
          <w:lang w:val="en-GB"/>
        </w:rPr>
        <w:t xml:space="preserve"> sugar</w:t>
      </w:r>
      <w:r w:rsidR="00FB6A74">
        <w:rPr>
          <w:lang w:val="en-GB"/>
        </w:rPr>
        <w:t>,</w:t>
      </w:r>
      <w:r w:rsidR="00493F7D" w:rsidRPr="00D87E2C">
        <w:rPr>
          <w:lang w:val="en-GB"/>
        </w:rPr>
        <w:t xml:space="preserve"> additional control can be achieved with the use of cyclones and spray scrubbers.</w:t>
      </w:r>
      <w:r>
        <w:rPr>
          <w:lang w:val="en-GB"/>
        </w:rPr>
        <w:t xml:space="preserve"> This is not applicable to the Sample Sugar Refinery Co. which processes cane sugar.</w:t>
      </w:r>
    </w:p>
    <w:p w14:paraId="07BD1150" w14:textId="77777777" w:rsidR="00D87E2C" w:rsidRPr="00D87E2C" w:rsidRDefault="00344EC2" w:rsidP="00D87E2C">
      <w:pPr>
        <w:spacing w:line="264" w:lineRule="auto"/>
        <w:jc w:val="both"/>
        <w:rPr>
          <w:lang w:val="en-GB"/>
        </w:rPr>
      </w:pPr>
      <w:r>
        <w:rPr>
          <w:lang w:val="en-GB"/>
        </w:rPr>
        <w:t xml:space="preserve">The first and second actions are specific to water conservation BMPs while the </w:t>
      </w:r>
      <w:r w:rsidR="00D87E2C">
        <w:rPr>
          <w:lang w:val="en-GB"/>
        </w:rPr>
        <w:t>third action identified is specific to the control of particulate matter</w:t>
      </w:r>
      <w:r>
        <w:rPr>
          <w:lang w:val="en-GB"/>
        </w:rPr>
        <w:t xml:space="preserve">.  </w:t>
      </w:r>
    </w:p>
    <w:p w14:paraId="7B4DE780" w14:textId="77777777" w:rsidR="00264A9C" w:rsidRPr="00626013" w:rsidRDefault="00D66ABF" w:rsidP="00264A9C">
      <w:pPr>
        <w:autoSpaceDE w:val="0"/>
        <w:autoSpaceDN w:val="0"/>
        <w:adjustRightInd w:val="0"/>
        <w:spacing w:before="60" w:line="264" w:lineRule="auto"/>
        <w:jc w:val="both"/>
        <w:rPr>
          <w:rFonts w:cs="Arial"/>
          <w:lang w:eastAsia="en-CA"/>
        </w:rPr>
      </w:pPr>
      <w:r>
        <w:rPr>
          <w:lang w:val="en-GB"/>
        </w:rPr>
        <w:t>In summary, the</w:t>
      </w:r>
      <w:r w:rsidR="00C75EFD">
        <w:rPr>
          <w:lang w:val="en-GB"/>
        </w:rPr>
        <w:t xml:space="preserve">re are no specific </w:t>
      </w:r>
      <w:r>
        <w:rPr>
          <w:lang w:val="en-GB"/>
        </w:rPr>
        <w:t xml:space="preserve">BAT </w:t>
      </w:r>
      <w:r w:rsidR="006D5679">
        <w:rPr>
          <w:lang w:val="en-GB"/>
        </w:rPr>
        <w:t xml:space="preserve">for the prevention of </w:t>
      </w:r>
      <w:r>
        <w:rPr>
          <w:lang w:val="en-GB"/>
        </w:rPr>
        <w:t xml:space="preserve">odour effects </w:t>
      </w:r>
      <w:r w:rsidR="009830E5">
        <w:rPr>
          <w:lang w:val="en-GB"/>
        </w:rPr>
        <w:t>in the sugar refinery sector</w:t>
      </w:r>
      <w:r w:rsidR="006D5679">
        <w:rPr>
          <w:lang w:val="en-GB"/>
        </w:rPr>
        <w:t xml:space="preserve">. The general </w:t>
      </w:r>
      <w:r w:rsidR="00264A9C">
        <w:rPr>
          <w:lang w:val="en-GB"/>
        </w:rPr>
        <w:t xml:space="preserve">FDM </w:t>
      </w:r>
      <w:r w:rsidR="006D5679">
        <w:rPr>
          <w:lang w:val="en-GB"/>
        </w:rPr>
        <w:t xml:space="preserve">BAT </w:t>
      </w:r>
      <w:r w:rsidR="00264A9C">
        <w:rPr>
          <w:lang w:val="en-GB"/>
        </w:rPr>
        <w:t xml:space="preserve">include </w:t>
      </w:r>
      <w:r w:rsidR="00264A9C" w:rsidRPr="00626013">
        <w:rPr>
          <w:rFonts w:cs="Arial"/>
          <w:lang w:eastAsia="en-CA"/>
        </w:rPr>
        <w:t xml:space="preserve">a number of </w:t>
      </w:r>
      <w:r w:rsidR="001A433A">
        <w:rPr>
          <w:rFonts w:cs="Arial"/>
          <w:lang w:eastAsia="en-CA"/>
        </w:rPr>
        <w:t xml:space="preserve">broader </w:t>
      </w:r>
      <w:r w:rsidR="00264A9C" w:rsidRPr="00626013">
        <w:rPr>
          <w:rFonts w:cs="Arial"/>
          <w:lang w:eastAsia="en-CA"/>
        </w:rPr>
        <w:t>environmental management techniques</w:t>
      </w:r>
      <w:r w:rsidR="001A433A">
        <w:rPr>
          <w:rFonts w:cs="Arial"/>
          <w:lang w:eastAsia="en-CA"/>
        </w:rPr>
        <w:t>, not specific to sugar refining,</w:t>
      </w:r>
      <w:r w:rsidR="00FA2CE9">
        <w:rPr>
          <w:rFonts w:cs="Arial"/>
          <w:lang w:eastAsia="en-CA"/>
        </w:rPr>
        <w:t xml:space="preserve"> </w:t>
      </w:r>
      <w:r w:rsidR="00264A9C">
        <w:rPr>
          <w:rFonts w:cs="Arial"/>
          <w:lang w:eastAsia="en-CA"/>
        </w:rPr>
        <w:t xml:space="preserve">such as </w:t>
      </w:r>
      <w:r w:rsidR="00264A9C" w:rsidRPr="00626013">
        <w:rPr>
          <w:rFonts w:cs="Arial"/>
          <w:lang w:eastAsia="en-CA"/>
        </w:rPr>
        <w:t>the implementation of an Environmental Management System (EMS)</w:t>
      </w:r>
      <w:r w:rsidR="00264A9C">
        <w:rPr>
          <w:rFonts w:cs="Arial"/>
          <w:lang w:eastAsia="en-CA"/>
        </w:rPr>
        <w:t xml:space="preserve"> and the prevention of accidental releases.</w:t>
      </w:r>
      <w:r w:rsidR="00264A9C" w:rsidRPr="00626013">
        <w:rPr>
          <w:rFonts w:cs="Arial"/>
          <w:lang w:eastAsia="en-CA"/>
        </w:rPr>
        <w:t xml:space="preserve"> </w:t>
      </w:r>
      <w:r w:rsidR="00264A9C">
        <w:rPr>
          <w:rFonts w:cs="Arial"/>
          <w:lang w:eastAsia="en-CA"/>
        </w:rPr>
        <w:t xml:space="preserve">Application of an </w:t>
      </w:r>
      <w:r w:rsidR="00264A9C" w:rsidRPr="00626013">
        <w:rPr>
          <w:rFonts w:cs="Arial"/>
          <w:lang w:eastAsia="en-CA"/>
        </w:rPr>
        <w:t>air emissions control strategy</w:t>
      </w:r>
      <w:r w:rsidR="00264A9C">
        <w:rPr>
          <w:rFonts w:cs="Arial"/>
          <w:lang w:eastAsia="en-CA"/>
        </w:rPr>
        <w:t xml:space="preserve"> that combines process optimization, BMPs and the use of abatement techniques is also </w:t>
      </w:r>
      <w:r w:rsidR="00264A9C" w:rsidRPr="00626013">
        <w:rPr>
          <w:rFonts w:cs="Arial"/>
          <w:lang w:eastAsia="en-CA"/>
        </w:rPr>
        <w:t xml:space="preserve">BAT for the FDM Sector. </w:t>
      </w:r>
    </w:p>
    <w:p w14:paraId="76B7179A" w14:textId="77777777" w:rsidR="00D66ABF" w:rsidRDefault="00D66ABF" w:rsidP="00D66ABF">
      <w:pPr>
        <w:pStyle w:val="Heading3"/>
        <w:spacing w:line="264" w:lineRule="auto"/>
        <w:jc w:val="both"/>
        <w:rPr>
          <w:szCs w:val="22"/>
        </w:rPr>
      </w:pPr>
      <w:r>
        <w:rPr>
          <w:szCs w:val="22"/>
        </w:rPr>
        <w:t>Australia and New Zealand</w:t>
      </w:r>
    </w:p>
    <w:p w14:paraId="691163C2" w14:textId="77777777" w:rsidR="00D66ABF" w:rsidRDefault="00D66ABF" w:rsidP="00C0443A">
      <w:pPr>
        <w:spacing w:line="264" w:lineRule="auto"/>
        <w:jc w:val="both"/>
      </w:pPr>
      <w:r>
        <w:t xml:space="preserve">Environment Australia publishes guidance materials for the purpose of supporting emission estimation for the federal reporting program. The document states that air emission control technologies, such </w:t>
      </w:r>
      <w:r w:rsidR="00B70407">
        <w:t>as dispersion, scrubbing, incineration, adsorption on to a solid</w:t>
      </w:r>
      <w:r w:rsidR="00FD7F97">
        <w:t>,</w:t>
      </w:r>
      <w:r w:rsidR="00B70407">
        <w:t xml:space="preserve"> and </w:t>
      </w:r>
      <w:r w:rsidR="005325DD">
        <w:t>biofiltration</w:t>
      </w:r>
      <w:r w:rsidR="00B70407">
        <w:t xml:space="preserve"> are </w:t>
      </w:r>
      <w:r>
        <w:t xml:space="preserve">commonly </w:t>
      </w:r>
      <w:r w:rsidR="00B70407">
        <w:t xml:space="preserve">considered </w:t>
      </w:r>
      <w:r>
        <w:t xml:space="preserve">on point sources from </w:t>
      </w:r>
      <w:r w:rsidR="00816C0D">
        <w:t>process industries in general</w:t>
      </w:r>
      <w:r w:rsidR="00FD7F97">
        <w:t>.</w:t>
      </w:r>
      <w:r w:rsidR="00816C0D">
        <w:t xml:space="preserve"> </w:t>
      </w:r>
      <w:r w:rsidR="00FD7F97">
        <w:t>T</w:t>
      </w:r>
      <w:r w:rsidR="00816C0D">
        <w:t xml:space="preserve">here was no specific guidance on </w:t>
      </w:r>
      <w:r w:rsidR="00B70407">
        <w:t>sugar refinery operations</w:t>
      </w:r>
      <w:r>
        <w:t xml:space="preserve">. </w:t>
      </w:r>
      <w:r w:rsidR="00B70407">
        <w:t xml:space="preserve">  The common air emissions associated with sugar manufacturing processes are particulate matter, ethanol, </w:t>
      </w:r>
      <w:r w:rsidR="00FD7F97">
        <w:t>nitrogen oxides (</w:t>
      </w:r>
      <w:r w:rsidR="00B70407">
        <w:t>NO</w:t>
      </w:r>
      <w:r w:rsidR="00B70407" w:rsidRPr="00264A9C">
        <w:rPr>
          <w:vertAlign w:val="subscript"/>
        </w:rPr>
        <w:t>x</w:t>
      </w:r>
      <w:r w:rsidR="00FD7F97">
        <w:t>)</w:t>
      </w:r>
      <w:r w:rsidR="00B70407">
        <w:t xml:space="preserve">, </w:t>
      </w:r>
      <w:r w:rsidR="00FD7F97">
        <w:t>carbon monoxide (</w:t>
      </w:r>
      <w:r w:rsidR="00B70407">
        <w:t>CO</w:t>
      </w:r>
      <w:r w:rsidR="00FD7F97">
        <w:t>)</w:t>
      </w:r>
      <w:r w:rsidR="00B70407">
        <w:t xml:space="preserve"> and </w:t>
      </w:r>
      <w:r w:rsidR="00FD7F97">
        <w:t>sulphur dioxide (</w:t>
      </w:r>
      <w:r w:rsidR="00B70407">
        <w:t>SO</w:t>
      </w:r>
      <w:r w:rsidR="00B70407" w:rsidRPr="00B70407">
        <w:rPr>
          <w:vertAlign w:val="subscript"/>
        </w:rPr>
        <w:t>2</w:t>
      </w:r>
      <w:r w:rsidR="00FD7F97">
        <w:t>)</w:t>
      </w:r>
      <w:r w:rsidR="00B70407">
        <w:t>.  Point source emission control</w:t>
      </w:r>
      <w:r w:rsidR="00FD7F97">
        <w:t>s</w:t>
      </w:r>
      <w:r w:rsidR="00B70407">
        <w:t xml:space="preserve"> for these substances are dry and wet scrubber systems.</w:t>
      </w:r>
    </w:p>
    <w:p w14:paraId="5B2CEA35" w14:textId="77777777" w:rsidR="00D66ABF" w:rsidRDefault="00D66ABF" w:rsidP="00C0443A">
      <w:pPr>
        <w:spacing w:line="264" w:lineRule="auto"/>
        <w:jc w:val="both"/>
      </w:pPr>
      <w:r>
        <w:t xml:space="preserve">The individual Australian territories have also published technical handbooks to guide the management of odours; however, control measures or abatement techniques are </w:t>
      </w:r>
      <w:r w:rsidR="00FD7F97">
        <w:t xml:space="preserve">not </w:t>
      </w:r>
      <w:r w:rsidR="00FD7F97">
        <w:lastRenderedPageBreak/>
        <w:t xml:space="preserve">specifically </w:t>
      </w:r>
      <w:r w:rsidR="00816C0D">
        <w:t xml:space="preserve">identified for </w:t>
      </w:r>
      <w:r w:rsidR="00B70407">
        <w:t>sugar refining</w:t>
      </w:r>
      <w:r>
        <w:t xml:space="preserve">. The installation of control equipment, increasing of stack heights, or other measures to reduce odour effects </w:t>
      </w:r>
      <w:r w:rsidR="00FD7F97">
        <w:t>are</w:t>
      </w:r>
      <w:r>
        <w:t xml:space="preserve"> determined on a case-by-case basis that depends on whether a source is new, modified, or existing, and the proximity of nearby residents (</w:t>
      </w:r>
      <w:r w:rsidR="003A2ECE">
        <w:t xml:space="preserve">points of </w:t>
      </w:r>
      <w:r w:rsidR="00DD76B3">
        <w:t xml:space="preserve">odour </w:t>
      </w:r>
      <w:r>
        <w:t>recept</w:t>
      </w:r>
      <w:r w:rsidR="003A2ECE">
        <w:t>ion</w:t>
      </w:r>
      <w:r>
        <w:t xml:space="preserve">). </w:t>
      </w:r>
    </w:p>
    <w:p w14:paraId="6521E033" w14:textId="77777777" w:rsidR="00D66ABF" w:rsidRDefault="00B70407" w:rsidP="00C0443A">
      <w:pPr>
        <w:spacing w:line="264" w:lineRule="auto"/>
        <w:jc w:val="both"/>
      </w:pPr>
      <w:r>
        <w:t xml:space="preserve">There were three </w:t>
      </w:r>
      <w:r w:rsidR="00A27305">
        <w:t xml:space="preserve">Australian </w:t>
      </w:r>
      <w:r>
        <w:t>sugar refineries that posted their environmental records on their websites</w:t>
      </w:r>
      <w:r w:rsidR="00FB6A74">
        <w:t>;</w:t>
      </w:r>
      <w:r>
        <w:t xml:space="preserve"> however</w:t>
      </w:r>
      <w:r w:rsidR="00FB6A74">
        <w:t>,</w:t>
      </w:r>
      <w:r>
        <w:t xml:space="preserve"> these results were specific to wastewater discharge parameters.</w:t>
      </w:r>
      <w:r w:rsidR="00D66ABF">
        <w:t xml:space="preserve"> </w:t>
      </w:r>
      <w:r>
        <w:t>There was no facility-specific information available on emission</w:t>
      </w:r>
      <w:r w:rsidR="00FB6A74">
        <w:t>s</w:t>
      </w:r>
      <w:r>
        <w:t xml:space="preserve"> or odour controls for sugar refinery operations.  </w:t>
      </w:r>
    </w:p>
    <w:p w14:paraId="5FA2E269" w14:textId="77777777" w:rsidR="00D66ABF" w:rsidRDefault="00D66ABF" w:rsidP="00D66ABF">
      <w:pPr>
        <w:pStyle w:val="Heading3"/>
        <w:spacing w:line="264" w:lineRule="auto"/>
        <w:jc w:val="both"/>
        <w:rPr>
          <w:rFonts w:cs="Arial"/>
          <w:szCs w:val="22"/>
          <w:lang w:val="en-GB"/>
        </w:rPr>
      </w:pPr>
      <w:r>
        <w:rPr>
          <w:rFonts w:cs="Arial"/>
          <w:szCs w:val="22"/>
          <w:lang w:val="en-GB"/>
        </w:rPr>
        <w:t xml:space="preserve">Additional Control Measures Suitable for </w:t>
      </w:r>
      <w:r w:rsidR="00816C0D">
        <w:rPr>
          <w:rFonts w:cs="Arial"/>
          <w:szCs w:val="22"/>
          <w:lang w:val="en-GB"/>
        </w:rPr>
        <w:t>Sugar Refinery</w:t>
      </w:r>
      <w:r>
        <w:rPr>
          <w:rFonts w:cs="Arial"/>
          <w:szCs w:val="22"/>
          <w:lang w:val="en-GB"/>
        </w:rPr>
        <w:t xml:space="preserve"> Activity</w:t>
      </w:r>
    </w:p>
    <w:p w14:paraId="06D4C6D7" w14:textId="77777777" w:rsidR="00D66ABF" w:rsidRDefault="00D66ABF" w:rsidP="00D66ABF">
      <w:pPr>
        <w:spacing w:line="264" w:lineRule="auto"/>
        <w:jc w:val="both"/>
        <w:rPr>
          <w:lang w:val="en-GB"/>
        </w:rPr>
      </w:pPr>
      <w:r>
        <w:rPr>
          <w:lang w:val="en-GB"/>
        </w:rPr>
        <w:t xml:space="preserve">In addition to the most common approaches </w:t>
      </w:r>
      <w:r w:rsidR="003D48EE">
        <w:rPr>
          <w:lang w:val="en-GB"/>
        </w:rPr>
        <w:t>to</w:t>
      </w:r>
      <w:r w:rsidR="00816C0D">
        <w:rPr>
          <w:lang w:val="en-GB"/>
        </w:rPr>
        <w:t xml:space="preserve"> control</w:t>
      </w:r>
      <w:r w:rsidR="003D48EE">
        <w:rPr>
          <w:lang w:val="en-GB"/>
        </w:rPr>
        <w:t xml:space="preserve">ling </w:t>
      </w:r>
      <w:r>
        <w:rPr>
          <w:lang w:val="en-GB"/>
        </w:rPr>
        <w:t xml:space="preserve">odours for </w:t>
      </w:r>
      <w:r w:rsidR="00816C0D">
        <w:rPr>
          <w:lang w:val="en-GB"/>
        </w:rPr>
        <w:t xml:space="preserve">sugar refinery </w:t>
      </w:r>
      <w:r>
        <w:rPr>
          <w:lang w:val="en-GB"/>
        </w:rPr>
        <w:t>operation</w:t>
      </w:r>
      <w:r w:rsidR="00816C0D">
        <w:rPr>
          <w:lang w:val="en-GB"/>
        </w:rPr>
        <w:t>s</w:t>
      </w:r>
      <w:r w:rsidR="00FD7F97">
        <w:rPr>
          <w:lang w:val="en-GB"/>
        </w:rPr>
        <w:t>,</w:t>
      </w:r>
      <w:r w:rsidR="00F32AB2">
        <w:rPr>
          <w:lang w:val="en-GB"/>
        </w:rPr>
        <w:t xml:space="preserve"> </w:t>
      </w:r>
      <w:r w:rsidR="003A2ECE" w:rsidRPr="00927E1D">
        <w:rPr>
          <w:lang w:val="en-GB"/>
        </w:rPr>
        <w:t>other alternative control measures that may be effective but are not as widely used have been identified in Table</w:t>
      </w:r>
      <w:r w:rsidR="00FA2CE9">
        <w:rPr>
          <w:lang w:val="en-GB"/>
        </w:rPr>
        <w:t xml:space="preserve"> 2</w:t>
      </w:r>
      <w:r w:rsidR="003A2ECE" w:rsidRPr="00927E1D">
        <w:rPr>
          <w:lang w:val="en-GB"/>
        </w:rPr>
        <w:t xml:space="preserve">. </w:t>
      </w:r>
    </w:p>
    <w:p w14:paraId="2BDCE0C7" w14:textId="13F62442" w:rsidR="002747F2" w:rsidRDefault="002747F2" w:rsidP="00D66ABF">
      <w:pPr>
        <w:spacing w:line="264" w:lineRule="auto"/>
        <w:jc w:val="both"/>
        <w:rPr>
          <w:lang w:val="en-GB"/>
        </w:rPr>
      </w:pPr>
      <w:r>
        <w:rPr>
          <w:b/>
        </w:rPr>
        <w:t xml:space="preserve">Table 2 – </w:t>
      </w:r>
      <w:r w:rsidR="00AD7DA8">
        <w:rPr>
          <w:b/>
        </w:rPr>
        <w:t xml:space="preserve">Potential </w:t>
      </w:r>
      <w:r>
        <w:rPr>
          <w:b/>
        </w:rPr>
        <w:t>Alternative Odour Control Measures for Sample Sugar Refinery Co.</w:t>
      </w:r>
    </w:p>
    <w:tbl>
      <w:tblPr>
        <w:tblStyle w:val="TableGrid"/>
        <w:tblW w:w="9535" w:type="dxa"/>
        <w:tblLook w:val="04A0" w:firstRow="1" w:lastRow="0" w:firstColumn="1" w:lastColumn="0" w:noHBand="0" w:noVBand="1"/>
        <w:tblDescription w:val="Potential Alternative Odour Control Measures for Sample Sugar Refinery Co."/>
      </w:tblPr>
      <w:tblGrid>
        <w:gridCol w:w="3145"/>
        <w:gridCol w:w="6390"/>
      </w:tblGrid>
      <w:tr w:rsidR="003D48EE" w:rsidRPr="00067982" w14:paraId="49E6F6FA" w14:textId="77777777" w:rsidTr="00430DA5">
        <w:trPr>
          <w:tblHeader/>
        </w:trPr>
        <w:tc>
          <w:tcPr>
            <w:tcW w:w="3145" w:type="dxa"/>
            <w:tcBorders>
              <w:top w:val="single" w:sz="4" w:space="0" w:color="auto"/>
            </w:tcBorders>
          </w:tcPr>
          <w:p w14:paraId="53A7EE62" w14:textId="77777777" w:rsidR="003D48EE" w:rsidRPr="00F20467" w:rsidRDefault="003D48EE" w:rsidP="004D1C1E">
            <w:pPr>
              <w:jc w:val="both"/>
              <w:rPr>
                <w:b/>
                <w:sz w:val="21"/>
                <w:szCs w:val="21"/>
              </w:rPr>
            </w:pPr>
            <w:r w:rsidRPr="00F20467">
              <w:rPr>
                <w:b/>
                <w:sz w:val="21"/>
                <w:szCs w:val="21"/>
              </w:rPr>
              <w:t>Control Measure</w:t>
            </w:r>
          </w:p>
        </w:tc>
        <w:tc>
          <w:tcPr>
            <w:tcW w:w="6390" w:type="dxa"/>
            <w:tcBorders>
              <w:top w:val="single" w:sz="4" w:space="0" w:color="auto"/>
            </w:tcBorders>
          </w:tcPr>
          <w:p w14:paraId="6C71195D" w14:textId="77777777" w:rsidR="003D48EE" w:rsidRPr="00F20467" w:rsidRDefault="003D48EE" w:rsidP="004D1C1E">
            <w:pPr>
              <w:jc w:val="both"/>
              <w:rPr>
                <w:b/>
                <w:sz w:val="21"/>
                <w:szCs w:val="21"/>
              </w:rPr>
            </w:pPr>
            <w:r w:rsidRPr="00F20467">
              <w:rPr>
                <w:b/>
                <w:sz w:val="21"/>
                <w:szCs w:val="21"/>
              </w:rPr>
              <w:t>Applicability and Limitations</w:t>
            </w:r>
          </w:p>
        </w:tc>
      </w:tr>
      <w:tr w:rsidR="00957ABB" w14:paraId="6793DA3F" w14:textId="77777777" w:rsidTr="00430DA5">
        <w:trPr>
          <w:trHeight w:val="1032"/>
        </w:trPr>
        <w:tc>
          <w:tcPr>
            <w:tcW w:w="3145" w:type="dxa"/>
          </w:tcPr>
          <w:p w14:paraId="3C9DA7C4" w14:textId="77777777" w:rsidR="00957ABB" w:rsidRPr="00F20467" w:rsidRDefault="00957ABB" w:rsidP="00957ABB">
            <w:pPr>
              <w:spacing w:line="264" w:lineRule="auto"/>
              <w:rPr>
                <w:sz w:val="21"/>
                <w:szCs w:val="21"/>
              </w:rPr>
            </w:pPr>
            <w:r w:rsidRPr="00F20467">
              <w:rPr>
                <w:sz w:val="21"/>
                <w:szCs w:val="21"/>
              </w:rPr>
              <w:t xml:space="preserve">Thermal Treatment:  </w:t>
            </w:r>
          </w:p>
          <w:p w14:paraId="0739E6F8" w14:textId="77777777" w:rsidR="00957ABB" w:rsidRPr="00F20467" w:rsidRDefault="00957ABB" w:rsidP="00957ABB">
            <w:pPr>
              <w:spacing w:line="264" w:lineRule="auto"/>
              <w:rPr>
                <w:sz w:val="21"/>
                <w:szCs w:val="21"/>
              </w:rPr>
            </w:pPr>
            <w:r w:rsidRPr="00F20467">
              <w:rPr>
                <w:sz w:val="21"/>
                <w:szCs w:val="21"/>
              </w:rPr>
              <w:t>Oxidizer or Boiler Incineration</w:t>
            </w:r>
          </w:p>
        </w:tc>
        <w:tc>
          <w:tcPr>
            <w:tcW w:w="6390" w:type="dxa"/>
          </w:tcPr>
          <w:p w14:paraId="535E66A0" w14:textId="77777777" w:rsidR="00957ABB" w:rsidRPr="00F20467" w:rsidRDefault="00957ABB" w:rsidP="00957ABB">
            <w:pPr>
              <w:spacing w:line="264" w:lineRule="auto"/>
              <w:rPr>
                <w:sz w:val="21"/>
                <w:szCs w:val="21"/>
              </w:rPr>
            </w:pPr>
            <w:r w:rsidRPr="00F20467">
              <w:rPr>
                <w:sz w:val="21"/>
                <w:szCs w:val="21"/>
              </w:rPr>
              <w:t>Odorous exhaust gases are directed to the site boiler combustion chamber or an oxidation unit for incineration. Supplemental fuel may be required to sustain temperature.</w:t>
            </w:r>
          </w:p>
        </w:tc>
      </w:tr>
      <w:tr w:rsidR="00957ABB" w14:paraId="637A588A" w14:textId="77777777" w:rsidTr="00430DA5">
        <w:tc>
          <w:tcPr>
            <w:tcW w:w="3145" w:type="dxa"/>
          </w:tcPr>
          <w:p w14:paraId="2E287FB9" w14:textId="77777777" w:rsidR="00957ABB" w:rsidRPr="00F20467" w:rsidRDefault="00957ABB" w:rsidP="00957ABB">
            <w:pPr>
              <w:spacing w:line="264" w:lineRule="auto"/>
              <w:rPr>
                <w:sz w:val="21"/>
                <w:szCs w:val="21"/>
              </w:rPr>
            </w:pPr>
            <w:r w:rsidRPr="00F20467">
              <w:rPr>
                <w:sz w:val="21"/>
                <w:szCs w:val="21"/>
              </w:rPr>
              <w:t>Biofilter</w:t>
            </w:r>
          </w:p>
        </w:tc>
        <w:tc>
          <w:tcPr>
            <w:tcW w:w="6390" w:type="dxa"/>
          </w:tcPr>
          <w:p w14:paraId="62B8B811" w14:textId="77777777" w:rsidR="00957ABB" w:rsidRPr="00F20467" w:rsidRDefault="00957ABB" w:rsidP="00957ABB">
            <w:pPr>
              <w:jc w:val="both"/>
              <w:rPr>
                <w:sz w:val="21"/>
                <w:szCs w:val="21"/>
                <w:lang w:val="en-GB"/>
              </w:rPr>
            </w:pPr>
            <w:r w:rsidRPr="00F20467">
              <w:rPr>
                <w:sz w:val="21"/>
                <w:szCs w:val="21"/>
                <w:lang w:val="en-GB"/>
              </w:rPr>
              <w:t xml:space="preserve">Process exhausts are directed to a conditioning system and biofilter where microorganisms biologically degrade the organic compounds. </w:t>
            </w:r>
          </w:p>
        </w:tc>
      </w:tr>
      <w:tr w:rsidR="00957ABB" w14:paraId="24D67976" w14:textId="77777777" w:rsidTr="00430DA5">
        <w:tc>
          <w:tcPr>
            <w:tcW w:w="3145" w:type="dxa"/>
          </w:tcPr>
          <w:p w14:paraId="67A38357" w14:textId="77777777" w:rsidR="00957ABB" w:rsidRPr="00F20467" w:rsidRDefault="00957ABB" w:rsidP="00957ABB">
            <w:pPr>
              <w:jc w:val="both"/>
              <w:rPr>
                <w:sz w:val="21"/>
                <w:szCs w:val="21"/>
              </w:rPr>
            </w:pPr>
            <w:r w:rsidRPr="00F20467">
              <w:rPr>
                <w:sz w:val="21"/>
                <w:szCs w:val="21"/>
              </w:rPr>
              <w:t>Oxidation Scrubbers</w:t>
            </w:r>
          </w:p>
        </w:tc>
        <w:tc>
          <w:tcPr>
            <w:tcW w:w="6390" w:type="dxa"/>
          </w:tcPr>
          <w:p w14:paraId="06F29F50" w14:textId="77777777" w:rsidR="00957ABB" w:rsidRPr="00F20467" w:rsidRDefault="00957ABB" w:rsidP="00957ABB">
            <w:pPr>
              <w:spacing w:line="264" w:lineRule="auto"/>
              <w:rPr>
                <w:sz w:val="21"/>
                <w:szCs w:val="21"/>
              </w:rPr>
            </w:pPr>
            <w:r w:rsidRPr="00F20467">
              <w:rPr>
                <w:sz w:val="21"/>
                <w:szCs w:val="21"/>
              </w:rPr>
              <w:t xml:space="preserve">Wet scrubbers use an oxidizing agent such as hydrogen peroxide, bleach, or others, as the scrubbing solution. </w:t>
            </w:r>
          </w:p>
        </w:tc>
      </w:tr>
      <w:tr w:rsidR="00957ABB" w14:paraId="4FEC0D50" w14:textId="77777777" w:rsidTr="00430DA5">
        <w:tc>
          <w:tcPr>
            <w:tcW w:w="3145" w:type="dxa"/>
          </w:tcPr>
          <w:p w14:paraId="52FE5C96" w14:textId="77777777" w:rsidR="00957ABB" w:rsidRPr="00F20467" w:rsidRDefault="00957ABB" w:rsidP="00957ABB">
            <w:pPr>
              <w:jc w:val="both"/>
              <w:rPr>
                <w:sz w:val="21"/>
                <w:szCs w:val="21"/>
              </w:rPr>
            </w:pPr>
            <w:r w:rsidRPr="00F20467">
              <w:rPr>
                <w:sz w:val="21"/>
                <w:szCs w:val="21"/>
              </w:rPr>
              <w:t>Ozonation</w:t>
            </w:r>
          </w:p>
        </w:tc>
        <w:tc>
          <w:tcPr>
            <w:tcW w:w="6390" w:type="dxa"/>
          </w:tcPr>
          <w:p w14:paraId="0332D398" w14:textId="77777777" w:rsidR="00957ABB" w:rsidRPr="00F20467" w:rsidRDefault="00957ABB" w:rsidP="00957ABB">
            <w:pPr>
              <w:jc w:val="both"/>
              <w:rPr>
                <w:sz w:val="21"/>
                <w:szCs w:val="21"/>
              </w:rPr>
            </w:pPr>
            <w:r w:rsidRPr="00F20467">
              <w:rPr>
                <w:sz w:val="21"/>
                <w:szCs w:val="21"/>
              </w:rPr>
              <w:t xml:space="preserve">Concentrated ozone is injected into waste gas stream to oxidize VOCs. </w:t>
            </w:r>
          </w:p>
        </w:tc>
      </w:tr>
      <w:tr w:rsidR="00957ABB" w14:paraId="0030353A" w14:textId="77777777" w:rsidTr="00430DA5">
        <w:tc>
          <w:tcPr>
            <w:tcW w:w="3145" w:type="dxa"/>
          </w:tcPr>
          <w:p w14:paraId="2DC79E84" w14:textId="77777777" w:rsidR="00957ABB" w:rsidRPr="00F20467" w:rsidRDefault="00957ABB" w:rsidP="00957ABB">
            <w:pPr>
              <w:rPr>
                <w:sz w:val="21"/>
                <w:szCs w:val="21"/>
              </w:rPr>
            </w:pPr>
            <w:r w:rsidRPr="00F20467">
              <w:rPr>
                <w:sz w:val="21"/>
                <w:szCs w:val="21"/>
              </w:rPr>
              <w:t>Process Optimization:  Decrease cooing temperature of condensers</w:t>
            </w:r>
          </w:p>
        </w:tc>
        <w:tc>
          <w:tcPr>
            <w:tcW w:w="6390" w:type="dxa"/>
          </w:tcPr>
          <w:p w14:paraId="5E19005F" w14:textId="77777777" w:rsidR="00957ABB" w:rsidRPr="00F20467" w:rsidRDefault="00957ABB" w:rsidP="00957ABB">
            <w:pPr>
              <w:jc w:val="both"/>
              <w:rPr>
                <w:sz w:val="21"/>
                <w:szCs w:val="21"/>
              </w:rPr>
            </w:pPr>
            <w:r w:rsidRPr="00F20467">
              <w:rPr>
                <w:sz w:val="21"/>
                <w:szCs w:val="21"/>
                <w:lang w:val="en-GB"/>
              </w:rPr>
              <w:t>Increase in VOC removal efficiency achieved by decreasing temperature of cooling water used in condenser, or using refrigerant.</w:t>
            </w:r>
          </w:p>
        </w:tc>
      </w:tr>
      <w:tr w:rsidR="00957ABB" w14:paraId="35D7475F" w14:textId="77777777" w:rsidTr="00430DA5">
        <w:trPr>
          <w:trHeight w:val="966"/>
        </w:trPr>
        <w:tc>
          <w:tcPr>
            <w:tcW w:w="3145" w:type="dxa"/>
          </w:tcPr>
          <w:p w14:paraId="54769715" w14:textId="77777777" w:rsidR="00957ABB" w:rsidRPr="00F20467" w:rsidRDefault="00957ABB" w:rsidP="00957ABB">
            <w:pPr>
              <w:jc w:val="both"/>
              <w:rPr>
                <w:sz w:val="21"/>
                <w:szCs w:val="21"/>
              </w:rPr>
            </w:pPr>
            <w:r w:rsidRPr="00F20467">
              <w:rPr>
                <w:sz w:val="21"/>
                <w:szCs w:val="21"/>
              </w:rPr>
              <w:t>Process Optimization:</w:t>
            </w:r>
          </w:p>
          <w:p w14:paraId="648EF67E" w14:textId="77777777" w:rsidR="00957ABB" w:rsidRPr="00F20467" w:rsidRDefault="00957ABB" w:rsidP="00957ABB">
            <w:pPr>
              <w:pStyle w:val="ListParagraph"/>
              <w:ind w:left="0"/>
              <w:rPr>
                <w:sz w:val="21"/>
                <w:szCs w:val="21"/>
              </w:rPr>
            </w:pPr>
            <w:r w:rsidRPr="00F20467">
              <w:rPr>
                <w:sz w:val="21"/>
                <w:szCs w:val="21"/>
              </w:rPr>
              <w:t>Scheduling</w:t>
            </w:r>
          </w:p>
        </w:tc>
        <w:tc>
          <w:tcPr>
            <w:tcW w:w="6390" w:type="dxa"/>
          </w:tcPr>
          <w:p w14:paraId="5B931D48" w14:textId="77777777" w:rsidR="00957ABB" w:rsidRPr="00F20467" w:rsidRDefault="00957ABB" w:rsidP="00957ABB">
            <w:pPr>
              <w:jc w:val="both"/>
              <w:rPr>
                <w:sz w:val="21"/>
                <w:szCs w:val="21"/>
              </w:rPr>
            </w:pPr>
            <w:r w:rsidRPr="00F20467">
              <w:rPr>
                <w:sz w:val="21"/>
                <w:szCs w:val="21"/>
              </w:rPr>
              <w:t xml:space="preserve">Scheduling of process stages or activities/production runs to avoid simultaneous odour releases from multiple odorous sources. </w:t>
            </w:r>
          </w:p>
        </w:tc>
      </w:tr>
      <w:tr w:rsidR="00957ABB" w14:paraId="4CA2C5C4" w14:textId="77777777" w:rsidTr="00430DA5">
        <w:tc>
          <w:tcPr>
            <w:tcW w:w="3145" w:type="dxa"/>
          </w:tcPr>
          <w:p w14:paraId="1ED9D6CA" w14:textId="77777777" w:rsidR="00957ABB" w:rsidRPr="00F20467" w:rsidRDefault="00957ABB" w:rsidP="00957ABB">
            <w:pPr>
              <w:jc w:val="both"/>
              <w:rPr>
                <w:sz w:val="21"/>
                <w:szCs w:val="21"/>
              </w:rPr>
            </w:pPr>
            <w:r w:rsidRPr="00F20467">
              <w:rPr>
                <w:sz w:val="21"/>
                <w:szCs w:val="21"/>
              </w:rPr>
              <w:t>Process Optimization:</w:t>
            </w:r>
          </w:p>
          <w:p w14:paraId="2611BD9B" w14:textId="1BD84E1A" w:rsidR="00957ABB" w:rsidRPr="00F20467" w:rsidRDefault="00957ABB" w:rsidP="007C065C">
            <w:pPr>
              <w:rPr>
                <w:sz w:val="21"/>
                <w:szCs w:val="21"/>
              </w:rPr>
            </w:pPr>
            <w:r w:rsidRPr="00F20467">
              <w:rPr>
                <w:sz w:val="21"/>
                <w:szCs w:val="21"/>
              </w:rPr>
              <w:t xml:space="preserve">Enhance </w:t>
            </w:r>
            <w:r w:rsidR="007C065C">
              <w:rPr>
                <w:sz w:val="21"/>
                <w:szCs w:val="21"/>
              </w:rPr>
              <w:t>A</w:t>
            </w:r>
            <w:r w:rsidRPr="00F20467">
              <w:rPr>
                <w:sz w:val="21"/>
                <w:szCs w:val="21"/>
              </w:rPr>
              <w:t xml:space="preserve">utomation </w:t>
            </w:r>
          </w:p>
        </w:tc>
        <w:tc>
          <w:tcPr>
            <w:tcW w:w="6390" w:type="dxa"/>
          </w:tcPr>
          <w:p w14:paraId="11A39BF5" w14:textId="77777777" w:rsidR="00957ABB" w:rsidRPr="00F20467" w:rsidRDefault="00957ABB" w:rsidP="00957ABB">
            <w:pPr>
              <w:jc w:val="both"/>
              <w:rPr>
                <w:sz w:val="21"/>
                <w:szCs w:val="21"/>
              </w:rPr>
            </w:pPr>
            <w:r w:rsidRPr="00F20467">
              <w:rPr>
                <w:sz w:val="21"/>
                <w:szCs w:val="21"/>
              </w:rPr>
              <w:t xml:space="preserve">Reduce leaks, spills, manual transfers and other potential sources of odour. </w:t>
            </w:r>
          </w:p>
        </w:tc>
      </w:tr>
    </w:tbl>
    <w:p w14:paraId="1B89E026" w14:textId="77777777" w:rsidR="00D66ABF" w:rsidRDefault="00D66ABF" w:rsidP="00D66ABF">
      <w:pPr>
        <w:spacing w:before="0" w:after="0" w:line="264" w:lineRule="auto"/>
        <w:jc w:val="both"/>
        <w:rPr>
          <w:rFonts w:eastAsia="Times New Roman"/>
          <w:b/>
          <w:bCs/>
          <w:color w:val="000000"/>
          <w:sz w:val="24"/>
          <w:szCs w:val="26"/>
          <w:lang w:val="en-GB"/>
        </w:rPr>
      </w:pPr>
    </w:p>
    <w:p w14:paraId="1368D385" w14:textId="77777777" w:rsidR="00E84BB8" w:rsidRDefault="00E84BB8">
      <w:pPr>
        <w:spacing w:before="0" w:after="0"/>
        <w:rPr>
          <w:rFonts w:eastAsia="Times New Roman"/>
          <w:b/>
          <w:bCs/>
          <w:iCs/>
          <w:color w:val="660066"/>
          <w:sz w:val="24"/>
          <w:szCs w:val="28"/>
          <w:lang w:val="en-GB"/>
        </w:rPr>
      </w:pPr>
      <w:bookmarkStart w:id="42" w:name="_Toc473020061"/>
      <w:r>
        <w:rPr>
          <w:smallCaps/>
          <w:lang w:val="en-GB"/>
        </w:rPr>
        <w:br w:type="page"/>
      </w:r>
    </w:p>
    <w:p w14:paraId="37875442" w14:textId="77777777" w:rsidR="00D66ABF" w:rsidRPr="00C0443A" w:rsidRDefault="00D66ABF" w:rsidP="002165EE">
      <w:pPr>
        <w:pStyle w:val="Heading2"/>
        <w:spacing w:before="240" w:after="240"/>
        <w:rPr>
          <w:smallCaps/>
          <w:lang w:val="en-GB"/>
        </w:rPr>
      </w:pPr>
      <w:bookmarkStart w:id="43" w:name="_Toc486496207"/>
      <w:r w:rsidRPr="00C0443A">
        <w:rPr>
          <w:lang w:val="en-GB"/>
        </w:rPr>
        <w:lastRenderedPageBreak/>
        <w:t xml:space="preserve">Control Measures for Primary Sources at Sample </w:t>
      </w:r>
      <w:r w:rsidR="00816C0D">
        <w:rPr>
          <w:lang w:val="en-GB"/>
        </w:rPr>
        <w:t>Sugar Refinery</w:t>
      </w:r>
      <w:r w:rsidRPr="00C0443A">
        <w:rPr>
          <w:lang w:val="en-GB"/>
        </w:rPr>
        <w:t xml:space="preserve"> Co.</w:t>
      </w:r>
      <w:bookmarkEnd w:id="42"/>
      <w:bookmarkEnd w:id="43"/>
    </w:p>
    <w:p w14:paraId="5DB831A1" w14:textId="6689E9F1" w:rsidR="00D10598" w:rsidRPr="0048288A" w:rsidRDefault="00D66ABF" w:rsidP="00D10598">
      <w:pPr>
        <w:spacing w:line="264" w:lineRule="auto"/>
        <w:jc w:val="both"/>
        <w:rPr>
          <w:lang w:val="en-GB"/>
        </w:rPr>
      </w:pPr>
      <w:r>
        <w:rPr>
          <w:lang w:val="en-GB"/>
        </w:rPr>
        <w:t>The primary source</w:t>
      </w:r>
      <w:r w:rsidR="00D10598">
        <w:rPr>
          <w:lang w:val="en-GB"/>
        </w:rPr>
        <w:t>s</w:t>
      </w:r>
      <w:r>
        <w:rPr>
          <w:lang w:val="en-GB"/>
        </w:rPr>
        <w:t xml:space="preserve"> of odour for </w:t>
      </w:r>
      <w:r w:rsidR="00816C0D">
        <w:rPr>
          <w:lang w:val="en-GB"/>
        </w:rPr>
        <w:t xml:space="preserve">the sugar refinery facility </w:t>
      </w:r>
      <w:r w:rsidR="00D10598">
        <w:rPr>
          <w:lang w:val="en-GB"/>
        </w:rPr>
        <w:t xml:space="preserve">are </w:t>
      </w:r>
      <w:r w:rsidR="00816C0D">
        <w:rPr>
          <w:lang w:val="en-GB"/>
        </w:rPr>
        <w:t>the</w:t>
      </w:r>
      <w:r w:rsidR="00043D7B">
        <w:rPr>
          <w:lang w:val="en-GB"/>
        </w:rPr>
        <w:t xml:space="preserve"> raw sugar storage and the </w:t>
      </w:r>
      <w:r w:rsidR="00B939B8">
        <w:rPr>
          <w:lang w:val="en-GB"/>
        </w:rPr>
        <w:t xml:space="preserve">wet </w:t>
      </w:r>
      <w:r w:rsidR="00D10598">
        <w:rPr>
          <w:lang w:val="en-GB"/>
        </w:rPr>
        <w:t>process</w:t>
      </w:r>
      <w:r w:rsidR="00B939B8">
        <w:rPr>
          <w:lang w:val="en-GB"/>
        </w:rPr>
        <w:t xml:space="preserve"> stage</w:t>
      </w:r>
      <w:r w:rsidR="00D10598">
        <w:rPr>
          <w:lang w:val="en-GB"/>
        </w:rPr>
        <w:t xml:space="preserve"> </w:t>
      </w:r>
      <w:r>
        <w:rPr>
          <w:lang w:val="en-GB"/>
        </w:rPr>
        <w:t xml:space="preserve">exhaust(s). </w:t>
      </w:r>
      <w:r w:rsidR="00D10598" w:rsidRPr="0048288A">
        <w:rPr>
          <w:lang w:val="en-GB"/>
        </w:rPr>
        <w:t xml:space="preserve">These sources are typically controlled with specific control equipment or technologies combined with </w:t>
      </w:r>
      <w:r w:rsidR="00043D7B">
        <w:rPr>
          <w:lang w:val="en-GB"/>
        </w:rPr>
        <w:t xml:space="preserve">BMPs and </w:t>
      </w:r>
      <w:r w:rsidR="00D10598" w:rsidRPr="0048288A">
        <w:rPr>
          <w:lang w:val="en-GB"/>
        </w:rPr>
        <w:t xml:space="preserve">process optimization to </w:t>
      </w:r>
      <w:r w:rsidR="000061FA">
        <w:rPr>
          <w:lang w:val="en-GB"/>
        </w:rPr>
        <w:t>minimize odorous emissions</w:t>
      </w:r>
      <w:r w:rsidR="00D10598" w:rsidRPr="0048288A">
        <w:rPr>
          <w:lang w:val="en-GB"/>
        </w:rPr>
        <w:t>.</w:t>
      </w:r>
    </w:p>
    <w:p w14:paraId="7E54DC87" w14:textId="77777777" w:rsidR="00D10598" w:rsidRPr="0048288A" w:rsidRDefault="00D10598" w:rsidP="00D10598">
      <w:pPr>
        <w:spacing w:line="264" w:lineRule="auto"/>
        <w:jc w:val="both"/>
        <w:rPr>
          <w:lang w:val="en-GB"/>
        </w:rPr>
      </w:pPr>
      <w:r w:rsidRPr="0048288A">
        <w:rPr>
          <w:lang w:val="en-GB"/>
        </w:rPr>
        <w:t xml:space="preserve">Table 3 provides the methodology, equipment and techniques implemented at </w:t>
      </w:r>
      <w:r>
        <w:rPr>
          <w:lang w:val="en-GB"/>
        </w:rPr>
        <w:t xml:space="preserve">other </w:t>
      </w:r>
      <w:r w:rsidRPr="0048288A">
        <w:rPr>
          <w:lang w:val="en-GB"/>
        </w:rPr>
        <w:t xml:space="preserve">facilities to control the odours from these primary sources. </w:t>
      </w:r>
    </w:p>
    <w:p w14:paraId="189D2E97" w14:textId="77777777" w:rsidR="00D66ABF" w:rsidRDefault="00D66ABF" w:rsidP="00D66ABF">
      <w:pPr>
        <w:spacing w:before="0" w:after="80" w:line="264" w:lineRule="auto"/>
        <w:jc w:val="both"/>
      </w:pPr>
      <w:r>
        <w:t>The control measures considered include the following:</w:t>
      </w:r>
    </w:p>
    <w:p w14:paraId="611120F5" w14:textId="77777777" w:rsidR="00D66ABF" w:rsidRDefault="00D66ABF" w:rsidP="009132DE">
      <w:pPr>
        <w:pStyle w:val="ListParagraph"/>
        <w:numPr>
          <w:ilvl w:val="0"/>
          <w:numId w:val="14"/>
        </w:numPr>
        <w:spacing w:line="264" w:lineRule="auto"/>
        <w:contextualSpacing w:val="0"/>
        <w:jc w:val="both"/>
      </w:pPr>
      <w:r>
        <w:t xml:space="preserve">Installation of control equipment; </w:t>
      </w:r>
    </w:p>
    <w:p w14:paraId="692A497E" w14:textId="77777777" w:rsidR="00D66ABF" w:rsidRDefault="00D66ABF" w:rsidP="009132DE">
      <w:pPr>
        <w:pStyle w:val="ListParagraph"/>
        <w:numPr>
          <w:ilvl w:val="0"/>
          <w:numId w:val="14"/>
        </w:numPr>
        <w:spacing w:line="264" w:lineRule="auto"/>
        <w:contextualSpacing w:val="0"/>
        <w:jc w:val="both"/>
      </w:pPr>
      <w:r>
        <w:t>Process optimization;</w:t>
      </w:r>
    </w:p>
    <w:p w14:paraId="16525598" w14:textId="77777777" w:rsidR="00D66ABF" w:rsidRDefault="00D66ABF" w:rsidP="009132DE">
      <w:pPr>
        <w:pStyle w:val="ListParagraph"/>
        <w:numPr>
          <w:ilvl w:val="0"/>
          <w:numId w:val="14"/>
        </w:numPr>
        <w:spacing w:line="264" w:lineRule="auto"/>
        <w:contextualSpacing w:val="0"/>
        <w:jc w:val="both"/>
      </w:pPr>
      <w:r>
        <w:t>Stack or discharge optimization;</w:t>
      </w:r>
    </w:p>
    <w:p w14:paraId="6FAA747E" w14:textId="77777777" w:rsidR="00D66ABF" w:rsidRDefault="00D66ABF" w:rsidP="009132DE">
      <w:pPr>
        <w:pStyle w:val="ListParagraph"/>
        <w:numPr>
          <w:ilvl w:val="0"/>
          <w:numId w:val="14"/>
        </w:numPr>
        <w:spacing w:line="264" w:lineRule="auto"/>
        <w:contextualSpacing w:val="0"/>
        <w:jc w:val="both"/>
      </w:pPr>
      <w:r>
        <w:t>Engineering controls (odour capture, combined exhausts, recirculation, as examples);</w:t>
      </w:r>
    </w:p>
    <w:p w14:paraId="79440287" w14:textId="53E09F50" w:rsidR="00D66ABF" w:rsidRDefault="00D66ABF" w:rsidP="00035830">
      <w:pPr>
        <w:pStyle w:val="ListParagraph"/>
        <w:numPr>
          <w:ilvl w:val="0"/>
          <w:numId w:val="14"/>
        </w:numPr>
        <w:spacing w:line="264" w:lineRule="auto"/>
        <w:contextualSpacing w:val="0"/>
        <w:jc w:val="both"/>
      </w:pPr>
      <w:r>
        <w:t>Pollution prevention; and</w:t>
      </w:r>
      <w:r w:rsidR="000061FA">
        <w:t>,</w:t>
      </w:r>
    </w:p>
    <w:p w14:paraId="4121DF84" w14:textId="77777777" w:rsidR="00035830" w:rsidRDefault="00035830" w:rsidP="00035830">
      <w:pPr>
        <w:pStyle w:val="ListParagraph"/>
        <w:numPr>
          <w:ilvl w:val="0"/>
          <w:numId w:val="14"/>
        </w:numPr>
        <w:spacing w:line="264" w:lineRule="auto"/>
        <w:contextualSpacing w:val="0"/>
        <w:jc w:val="both"/>
      </w:pPr>
      <w:r>
        <w:t>BMPs.</w:t>
      </w:r>
    </w:p>
    <w:p w14:paraId="4B88A923" w14:textId="77777777" w:rsidR="00035830" w:rsidRDefault="00035830" w:rsidP="00035830">
      <w:pPr>
        <w:spacing w:line="264" w:lineRule="auto"/>
        <w:jc w:val="both"/>
      </w:pPr>
      <w:r>
        <w:t>Where</w:t>
      </w:r>
      <w:r w:rsidRPr="0048288A">
        <w:t xml:space="preserve"> appropriate, measures from other industrial sectors are considered if the technology or measure may be transferrable to this sector</w:t>
      </w:r>
      <w:r>
        <w:t>.</w:t>
      </w:r>
    </w:p>
    <w:p w14:paraId="6C30CCEB" w14:textId="77777777" w:rsidR="00055E8B" w:rsidRDefault="00055E8B" w:rsidP="00DD6611">
      <w:pPr>
        <w:keepLines/>
        <w:pBdr>
          <w:top w:val="single" w:sz="4" w:space="12" w:color="auto"/>
          <w:left w:val="single" w:sz="4" w:space="6" w:color="auto"/>
          <w:bottom w:val="single" w:sz="4" w:space="12" w:color="auto"/>
          <w:right w:val="single" w:sz="4" w:space="6" w:color="auto"/>
        </w:pBdr>
        <w:spacing w:before="0" w:after="0" w:line="264" w:lineRule="auto"/>
        <w:jc w:val="both"/>
      </w:pPr>
      <w:r w:rsidRPr="00483116">
        <w:t xml:space="preserve">Even though odour control measures are designed for specific applications, not all implementations are successful.  This section of the OCR is provided as guidance on general industry practices for the sector. It is possible that some measures may not be effective at odour control due to site-specific process or exhaust conditions. The selection of odour control measures requires engineering, and possibly pilot testing, to ensure odour reduction is achieved. </w:t>
      </w:r>
    </w:p>
    <w:p w14:paraId="27323754" w14:textId="749AC4F6" w:rsidR="00055E8B" w:rsidRDefault="00055E8B" w:rsidP="00DD6611">
      <w:pPr>
        <w:keepLines/>
        <w:pBdr>
          <w:top w:val="single" w:sz="4" w:space="12" w:color="auto"/>
          <w:left w:val="single" w:sz="4" w:space="6" w:color="auto"/>
          <w:bottom w:val="single" w:sz="4" w:space="12" w:color="auto"/>
          <w:right w:val="single" w:sz="4" w:space="6" w:color="auto"/>
        </w:pBdr>
        <w:tabs>
          <w:tab w:val="left" w:pos="3510"/>
        </w:tabs>
        <w:spacing w:before="0" w:after="0" w:line="264" w:lineRule="auto"/>
        <w:jc w:val="both"/>
      </w:pPr>
    </w:p>
    <w:p w14:paraId="4C8150FB" w14:textId="77777777" w:rsidR="00055E8B" w:rsidRDefault="00055E8B" w:rsidP="00DD6611">
      <w:pPr>
        <w:keepLines/>
        <w:pBdr>
          <w:top w:val="single" w:sz="4" w:space="12" w:color="auto"/>
          <w:left w:val="single" w:sz="4" w:space="6" w:color="auto"/>
          <w:bottom w:val="single" w:sz="4" w:space="12" w:color="auto"/>
          <w:right w:val="single" w:sz="4" w:space="6" w:color="auto"/>
        </w:pBdr>
        <w:spacing w:before="0" w:after="240" w:line="264" w:lineRule="auto"/>
        <w:jc w:val="both"/>
      </w:pPr>
      <w:r>
        <w:t xml:space="preserve">The measures presented in Tables 3 and 4 are examples that reflected the information available at the time the sample OCR was prepared. It is the responsibility of the facility to ensure that the odour control measures presented in the OCR are reviewed and updated as needed to reflect current information on control measures and best practices. </w:t>
      </w:r>
    </w:p>
    <w:p w14:paraId="180C8142" w14:textId="77777777" w:rsidR="00055E8B" w:rsidRPr="00483116" w:rsidRDefault="00055E8B" w:rsidP="00055E8B">
      <w:pPr>
        <w:keepLines/>
        <w:pBdr>
          <w:top w:val="single" w:sz="4" w:space="12" w:color="auto"/>
          <w:left w:val="single" w:sz="4" w:space="6" w:color="auto"/>
          <w:bottom w:val="single" w:sz="4" w:space="12" w:color="auto"/>
          <w:right w:val="single" w:sz="4" w:space="6" w:color="auto"/>
        </w:pBdr>
        <w:spacing w:before="0" w:after="240" w:line="264" w:lineRule="auto"/>
        <w:jc w:val="both"/>
      </w:pPr>
      <w:r w:rsidRPr="0048288A">
        <w:t xml:space="preserve">Further information on the control equipment is provided as an Appendix to this </w:t>
      </w:r>
      <w:r>
        <w:t xml:space="preserve">example </w:t>
      </w:r>
      <w:r w:rsidRPr="0048288A">
        <w:t>OCR</w:t>
      </w:r>
      <w:r>
        <w:t>.</w:t>
      </w:r>
    </w:p>
    <w:p w14:paraId="32C76CD0" w14:textId="6B4C94F4" w:rsidR="009A5A09" w:rsidRDefault="00890E99" w:rsidP="009A5A09">
      <w:pPr>
        <w:spacing w:line="264" w:lineRule="auto"/>
        <w:jc w:val="both"/>
      </w:pPr>
      <w:r w:rsidRPr="0048288A">
        <w:t xml:space="preserve">The measures presented have been demonstrated as reasonable and effective </w:t>
      </w:r>
      <w:r w:rsidRPr="0048288A">
        <w:rPr>
          <w:lang w:val="en-GB"/>
        </w:rPr>
        <w:t xml:space="preserve">to prevent or minimize the discharge of odour, and will be carried forward to assess technical feasibility at the Sample </w:t>
      </w:r>
      <w:r>
        <w:rPr>
          <w:lang w:val="en-GB"/>
        </w:rPr>
        <w:t xml:space="preserve">Sugar Refinery </w:t>
      </w:r>
      <w:r w:rsidRPr="0048288A">
        <w:rPr>
          <w:lang w:val="en-GB"/>
        </w:rPr>
        <w:t xml:space="preserve">Co. </w:t>
      </w:r>
    </w:p>
    <w:p w14:paraId="27A62501" w14:textId="77777777" w:rsidR="00890E99" w:rsidRDefault="00890E99" w:rsidP="00890E99">
      <w:pPr>
        <w:spacing w:line="264" w:lineRule="auto"/>
        <w:jc w:val="both"/>
      </w:pPr>
    </w:p>
    <w:p w14:paraId="2BE66F1B" w14:textId="77777777" w:rsidR="009B1E6E" w:rsidRDefault="009B1E6E">
      <w:pPr>
        <w:spacing w:before="0" w:after="0"/>
        <w:rPr>
          <w:b/>
        </w:rPr>
      </w:pPr>
      <w:r>
        <w:rPr>
          <w:b/>
        </w:rPr>
        <w:br w:type="page"/>
      </w:r>
    </w:p>
    <w:p w14:paraId="42412D2F" w14:textId="5F96E998" w:rsidR="00D54EDD" w:rsidRDefault="00D54EDD">
      <w:pPr>
        <w:spacing w:before="0" w:after="0"/>
        <w:rPr>
          <w:b/>
        </w:rPr>
      </w:pPr>
      <w:r>
        <w:rPr>
          <w:b/>
        </w:rPr>
        <w:lastRenderedPageBreak/>
        <w:t>Table 3 –</w:t>
      </w:r>
      <w:r w:rsidR="00AD7DA8">
        <w:rPr>
          <w:b/>
        </w:rPr>
        <w:t xml:space="preserve"> Potential</w:t>
      </w:r>
      <w:r w:rsidR="007C065C">
        <w:rPr>
          <w:b/>
        </w:rPr>
        <w:t xml:space="preserve"> </w:t>
      </w:r>
      <w:r>
        <w:rPr>
          <w:b/>
        </w:rPr>
        <w:t>Odour Control Measures for Sample Sugar Refinery Co. Primary Sources</w:t>
      </w:r>
    </w:p>
    <w:p w14:paraId="596F3DC3" w14:textId="77777777" w:rsidR="00E526A1" w:rsidRDefault="00E526A1">
      <w:pPr>
        <w:spacing w:before="0" w:after="0"/>
        <w:rPr>
          <w:b/>
        </w:rPr>
      </w:pPr>
    </w:p>
    <w:tbl>
      <w:tblPr>
        <w:tblStyle w:val="TableGrid"/>
        <w:tblW w:w="9781" w:type="dxa"/>
        <w:tblInd w:w="-5" w:type="dxa"/>
        <w:tblLook w:val="04A0" w:firstRow="1" w:lastRow="0" w:firstColumn="1" w:lastColumn="0" w:noHBand="0" w:noVBand="1"/>
        <w:tblDescription w:val="Potential Odour Control Measures for Sample Sugar Refinery Co. Primary Sources"/>
      </w:tblPr>
      <w:tblGrid>
        <w:gridCol w:w="1823"/>
        <w:gridCol w:w="2070"/>
        <w:gridCol w:w="5888"/>
      </w:tblGrid>
      <w:tr w:rsidR="00E526A1" w:rsidRPr="00C85200" w14:paraId="7B0D51FF" w14:textId="77777777" w:rsidTr="00D13C56">
        <w:trPr>
          <w:cantSplit/>
          <w:tblHeader/>
        </w:trPr>
        <w:tc>
          <w:tcPr>
            <w:tcW w:w="1823" w:type="dxa"/>
            <w:tcBorders>
              <w:top w:val="single" w:sz="4" w:space="0" w:color="auto"/>
              <w:bottom w:val="single" w:sz="4" w:space="0" w:color="auto"/>
            </w:tcBorders>
          </w:tcPr>
          <w:p w14:paraId="1BA14BF1" w14:textId="77777777" w:rsidR="00E526A1" w:rsidRPr="00C85200" w:rsidRDefault="00E526A1" w:rsidP="00177EA1">
            <w:pPr>
              <w:spacing w:line="264" w:lineRule="auto"/>
              <w:jc w:val="both"/>
              <w:rPr>
                <w:b/>
                <w:sz w:val="21"/>
                <w:szCs w:val="21"/>
              </w:rPr>
            </w:pPr>
            <w:r w:rsidRPr="00C85200">
              <w:rPr>
                <w:b/>
                <w:sz w:val="21"/>
                <w:szCs w:val="21"/>
              </w:rPr>
              <w:t>Odour Source</w:t>
            </w:r>
          </w:p>
        </w:tc>
        <w:tc>
          <w:tcPr>
            <w:tcW w:w="2070" w:type="dxa"/>
            <w:tcBorders>
              <w:top w:val="single" w:sz="4" w:space="0" w:color="auto"/>
              <w:right w:val="single" w:sz="4" w:space="0" w:color="auto"/>
            </w:tcBorders>
          </w:tcPr>
          <w:p w14:paraId="15EB17D2" w14:textId="77777777" w:rsidR="00E526A1" w:rsidRPr="00C85200" w:rsidRDefault="00E526A1" w:rsidP="00177EA1">
            <w:pPr>
              <w:spacing w:line="264" w:lineRule="auto"/>
              <w:jc w:val="both"/>
              <w:rPr>
                <w:b/>
                <w:sz w:val="21"/>
                <w:szCs w:val="21"/>
              </w:rPr>
            </w:pPr>
            <w:r w:rsidRPr="00C85200">
              <w:rPr>
                <w:b/>
                <w:sz w:val="21"/>
                <w:szCs w:val="21"/>
              </w:rPr>
              <w:t>Control Measure</w:t>
            </w:r>
          </w:p>
        </w:tc>
        <w:tc>
          <w:tcPr>
            <w:tcW w:w="5888" w:type="dxa"/>
            <w:tcBorders>
              <w:top w:val="single" w:sz="4" w:space="0" w:color="auto"/>
              <w:left w:val="single" w:sz="4" w:space="0" w:color="auto"/>
              <w:bottom w:val="single" w:sz="4" w:space="0" w:color="auto"/>
              <w:right w:val="single" w:sz="4" w:space="0" w:color="auto"/>
            </w:tcBorders>
          </w:tcPr>
          <w:p w14:paraId="76FDA0C3" w14:textId="77777777" w:rsidR="00E526A1" w:rsidRPr="00C85200" w:rsidRDefault="00E526A1" w:rsidP="00177EA1">
            <w:pPr>
              <w:spacing w:line="264" w:lineRule="auto"/>
              <w:jc w:val="both"/>
              <w:rPr>
                <w:b/>
                <w:sz w:val="21"/>
                <w:szCs w:val="21"/>
              </w:rPr>
            </w:pPr>
            <w:r w:rsidRPr="00C85200">
              <w:rPr>
                <w:b/>
                <w:sz w:val="21"/>
                <w:szCs w:val="21"/>
              </w:rPr>
              <w:t>Applicability</w:t>
            </w:r>
          </w:p>
        </w:tc>
      </w:tr>
      <w:tr w:rsidR="00E14CF1" w:rsidRPr="00C85200" w14:paraId="2C993614" w14:textId="77777777" w:rsidTr="00D13C56">
        <w:trPr>
          <w:cantSplit/>
        </w:trPr>
        <w:tc>
          <w:tcPr>
            <w:tcW w:w="1823" w:type="dxa"/>
            <w:tcBorders>
              <w:bottom w:val="single" w:sz="4" w:space="0" w:color="auto"/>
            </w:tcBorders>
          </w:tcPr>
          <w:p w14:paraId="490F98E6" w14:textId="77777777" w:rsidR="00E14CF1" w:rsidRDefault="006B76B3" w:rsidP="00E14CF1">
            <w:pPr>
              <w:spacing w:line="264" w:lineRule="auto"/>
              <w:rPr>
                <w:sz w:val="21"/>
                <w:szCs w:val="21"/>
              </w:rPr>
            </w:pPr>
            <w:r>
              <w:rPr>
                <w:sz w:val="21"/>
                <w:szCs w:val="21"/>
              </w:rPr>
              <w:t>All Primary Sources</w:t>
            </w:r>
          </w:p>
          <w:p w14:paraId="766993BB" w14:textId="77777777" w:rsidR="006B76B3" w:rsidRPr="00C85200" w:rsidRDefault="006B76B3" w:rsidP="00E14CF1">
            <w:pPr>
              <w:spacing w:line="264" w:lineRule="auto"/>
              <w:rPr>
                <w:sz w:val="21"/>
                <w:szCs w:val="21"/>
              </w:rPr>
            </w:pPr>
          </w:p>
        </w:tc>
        <w:tc>
          <w:tcPr>
            <w:tcW w:w="2070" w:type="dxa"/>
            <w:tcBorders>
              <w:right w:val="single" w:sz="4" w:space="0" w:color="auto"/>
            </w:tcBorders>
          </w:tcPr>
          <w:p w14:paraId="4B556784" w14:textId="1BF450BA" w:rsidR="00E14CF1" w:rsidRPr="00C85200" w:rsidRDefault="00E14CF1" w:rsidP="00E14CF1">
            <w:pPr>
              <w:jc w:val="both"/>
              <w:rPr>
                <w:sz w:val="21"/>
                <w:szCs w:val="21"/>
                <w:lang w:eastAsia="en-CA"/>
              </w:rPr>
            </w:pPr>
            <w:r w:rsidRPr="00C85200">
              <w:rPr>
                <w:sz w:val="21"/>
                <w:szCs w:val="21"/>
                <w:lang w:eastAsia="en-CA"/>
              </w:rPr>
              <w:t xml:space="preserve">Stack </w:t>
            </w:r>
            <w:r w:rsidR="007C065C">
              <w:rPr>
                <w:sz w:val="21"/>
                <w:szCs w:val="21"/>
                <w:lang w:eastAsia="en-CA"/>
              </w:rPr>
              <w:t>O</w:t>
            </w:r>
            <w:r w:rsidRPr="00C85200">
              <w:rPr>
                <w:sz w:val="21"/>
                <w:szCs w:val="21"/>
                <w:lang w:eastAsia="en-CA"/>
              </w:rPr>
              <w:t xml:space="preserve">ptimization </w:t>
            </w:r>
          </w:p>
          <w:p w14:paraId="26711317" w14:textId="77777777" w:rsidR="00E14CF1" w:rsidRPr="00C85200" w:rsidRDefault="00E14CF1" w:rsidP="00E14CF1">
            <w:pPr>
              <w:spacing w:line="264" w:lineRule="auto"/>
              <w:jc w:val="both"/>
              <w:rPr>
                <w:sz w:val="21"/>
                <w:szCs w:val="21"/>
              </w:rPr>
            </w:pPr>
          </w:p>
        </w:tc>
        <w:tc>
          <w:tcPr>
            <w:tcW w:w="5888" w:type="dxa"/>
            <w:tcBorders>
              <w:top w:val="single" w:sz="4" w:space="0" w:color="auto"/>
              <w:left w:val="single" w:sz="4" w:space="0" w:color="auto"/>
              <w:bottom w:val="single" w:sz="4" w:space="0" w:color="auto"/>
              <w:right w:val="single" w:sz="4" w:space="0" w:color="auto"/>
            </w:tcBorders>
          </w:tcPr>
          <w:p w14:paraId="5AF60E8E" w14:textId="77777777" w:rsidR="006B76B3" w:rsidRPr="005176C4" w:rsidRDefault="00E14CF1" w:rsidP="002572AE">
            <w:pPr>
              <w:spacing w:line="264" w:lineRule="auto"/>
              <w:jc w:val="both"/>
              <w:rPr>
                <w:sz w:val="21"/>
                <w:szCs w:val="21"/>
              </w:rPr>
            </w:pPr>
            <w:r w:rsidRPr="00C85200">
              <w:rPr>
                <w:sz w:val="21"/>
                <w:szCs w:val="21"/>
                <w:lang w:val="en-GB"/>
              </w:rPr>
              <w:t>Effective stack design will improve dispersion to reduce off-site effects</w:t>
            </w:r>
            <w:r w:rsidR="006B76B3">
              <w:rPr>
                <w:sz w:val="21"/>
                <w:szCs w:val="21"/>
                <w:lang w:val="en-GB"/>
              </w:rPr>
              <w:t xml:space="preserve"> with v</w:t>
            </w:r>
            <w:r w:rsidRPr="00C85200">
              <w:rPr>
                <w:sz w:val="21"/>
                <w:szCs w:val="21"/>
                <w:lang w:val="en-GB"/>
              </w:rPr>
              <w:t>ertical, unimpeded discharge at optimal stack height and velocity</w:t>
            </w:r>
            <w:r w:rsidR="006B76B3">
              <w:rPr>
                <w:sz w:val="21"/>
                <w:szCs w:val="21"/>
                <w:lang w:val="en-GB"/>
              </w:rPr>
              <w:t xml:space="preserve">, as well as potentially </w:t>
            </w:r>
            <w:r w:rsidR="006B76B3">
              <w:rPr>
                <w:sz w:val="21"/>
                <w:szCs w:val="21"/>
              </w:rPr>
              <w:t xml:space="preserve">combining </w:t>
            </w:r>
            <w:r w:rsidR="002572AE">
              <w:rPr>
                <w:sz w:val="21"/>
                <w:szCs w:val="21"/>
              </w:rPr>
              <w:t xml:space="preserve">individual </w:t>
            </w:r>
            <w:r w:rsidR="006B76B3">
              <w:rPr>
                <w:sz w:val="21"/>
                <w:szCs w:val="21"/>
              </w:rPr>
              <w:t xml:space="preserve">exhausts to common </w:t>
            </w:r>
            <w:r w:rsidR="002572AE">
              <w:rPr>
                <w:sz w:val="21"/>
                <w:szCs w:val="21"/>
              </w:rPr>
              <w:t xml:space="preserve">tall </w:t>
            </w:r>
            <w:r w:rsidR="006B76B3">
              <w:rPr>
                <w:sz w:val="21"/>
                <w:szCs w:val="21"/>
              </w:rPr>
              <w:t>stack</w:t>
            </w:r>
            <w:r w:rsidR="002572AE">
              <w:rPr>
                <w:sz w:val="21"/>
                <w:szCs w:val="21"/>
              </w:rPr>
              <w:t xml:space="preserve">s. </w:t>
            </w:r>
          </w:p>
        </w:tc>
      </w:tr>
      <w:tr w:rsidR="00E14CF1" w:rsidRPr="00C85200" w14:paraId="6DCD9CAC" w14:textId="77777777" w:rsidTr="00D13C56">
        <w:trPr>
          <w:cantSplit/>
          <w:trHeight w:val="773"/>
        </w:trPr>
        <w:tc>
          <w:tcPr>
            <w:tcW w:w="1823" w:type="dxa"/>
            <w:tcBorders>
              <w:bottom w:val="single" w:sz="4" w:space="0" w:color="auto"/>
            </w:tcBorders>
          </w:tcPr>
          <w:p w14:paraId="326C186D" w14:textId="2B480A3B" w:rsidR="00E14CF1" w:rsidRPr="00C85200" w:rsidRDefault="005176C4" w:rsidP="005176C4">
            <w:pPr>
              <w:spacing w:line="264" w:lineRule="auto"/>
              <w:rPr>
                <w:rFonts w:cs="Arial"/>
                <w:color w:val="000000"/>
                <w:sz w:val="21"/>
                <w:szCs w:val="21"/>
                <w:lang w:eastAsia="en-CA"/>
              </w:rPr>
            </w:pPr>
            <w:r>
              <w:rPr>
                <w:sz w:val="21"/>
                <w:szCs w:val="21"/>
              </w:rPr>
              <w:t>All Primary Sources</w:t>
            </w:r>
          </w:p>
        </w:tc>
        <w:tc>
          <w:tcPr>
            <w:tcW w:w="2070" w:type="dxa"/>
            <w:tcBorders>
              <w:right w:val="single" w:sz="4" w:space="0" w:color="auto"/>
            </w:tcBorders>
          </w:tcPr>
          <w:p w14:paraId="77F1D513" w14:textId="77777777" w:rsidR="00E14CF1" w:rsidRPr="00C85200" w:rsidRDefault="002F10BD" w:rsidP="005C130C">
            <w:pPr>
              <w:rPr>
                <w:sz w:val="21"/>
                <w:szCs w:val="21"/>
                <w:lang w:eastAsia="en-CA"/>
              </w:rPr>
            </w:pPr>
            <w:r>
              <w:rPr>
                <w:sz w:val="21"/>
                <w:szCs w:val="21"/>
              </w:rPr>
              <w:t>Wet Scrubber (including Rotoclones)</w:t>
            </w:r>
          </w:p>
        </w:tc>
        <w:tc>
          <w:tcPr>
            <w:tcW w:w="5888" w:type="dxa"/>
            <w:tcBorders>
              <w:top w:val="single" w:sz="4" w:space="0" w:color="auto"/>
              <w:left w:val="single" w:sz="4" w:space="0" w:color="auto"/>
              <w:bottom w:val="single" w:sz="4" w:space="0" w:color="auto"/>
              <w:right w:val="single" w:sz="4" w:space="0" w:color="auto"/>
            </w:tcBorders>
          </w:tcPr>
          <w:p w14:paraId="1388450C" w14:textId="77777777" w:rsidR="005C130C" w:rsidRPr="00C85200" w:rsidRDefault="00056E64" w:rsidP="005C130C">
            <w:pPr>
              <w:spacing w:line="264" w:lineRule="auto"/>
              <w:jc w:val="both"/>
              <w:rPr>
                <w:sz w:val="21"/>
                <w:szCs w:val="21"/>
              </w:rPr>
            </w:pPr>
            <w:r>
              <w:rPr>
                <w:sz w:val="21"/>
                <w:szCs w:val="21"/>
              </w:rPr>
              <w:t xml:space="preserve">Effective </w:t>
            </w:r>
            <w:r w:rsidRPr="00501CBC">
              <w:rPr>
                <w:sz w:val="21"/>
                <w:szCs w:val="21"/>
              </w:rPr>
              <w:t>particulate matter removal, but limited VOC removal.</w:t>
            </w:r>
          </w:p>
        </w:tc>
      </w:tr>
      <w:tr w:rsidR="005C130C" w:rsidRPr="00C85200" w14:paraId="71997E56" w14:textId="77777777" w:rsidTr="00D13C56">
        <w:trPr>
          <w:cantSplit/>
        </w:trPr>
        <w:tc>
          <w:tcPr>
            <w:tcW w:w="1823" w:type="dxa"/>
            <w:tcBorders>
              <w:bottom w:val="single" w:sz="4" w:space="0" w:color="auto"/>
            </w:tcBorders>
          </w:tcPr>
          <w:p w14:paraId="04005EFC" w14:textId="77777777" w:rsidR="005C130C" w:rsidRDefault="005C130C" w:rsidP="005C130C">
            <w:pPr>
              <w:spacing w:line="264" w:lineRule="auto"/>
              <w:rPr>
                <w:sz w:val="21"/>
                <w:szCs w:val="21"/>
              </w:rPr>
            </w:pPr>
            <w:r>
              <w:rPr>
                <w:sz w:val="21"/>
                <w:szCs w:val="21"/>
              </w:rPr>
              <w:t>All Primary Sources</w:t>
            </w:r>
          </w:p>
          <w:p w14:paraId="1D489DA0" w14:textId="77777777" w:rsidR="005C130C" w:rsidRDefault="005C130C" w:rsidP="00056E64">
            <w:pPr>
              <w:spacing w:line="264" w:lineRule="auto"/>
              <w:rPr>
                <w:sz w:val="21"/>
                <w:szCs w:val="21"/>
              </w:rPr>
            </w:pPr>
          </w:p>
        </w:tc>
        <w:tc>
          <w:tcPr>
            <w:tcW w:w="2070" w:type="dxa"/>
            <w:tcBorders>
              <w:right w:val="single" w:sz="4" w:space="0" w:color="auto"/>
            </w:tcBorders>
          </w:tcPr>
          <w:p w14:paraId="05D3BFD2" w14:textId="77777777" w:rsidR="005C130C" w:rsidRDefault="005C130C" w:rsidP="00056E64">
            <w:pPr>
              <w:jc w:val="both"/>
              <w:rPr>
                <w:sz w:val="21"/>
                <w:szCs w:val="21"/>
                <w:lang w:eastAsia="en-CA"/>
              </w:rPr>
            </w:pPr>
            <w:r>
              <w:rPr>
                <w:sz w:val="21"/>
                <w:szCs w:val="21"/>
                <w:lang w:eastAsia="en-CA"/>
              </w:rPr>
              <w:t>Oxidizing Scrubber</w:t>
            </w:r>
          </w:p>
        </w:tc>
        <w:tc>
          <w:tcPr>
            <w:tcW w:w="5888" w:type="dxa"/>
            <w:tcBorders>
              <w:top w:val="single" w:sz="4" w:space="0" w:color="auto"/>
              <w:left w:val="single" w:sz="4" w:space="0" w:color="auto"/>
              <w:bottom w:val="single" w:sz="4" w:space="0" w:color="auto"/>
              <w:right w:val="single" w:sz="4" w:space="0" w:color="auto"/>
            </w:tcBorders>
          </w:tcPr>
          <w:p w14:paraId="277293B6" w14:textId="77777777" w:rsidR="005C130C" w:rsidRPr="00875885" w:rsidRDefault="005C130C" w:rsidP="00056E64">
            <w:pPr>
              <w:jc w:val="both"/>
              <w:rPr>
                <w:sz w:val="21"/>
                <w:szCs w:val="21"/>
                <w:lang w:val="en-GB"/>
              </w:rPr>
            </w:pPr>
            <w:r w:rsidRPr="00875885">
              <w:rPr>
                <w:sz w:val="21"/>
                <w:szCs w:val="21"/>
              </w:rPr>
              <w:t xml:space="preserve">Wet scrubbers that </w:t>
            </w:r>
            <w:r w:rsidRPr="0026126D">
              <w:rPr>
                <w:sz w:val="21"/>
                <w:szCs w:val="21"/>
              </w:rPr>
              <w:t>use an oxidizing agent such as hydrogen peroxide, bleach, or others, as the scrubbing solution. Oxidizing agents may be p</w:t>
            </w:r>
            <w:r w:rsidRPr="00CA0730">
              <w:rPr>
                <w:sz w:val="21"/>
                <w:szCs w:val="21"/>
              </w:rPr>
              <w:t>roblematic for wastewater treatment.</w:t>
            </w:r>
          </w:p>
        </w:tc>
      </w:tr>
      <w:tr w:rsidR="00056E64" w:rsidRPr="00C85200" w14:paraId="347C13C9" w14:textId="77777777" w:rsidTr="00D13C56">
        <w:trPr>
          <w:cantSplit/>
        </w:trPr>
        <w:tc>
          <w:tcPr>
            <w:tcW w:w="1823" w:type="dxa"/>
            <w:tcBorders>
              <w:bottom w:val="single" w:sz="4" w:space="0" w:color="auto"/>
            </w:tcBorders>
          </w:tcPr>
          <w:p w14:paraId="2890A58D" w14:textId="77777777" w:rsidR="00056E64" w:rsidRDefault="00056E64" w:rsidP="00056E64">
            <w:pPr>
              <w:spacing w:line="264" w:lineRule="auto"/>
              <w:rPr>
                <w:sz w:val="21"/>
                <w:szCs w:val="21"/>
              </w:rPr>
            </w:pPr>
            <w:r>
              <w:rPr>
                <w:sz w:val="21"/>
                <w:szCs w:val="21"/>
              </w:rPr>
              <w:t>All Primary Sources</w:t>
            </w:r>
          </w:p>
          <w:p w14:paraId="502BD2E3" w14:textId="77777777" w:rsidR="00056E64" w:rsidRPr="00C85200" w:rsidRDefault="00056E64" w:rsidP="00056E64">
            <w:pPr>
              <w:spacing w:line="264" w:lineRule="auto"/>
              <w:rPr>
                <w:rFonts w:cs="Arial"/>
                <w:color w:val="000000"/>
                <w:sz w:val="21"/>
                <w:szCs w:val="21"/>
                <w:lang w:eastAsia="en-CA"/>
              </w:rPr>
            </w:pPr>
          </w:p>
        </w:tc>
        <w:tc>
          <w:tcPr>
            <w:tcW w:w="2070" w:type="dxa"/>
            <w:tcBorders>
              <w:right w:val="single" w:sz="4" w:space="0" w:color="auto"/>
            </w:tcBorders>
          </w:tcPr>
          <w:p w14:paraId="3C461EF0" w14:textId="77777777" w:rsidR="00056E64" w:rsidRPr="00C85200" w:rsidRDefault="00056E64" w:rsidP="00056E64">
            <w:pPr>
              <w:jc w:val="both"/>
              <w:rPr>
                <w:sz w:val="21"/>
                <w:szCs w:val="21"/>
                <w:lang w:eastAsia="en-CA"/>
              </w:rPr>
            </w:pPr>
            <w:r>
              <w:rPr>
                <w:sz w:val="21"/>
                <w:szCs w:val="21"/>
                <w:lang w:eastAsia="en-CA"/>
              </w:rPr>
              <w:t>Thermal Treatment</w:t>
            </w:r>
          </w:p>
        </w:tc>
        <w:tc>
          <w:tcPr>
            <w:tcW w:w="5888" w:type="dxa"/>
            <w:tcBorders>
              <w:top w:val="single" w:sz="4" w:space="0" w:color="auto"/>
              <w:left w:val="single" w:sz="4" w:space="0" w:color="auto"/>
              <w:bottom w:val="single" w:sz="4" w:space="0" w:color="auto"/>
              <w:right w:val="single" w:sz="4" w:space="0" w:color="auto"/>
            </w:tcBorders>
          </w:tcPr>
          <w:p w14:paraId="691DBA2C" w14:textId="77777777" w:rsidR="00056E64" w:rsidRPr="00C85200" w:rsidRDefault="00056E64" w:rsidP="00056E64">
            <w:pPr>
              <w:jc w:val="both"/>
              <w:rPr>
                <w:sz w:val="21"/>
                <w:szCs w:val="21"/>
                <w:lang w:val="en-GB"/>
              </w:rPr>
            </w:pPr>
            <w:r w:rsidRPr="00875885">
              <w:rPr>
                <w:sz w:val="21"/>
                <w:szCs w:val="21"/>
                <w:lang w:val="en-GB"/>
              </w:rPr>
              <w:t xml:space="preserve">Thermal oxidation </w:t>
            </w:r>
            <w:r>
              <w:rPr>
                <w:sz w:val="21"/>
                <w:szCs w:val="21"/>
                <w:lang w:val="en-GB"/>
              </w:rPr>
              <w:t xml:space="preserve">is </w:t>
            </w:r>
            <w:r w:rsidRPr="00875885">
              <w:rPr>
                <w:sz w:val="21"/>
                <w:szCs w:val="21"/>
                <w:lang w:val="en-GB"/>
              </w:rPr>
              <w:t>highly effective at removing odorous VOCs.</w:t>
            </w:r>
            <w:r>
              <w:rPr>
                <w:sz w:val="21"/>
                <w:szCs w:val="21"/>
                <w:lang w:val="en-GB"/>
              </w:rPr>
              <w:t xml:space="preserve"> </w:t>
            </w:r>
            <w:r w:rsidRPr="00FD0CCD">
              <w:rPr>
                <w:sz w:val="21"/>
                <w:szCs w:val="21"/>
              </w:rPr>
              <w:t xml:space="preserve">Odorous exhaust flow </w:t>
            </w:r>
            <w:r>
              <w:rPr>
                <w:sz w:val="21"/>
                <w:szCs w:val="21"/>
              </w:rPr>
              <w:t>may be d</w:t>
            </w:r>
            <w:r w:rsidRPr="00FD0CCD">
              <w:rPr>
                <w:sz w:val="21"/>
                <w:szCs w:val="21"/>
              </w:rPr>
              <w:t>irected to the site boiler comb</w:t>
            </w:r>
            <w:r>
              <w:rPr>
                <w:sz w:val="21"/>
                <w:szCs w:val="21"/>
              </w:rPr>
              <w:t xml:space="preserve">ustion chamber for incineration, or to a thermal oxidizer. </w:t>
            </w:r>
          </w:p>
        </w:tc>
      </w:tr>
      <w:tr w:rsidR="00056E64" w:rsidRPr="00C85200" w14:paraId="707A1E6A" w14:textId="77777777" w:rsidTr="00D13C56">
        <w:trPr>
          <w:cantSplit/>
        </w:trPr>
        <w:tc>
          <w:tcPr>
            <w:tcW w:w="1823" w:type="dxa"/>
            <w:tcBorders>
              <w:bottom w:val="single" w:sz="4" w:space="0" w:color="auto"/>
            </w:tcBorders>
          </w:tcPr>
          <w:p w14:paraId="170FCBC8" w14:textId="77777777" w:rsidR="00056E64" w:rsidRDefault="00056E64" w:rsidP="00056E64">
            <w:pPr>
              <w:spacing w:line="264" w:lineRule="auto"/>
              <w:rPr>
                <w:sz w:val="21"/>
                <w:szCs w:val="21"/>
              </w:rPr>
            </w:pPr>
            <w:r>
              <w:rPr>
                <w:sz w:val="21"/>
                <w:szCs w:val="21"/>
              </w:rPr>
              <w:t>All Primary Sources</w:t>
            </w:r>
          </w:p>
          <w:p w14:paraId="54096F41" w14:textId="77777777" w:rsidR="00056E64" w:rsidRPr="00C85200" w:rsidRDefault="00056E64" w:rsidP="00056E64">
            <w:pPr>
              <w:rPr>
                <w:rFonts w:cs="Arial"/>
                <w:color w:val="000000"/>
                <w:sz w:val="21"/>
                <w:szCs w:val="21"/>
                <w:lang w:eastAsia="en-CA"/>
              </w:rPr>
            </w:pPr>
          </w:p>
        </w:tc>
        <w:tc>
          <w:tcPr>
            <w:tcW w:w="2070" w:type="dxa"/>
            <w:tcBorders>
              <w:right w:val="single" w:sz="4" w:space="0" w:color="auto"/>
            </w:tcBorders>
          </w:tcPr>
          <w:p w14:paraId="08FDE1EA" w14:textId="77777777" w:rsidR="00056E64" w:rsidRPr="00C85200" w:rsidRDefault="00056E64" w:rsidP="00056E64">
            <w:pPr>
              <w:jc w:val="both"/>
              <w:rPr>
                <w:sz w:val="21"/>
                <w:szCs w:val="21"/>
                <w:lang w:eastAsia="en-CA"/>
              </w:rPr>
            </w:pPr>
            <w:r>
              <w:rPr>
                <w:sz w:val="21"/>
                <w:szCs w:val="21"/>
                <w:lang w:eastAsia="en-CA"/>
              </w:rPr>
              <w:t>Biofilter</w:t>
            </w:r>
          </w:p>
        </w:tc>
        <w:tc>
          <w:tcPr>
            <w:tcW w:w="5888" w:type="dxa"/>
            <w:tcBorders>
              <w:top w:val="single" w:sz="4" w:space="0" w:color="auto"/>
              <w:left w:val="single" w:sz="4" w:space="0" w:color="auto"/>
              <w:bottom w:val="single" w:sz="4" w:space="0" w:color="auto"/>
              <w:right w:val="single" w:sz="4" w:space="0" w:color="auto"/>
            </w:tcBorders>
          </w:tcPr>
          <w:p w14:paraId="0ED0848F" w14:textId="77777777" w:rsidR="00056E64" w:rsidRPr="00C85200" w:rsidRDefault="00056E64" w:rsidP="00056E64">
            <w:pPr>
              <w:jc w:val="both"/>
              <w:rPr>
                <w:sz w:val="21"/>
                <w:szCs w:val="21"/>
                <w:lang w:val="en-GB"/>
              </w:rPr>
            </w:pPr>
            <w:r>
              <w:rPr>
                <w:sz w:val="21"/>
                <w:szCs w:val="21"/>
                <w:lang w:val="en-GB"/>
              </w:rPr>
              <w:t xml:space="preserve">Process exhausts </w:t>
            </w:r>
            <w:r w:rsidRPr="00CA0730">
              <w:rPr>
                <w:sz w:val="21"/>
                <w:szCs w:val="21"/>
                <w:lang w:val="en-GB"/>
              </w:rPr>
              <w:t xml:space="preserve">are directed to a conditioning </w:t>
            </w:r>
            <w:r>
              <w:rPr>
                <w:sz w:val="21"/>
                <w:szCs w:val="21"/>
                <w:lang w:val="en-GB"/>
              </w:rPr>
              <w:t>sy</w:t>
            </w:r>
            <w:r w:rsidRPr="00CA0730">
              <w:rPr>
                <w:sz w:val="21"/>
                <w:szCs w:val="21"/>
                <w:lang w:val="en-GB"/>
              </w:rPr>
              <w:t xml:space="preserve">stem </w:t>
            </w:r>
            <w:r>
              <w:rPr>
                <w:sz w:val="21"/>
                <w:szCs w:val="21"/>
                <w:lang w:val="en-GB"/>
              </w:rPr>
              <w:t xml:space="preserve">and biofilter where microorganisms biologically degrade the organic compounds. </w:t>
            </w:r>
          </w:p>
        </w:tc>
      </w:tr>
      <w:tr w:rsidR="00056E64" w:rsidRPr="00C85200" w14:paraId="59BBD418" w14:textId="77777777" w:rsidTr="00D13C56">
        <w:trPr>
          <w:cantSplit/>
        </w:trPr>
        <w:tc>
          <w:tcPr>
            <w:tcW w:w="1823" w:type="dxa"/>
            <w:tcBorders>
              <w:bottom w:val="single" w:sz="4" w:space="0" w:color="auto"/>
            </w:tcBorders>
          </w:tcPr>
          <w:p w14:paraId="17EDB8C1" w14:textId="77777777" w:rsidR="00056E64" w:rsidRDefault="00056E64" w:rsidP="00056E64">
            <w:pPr>
              <w:spacing w:line="264" w:lineRule="auto"/>
              <w:rPr>
                <w:sz w:val="21"/>
                <w:szCs w:val="21"/>
              </w:rPr>
            </w:pPr>
            <w:r>
              <w:rPr>
                <w:sz w:val="21"/>
                <w:szCs w:val="21"/>
              </w:rPr>
              <w:t>All Primary Sources</w:t>
            </w:r>
          </w:p>
          <w:p w14:paraId="15D57B7D" w14:textId="77777777" w:rsidR="00056E64" w:rsidRPr="00C85200" w:rsidRDefault="00056E64" w:rsidP="00056E64">
            <w:pPr>
              <w:rPr>
                <w:rFonts w:cs="Arial"/>
                <w:color w:val="000000"/>
                <w:sz w:val="21"/>
                <w:szCs w:val="21"/>
                <w:lang w:eastAsia="en-CA"/>
              </w:rPr>
            </w:pPr>
          </w:p>
        </w:tc>
        <w:tc>
          <w:tcPr>
            <w:tcW w:w="2070" w:type="dxa"/>
            <w:tcBorders>
              <w:right w:val="single" w:sz="4" w:space="0" w:color="auto"/>
            </w:tcBorders>
          </w:tcPr>
          <w:p w14:paraId="39EF26CE" w14:textId="77777777" w:rsidR="00056E64" w:rsidRPr="00C85200" w:rsidRDefault="00056E64" w:rsidP="00056E64">
            <w:pPr>
              <w:jc w:val="both"/>
              <w:rPr>
                <w:sz w:val="21"/>
                <w:szCs w:val="21"/>
                <w:lang w:eastAsia="en-CA"/>
              </w:rPr>
            </w:pPr>
            <w:r w:rsidRPr="003A765F">
              <w:rPr>
                <w:sz w:val="21"/>
                <w:szCs w:val="21"/>
              </w:rPr>
              <w:t>Ozonation</w:t>
            </w:r>
          </w:p>
        </w:tc>
        <w:tc>
          <w:tcPr>
            <w:tcW w:w="5888" w:type="dxa"/>
            <w:tcBorders>
              <w:top w:val="single" w:sz="4" w:space="0" w:color="auto"/>
              <w:left w:val="single" w:sz="4" w:space="0" w:color="auto"/>
              <w:bottom w:val="single" w:sz="4" w:space="0" w:color="auto"/>
              <w:right w:val="single" w:sz="4" w:space="0" w:color="auto"/>
            </w:tcBorders>
          </w:tcPr>
          <w:p w14:paraId="26B06FC0" w14:textId="77777777" w:rsidR="00056E64" w:rsidRPr="00C85200" w:rsidRDefault="00056E64" w:rsidP="00056E64">
            <w:pPr>
              <w:jc w:val="both"/>
              <w:rPr>
                <w:sz w:val="21"/>
                <w:szCs w:val="21"/>
                <w:lang w:val="en-GB"/>
              </w:rPr>
            </w:pPr>
            <w:r w:rsidRPr="00501CBC">
              <w:rPr>
                <w:sz w:val="21"/>
                <w:szCs w:val="21"/>
              </w:rPr>
              <w:t xml:space="preserve">Concentrated ozone injected </w:t>
            </w:r>
            <w:r>
              <w:rPr>
                <w:sz w:val="21"/>
                <w:szCs w:val="21"/>
              </w:rPr>
              <w:t>in</w:t>
            </w:r>
            <w:r w:rsidRPr="00501CBC">
              <w:rPr>
                <w:sz w:val="21"/>
                <w:szCs w:val="21"/>
              </w:rPr>
              <w:t>to</w:t>
            </w:r>
            <w:r>
              <w:rPr>
                <w:sz w:val="21"/>
                <w:szCs w:val="21"/>
              </w:rPr>
              <w:t xml:space="preserve"> exhaust gases to</w:t>
            </w:r>
            <w:r w:rsidRPr="00501CBC">
              <w:rPr>
                <w:sz w:val="21"/>
                <w:szCs w:val="21"/>
              </w:rPr>
              <w:t xml:space="preserve"> oxidize VOCs.</w:t>
            </w:r>
          </w:p>
        </w:tc>
      </w:tr>
      <w:tr w:rsidR="006D319D" w:rsidRPr="00C85200" w14:paraId="37600AC1" w14:textId="77777777" w:rsidTr="00D13C56">
        <w:trPr>
          <w:cantSplit/>
        </w:trPr>
        <w:tc>
          <w:tcPr>
            <w:tcW w:w="1823" w:type="dxa"/>
            <w:tcBorders>
              <w:bottom w:val="single" w:sz="4" w:space="0" w:color="auto"/>
            </w:tcBorders>
          </w:tcPr>
          <w:p w14:paraId="5622C39B" w14:textId="0D5C8D17" w:rsidR="006D319D" w:rsidRPr="003A765F" w:rsidRDefault="006D319D" w:rsidP="006D319D">
            <w:pPr>
              <w:spacing w:line="264" w:lineRule="auto"/>
              <w:rPr>
                <w:rFonts w:cs="Arial"/>
                <w:iCs/>
                <w:sz w:val="21"/>
                <w:szCs w:val="21"/>
              </w:rPr>
            </w:pPr>
            <w:r>
              <w:rPr>
                <w:sz w:val="21"/>
                <w:szCs w:val="21"/>
              </w:rPr>
              <w:t>All Primary Sources</w:t>
            </w:r>
          </w:p>
        </w:tc>
        <w:tc>
          <w:tcPr>
            <w:tcW w:w="2070" w:type="dxa"/>
            <w:tcBorders>
              <w:right w:val="single" w:sz="4" w:space="0" w:color="auto"/>
            </w:tcBorders>
          </w:tcPr>
          <w:p w14:paraId="0EB7047A" w14:textId="1834FC47" w:rsidR="006D319D" w:rsidRDefault="006D319D" w:rsidP="00056E64">
            <w:pPr>
              <w:jc w:val="both"/>
              <w:rPr>
                <w:sz w:val="21"/>
                <w:szCs w:val="21"/>
                <w:lang w:eastAsia="en-CA"/>
              </w:rPr>
            </w:pPr>
            <w:r w:rsidRPr="00A164FE">
              <w:rPr>
                <w:sz w:val="21"/>
                <w:szCs w:val="21"/>
              </w:rPr>
              <w:t>Non-</w:t>
            </w:r>
            <w:r>
              <w:rPr>
                <w:sz w:val="21"/>
                <w:szCs w:val="21"/>
              </w:rPr>
              <w:t>T</w:t>
            </w:r>
            <w:r w:rsidRPr="00A164FE">
              <w:rPr>
                <w:sz w:val="21"/>
                <w:szCs w:val="21"/>
              </w:rPr>
              <w:t>hermal Plasma Treatment</w:t>
            </w:r>
          </w:p>
        </w:tc>
        <w:tc>
          <w:tcPr>
            <w:tcW w:w="5888" w:type="dxa"/>
            <w:tcBorders>
              <w:top w:val="single" w:sz="4" w:space="0" w:color="auto"/>
              <w:left w:val="single" w:sz="4" w:space="0" w:color="auto"/>
              <w:bottom w:val="single" w:sz="4" w:space="0" w:color="auto"/>
              <w:right w:val="single" w:sz="4" w:space="0" w:color="auto"/>
            </w:tcBorders>
          </w:tcPr>
          <w:p w14:paraId="1E3376C4" w14:textId="43BEE4CE" w:rsidR="006D319D" w:rsidRPr="003A765F" w:rsidRDefault="006D319D" w:rsidP="00A0298E">
            <w:pPr>
              <w:jc w:val="both"/>
              <w:rPr>
                <w:sz w:val="21"/>
                <w:szCs w:val="21"/>
              </w:rPr>
            </w:pPr>
            <w:r w:rsidRPr="00A164FE">
              <w:rPr>
                <w:sz w:val="21"/>
                <w:szCs w:val="21"/>
                <w:lang w:val="en-GB"/>
              </w:rPr>
              <w:t>Activated plasmas gas injected into waste gas stream to oxidize VOCs</w:t>
            </w:r>
            <w:r w:rsidRPr="00A164FE">
              <w:rPr>
                <w:sz w:val="21"/>
                <w:szCs w:val="21"/>
                <w:lang w:val="en-GB" w:eastAsia="en-CA"/>
              </w:rPr>
              <w:t>.</w:t>
            </w:r>
          </w:p>
        </w:tc>
      </w:tr>
      <w:tr w:rsidR="006D319D" w:rsidRPr="00C85200" w14:paraId="15900FE1" w14:textId="77777777" w:rsidTr="00D13C56">
        <w:trPr>
          <w:cantSplit/>
        </w:trPr>
        <w:tc>
          <w:tcPr>
            <w:tcW w:w="1823" w:type="dxa"/>
            <w:tcBorders>
              <w:bottom w:val="single" w:sz="4" w:space="0" w:color="auto"/>
            </w:tcBorders>
          </w:tcPr>
          <w:p w14:paraId="15C4712A" w14:textId="77777777" w:rsidR="006D319D" w:rsidRPr="00C85200" w:rsidRDefault="006D319D" w:rsidP="00056E64">
            <w:pPr>
              <w:rPr>
                <w:rFonts w:cs="Arial"/>
                <w:color w:val="000000"/>
                <w:sz w:val="21"/>
                <w:szCs w:val="21"/>
                <w:lang w:eastAsia="en-CA"/>
              </w:rPr>
            </w:pPr>
            <w:r w:rsidRPr="003A765F">
              <w:rPr>
                <w:rFonts w:cs="Arial"/>
                <w:iCs/>
                <w:sz w:val="21"/>
                <w:szCs w:val="21"/>
              </w:rPr>
              <w:t>Raw Sugar Storage</w:t>
            </w:r>
          </w:p>
        </w:tc>
        <w:tc>
          <w:tcPr>
            <w:tcW w:w="2070" w:type="dxa"/>
            <w:tcBorders>
              <w:right w:val="single" w:sz="4" w:space="0" w:color="auto"/>
            </w:tcBorders>
          </w:tcPr>
          <w:p w14:paraId="2C3626EF" w14:textId="77777777" w:rsidR="006D319D" w:rsidRDefault="006D319D" w:rsidP="00056E64">
            <w:pPr>
              <w:jc w:val="both"/>
              <w:rPr>
                <w:sz w:val="21"/>
                <w:szCs w:val="21"/>
                <w:lang w:eastAsia="en-CA"/>
              </w:rPr>
            </w:pPr>
            <w:r>
              <w:rPr>
                <w:sz w:val="21"/>
                <w:szCs w:val="21"/>
                <w:lang w:eastAsia="en-CA"/>
              </w:rPr>
              <w:t xml:space="preserve">Engineering Controls: </w:t>
            </w:r>
          </w:p>
          <w:p w14:paraId="34806E06" w14:textId="77777777" w:rsidR="006D319D" w:rsidRPr="00C85200" w:rsidRDefault="006D319D" w:rsidP="000061FA">
            <w:pPr>
              <w:rPr>
                <w:sz w:val="21"/>
                <w:szCs w:val="21"/>
                <w:lang w:eastAsia="en-CA"/>
              </w:rPr>
            </w:pPr>
            <w:r>
              <w:rPr>
                <w:sz w:val="21"/>
                <w:szCs w:val="21"/>
                <w:lang w:eastAsia="en-CA"/>
              </w:rPr>
              <w:t>Containment and Environmental Controls</w:t>
            </w:r>
          </w:p>
        </w:tc>
        <w:tc>
          <w:tcPr>
            <w:tcW w:w="5888" w:type="dxa"/>
            <w:tcBorders>
              <w:top w:val="single" w:sz="4" w:space="0" w:color="auto"/>
              <w:left w:val="single" w:sz="4" w:space="0" w:color="auto"/>
              <w:bottom w:val="single" w:sz="4" w:space="0" w:color="auto"/>
              <w:right w:val="single" w:sz="4" w:space="0" w:color="auto"/>
            </w:tcBorders>
          </w:tcPr>
          <w:p w14:paraId="3E09B5CB" w14:textId="77777777" w:rsidR="006D319D" w:rsidRPr="00C85200" w:rsidRDefault="006D319D" w:rsidP="00A0298E">
            <w:pPr>
              <w:jc w:val="both"/>
              <w:rPr>
                <w:sz w:val="21"/>
                <w:szCs w:val="21"/>
                <w:lang w:val="en-GB"/>
              </w:rPr>
            </w:pPr>
            <w:r w:rsidRPr="003A765F">
              <w:rPr>
                <w:sz w:val="21"/>
                <w:szCs w:val="21"/>
              </w:rPr>
              <w:t>Ensure raw sugar is protected from moisture and weather exposure during transportation</w:t>
            </w:r>
            <w:r>
              <w:rPr>
                <w:sz w:val="21"/>
                <w:szCs w:val="21"/>
              </w:rPr>
              <w:t xml:space="preserve">, </w:t>
            </w:r>
            <w:r w:rsidRPr="003A765F">
              <w:rPr>
                <w:sz w:val="21"/>
                <w:szCs w:val="21"/>
              </w:rPr>
              <w:t>receiving</w:t>
            </w:r>
            <w:r>
              <w:rPr>
                <w:sz w:val="21"/>
                <w:szCs w:val="21"/>
              </w:rPr>
              <w:t xml:space="preserve">, and </w:t>
            </w:r>
            <w:r w:rsidRPr="003A765F">
              <w:rPr>
                <w:sz w:val="21"/>
                <w:szCs w:val="21"/>
              </w:rPr>
              <w:t xml:space="preserve">storage to </w:t>
            </w:r>
            <w:r>
              <w:rPr>
                <w:sz w:val="21"/>
                <w:szCs w:val="21"/>
              </w:rPr>
              <w:t xml:space="preserve">prevent </w:t>
            </w:r>
            <w:r w:rsidRPr="003A765F">
              <w:rPr>
                <w:sz w:val="21"/>
                <w:szCs w:val="21"/>
              </w:rPr>
              <w:t>fermentation.</w:t>
            </w:r>
          </w:p>
        </w:tc>
      </w:tr>
      <w:tr w:rsidR="006D319D" w:rsidRPr="00C85200" w14:paraId="3A049E45" w14:textId="77777777" w:rsidTr="00D13C56">
        <w:trPr>
          <w:cantSplit/>
        </w:trPr>
        <w:tc>
          <w:tcPr>
            <w:tcW w:w="1823" w:type="dxa"/>
            <w:tcBorders>
              <w:bottom w:val="single" w:sz="4" w:space="0" w:color="auto"/>
            </w:tcBorders>
          </w:tcPr>
          <w:p w14:paraId="52BDEA20" w14:textId="77777777" w:rsidR="006D319D" w:rsidRDefault="006D319D" w:rsidP="005C130C">
            <w:pPr>
              <w:spacing w:line="264" w:lineRule="auto"/>
              <w:rPr>
                <w:sz w:val="21"/>
                <w:szCs w:val="21"/>
              </w:rPr>
            </w:pPr>
            <w:bookmarkStart w:id="44" w:name="_Hlk481747316"/>
            <w:r w:rsidRPr="003A765F">
              <w:rPr>
                <w:rFonts w:cs="Arial"/>
                <w:iCs/>
                <w:sz w:val="21"/>
                <w:szCs w:val="21"/>
              </w:rPr>
              <w:t>Clarification (Carbonatation)</w:t>
            </w:r>
          </w:p>
        </w:tc>
        <w:tc>
          <w:tcPr>
            <w:tcW w:w="2070" w:type="dxa"/>
            <w:tcBorders>
              <w:right w:val="single" w:sz="4" w:space="0" w:color="auto"/>
            </w:tcBorders>
          </w:tcPr>
          <w:p w14:paraId="5ACBC117" w14:textId="77777777" w:rsidR="006D319D" w:rsidRPr="003A765F" w:rsidRDefault="006D319D" w:rsidP="005C130C">
            <w:pPr>
              <w:jc w:val="both"/>
              <w:rPr>
                <w:sz w:val="21"/>
                <w:szCs w:val="21"/>
              </w:rPr>
            </w:pPr>
            <w:r w:rsidRPr="003A765F">
              <w:rPr>
                <w:sz w:val="21"/>
                <w:szCs w:val="21"/>
              </w:rPr>
              <w:t>Process Optimization:</w:t>
            </w:r>
          </w:p>
          <w:p w14:paraId="55BB65AC" w14:textId="5BDCBD08" w:rsidR="006D319D" w:rsidRPr="003A765F" w:rsidRDefault="006D319D" w:rsidP="009A5A09">
            <w:pPr>
              <w:jc w:val="both"/>
              <w:rPr>
                <w:sz w:val="21"/>
                <w:szCs w:val="21"/>
              </w:rPr>
            </w:pPr>
            <w:r w:rsidRPr="003A765F">
              <w:rPr>
                <w:sz w:val="21"/>
                <w:szCs w:val="21"/>
              </w:rPr>
              <w:t xml:space="preserve">Change Carbonatation </w:t>
            </w:r>
            <w:r>
              <w:rPr>
                <w:sz w:val="21"/>
                <w:szCs w:val="21"/>
              </w:rPr>
              <w:t>P</w:t>
            </w:r>
            <w:r w:rsidRPr="003A765F">
              <w:rPr>
                <w:sz w:val="21"/>
                <w:szCs w:val="21"/>
              </w:rPr>
              <w:t xml:space="preserve">rocess </w:t>
            </w:r>
          </w:p>
        </w:tc>
        <w:tc>
          <w:tcPr>
            <w:tcW w:w="5888" w:type="dxa"/>
            <w:tcBorders>
              <w:top w:val="single" w:sz="4" w:space="0" w:color="auto"/>
              <w:left w:val="single" w:sz="4" w:space="0" w:color="auto"/>
              <w:bottom w:val="single" w:sz="4" w:space="0" w:color="auto"/>
              <w:right w:val="single" w:sz="4" w:space="0" w:color="auto"/>
            </w:tcBorders>
          </w:tcPr>
          <w:p w14:paraId="11385AEB" w14:textId="77777777" w:rsidR="006D319D" w:rsidRPr="00C85200" w:rsidRDefault="006D319D" w:rsidP="005C130C">
            <w:pPr>
              <w:spacing w:line="264" w:lineRule="auto"/>
              <w:jc w:val="both"/>
              <w:rPr>
                <w:sz w:val="21"/>
                <w:szCs w:val="21"/>
                <w:lang w:val="en-GB"/>
              </w:rPr>
            </w:pPr>
            <w:r w:rsidRPr="003A765F">
              <w:rPr>
                <w:sz w:val="21"/>
                <w:szCs w:val="21"/>
              </w:rPr>
              <w:t xml:space="preserve">Use purchased </w:t>
            </w:r>
            <w:r>
              <w:rPr>
                <w:sz w:val="21"/>
                <w:szCs w:val="21"/>
              </w:rPr>
              <w:t xml:space="preserve">pure </w:t>
            </w:r>
            <w:r w:rsidRPr="003A765F">
              <w:rPr>
                <w:sz w:val="21"/>
                <w:szCs w:val="21"/>
              </w:rPr>
              <w:t>CO</w:t>
            </w:r>
            <w:r w:rsidRPr="004275B5">
              <w:rPr>
                <w:sz w:val="21"/>
                <w:szCs w:val="21"/>
                <w:vertAlign w:val="subscript"/>
              </w:rPr>
              <w:t>2</w:t>
            </w:r>
            <w:r w:rsidRPr="003A765F">
              <w:rPr>
                <w:sz w:val="21"/>
                <w:szCs w:val="21"/>
              </w:rPr>
              <w:t xml:space="preserve"> instead of on-site boiler flue gas to eliminate the requirement of carbonatation exhausts and the associated odour</w:t>
            </w:r>
            <w:r>
              <w:rPr>
                <w:sz w:val="21"/>
                <w:szCs w:val="21"/>
              </w:rPr>
              <w:t xml:space="preserve"> emissions.</w:t>
            </w:r>
          </w:p>
        </w:tc>
      </w:tr>
      <w:bookmarkEnd w:id="44"/>
      <w:tr w:rsidR="006D319D" w:rsidRPr="00C85200" w14:paraId="0AE57D20" w14:textId="77777777" w:rsidTr="00D13C56">
        <w:trPr>
          <w:cantSplit/>
        </w:trPr>
        <w:tc>
          <w:tcPr>
            <w:tcW w:w="1823" w:type="dxa"/>
            <w:tcBorders>
              <w:bottom w:val="single" w:sz="4" w:space="0" w:color="auto"/>
            </w:tcBorders>
          </w:tcPr>
          <w:p w14:paraId="5E38A00C" w14:textId="77777777" w:rsidR="006D319D" w:rsidRDefault="006D319D" w:rsidP="005C130C">
            <w:pPr>
              <w:spacing w:line="264" w:lineRule="auto"/>
              <w:rPr>
                <w:sz w:val="21"/>
                <w:szCs w:val="21"/>
              </w:rPr>
            </w:pPr>
            <w:r w:rsidRPr="003A765F">
              <w:rPr>
                <w:rFonts w:cs="Arial"/>
                <w:iCs/>
                <w:sz w:val="21"/>
                <w:szCs w:val="21"/>
              </w:rPr>
              <w:lastRenderedPageBreak/>
              <w:t>Clarification (Carbonatation)</w:t>
            </w:r>
          </w:p>
        </w:tc>
        <w:tc>
          <w:tcPr>
            <w:tcW w:w="2070" w:type="dxa"/>
            <w:tcBorders>
              <w:right w:val="single" w:sz="4" w:space="0" w:color="auto"/>
            </w:tcBorders>
          </w:tcPr>
          <w:p w14:paraId="3D60C42D" w14:textId="77777777" w:rsidR="006D319D" w:rsidRPr="003A765F" w:rsidRDefault="006D319D" w:rsidP="005C130C">
            <w:pPr>
              <w:jc w:val="both"/>
              <w:rPr>
                <w:sz w:val="21"/>
                <w:szCs w:val="21"/>
              </w:rPr>
            </w:pPr>
            <w:r w:rsidRPr="003A765F">
              <w:rPr>
                <w:sz w:val="21"/>
                <w:szCs w:val="21"/>
              </w:rPr>
              <w:t>Process Optimization:</w:t>
            </w:r>
          </w:p>
          <w:p w14:paraId="4452C7B1" w14:textId="24E650C2" w:rsidR="006D319D" w:rsidRPr="003A765F" w:rsidRDefault="006D319D" w:rsidP="005C130C">
            <w:pPr>
              <w:jc w:val="both"/>
              <w:rPr>
                <w:sz w:val="21"/>
                <w:szCs w:val="21"/>
              </w:rPr>
            </w:pPr>
            <w:r w:rsidRPr="003A765F">
              <w:rPr>
                <w:sz w:val="21"/>
                <w:szCs w:val="21"/>
              </w:rPr>
              <w:t xml:space="preserve">Change Carbonatation </w:t>
            </w:r>
            <w:r>
              <w:rPr>
                <w:sz w:val="21"/>
                <w:szCs w:val="21"/>
              </w:rPr>
              <w:t>P</w:t>
            </w:r>
            <w:r w:rsidRPr="003A765F">
              <w:rPr>
                <w:sz w:val="21"/>
                <w:szCs w:val="21"/>
              </w:rPr>
              <w:t>rocess</w:t>
            </w:r>
          </w:p>
        </w:tc>
        <w:tc>
          <w:tcPr>
            <w:tcW w:w="5888" w:type="dxa"/>
            <w:tcBorders>
              <w:top w:val="single" w:sz="4" w:space="0" w:color="auto"/>
              <w:left w:val="single" w:sz="4" w:space="0" w:color="auto"/>
              <w:bottom w:val="single" w:sz="4" w:space="0" w:color="auto"/>
              <w:right w:val="single" w:sz="4" w:space="0" w:color="auto"/>
            </w:tcBorders>
          </w:tcPr>
          <w:p w14:paraId="36C3A6DF" w14:textId="77777777" w:rsidR="006D319D" w:rsidRPr="00C85200" w:rsidRDefault="006D319D" w:rsidP="005C130C">
            <w:pPr>
              <w:spacing w:line="264" w:lineRule="auto"/>
              <w:jc w:val="both"/>
              <w:rPr>
                <w:sz w:val="21"/>
                <w:szCs w:val="21"/>
                <w:lang w:val="en-GB"/>
              </w:rPr>
            </w:pPr>
            <w:r w:rsidRPr="003A765F">
              <w:rPr>
                <w:sz w:val="21"/>
                <w:szCs w:val="21"/>
              </w:rPr>
              <w:t xml:space="preserve">Change from </w:t>
            </w:r>
            <w:r>
              <w:rPr>
                <w:sz w:val="21"/>
                <w:szCs w:val="21"/>
              </w:rPr>
              <w:t>c</w:t>
            </w:r>
            <w:r w:rsidRPr="003A765F">
              <w:rPr>
                <w:sz w:val="21"/>
                <w:szCs w:val="21"/>
              </w:rPr>
              <w:t xml:space="preserve">arbonation to </w:t>
            </w:r>
            <w:r>
              <w:rPr>
                <w:sz w:val="21"/>
                <w:szCs w:val="21"/>
              </w:rPr>
              <w:t>ph</w:t>
            </w:r>
            <w:r w:rsidRPr="003A765F">
              <w:rPr>
                <w:sz w:val="21"/>
                <w:szCs w:val="21"/>
              </w:rPr>
              <w:t>osphatation to eliminate the requirement of carbonation exhaust and its associated odour source</w:t>
            </w:r>
            <w:r>
              <w:rPr>
                <w:sz w:val="21"/>
                <w:szCs w:val="21"/>
              </w:rPr>
              <w:t>.</w:t>
            </w:r>
          </w:p>
        </w:tc>
      </w:tr>
      <w:tr w:rsidR="006D319D" w:rsidRPr="00C85200" w14:paraId="5952B29D" w14:textId="77777777" w:rsidTr="00D13C56">
        <w:trPr>
          <w:cantSplit/>
        </w:trPr>
        <w:tc>
          <w:tcPr>
            <w:tcW w:w="1823" w:type="dxa"/>
            <w:tcBorders>
              <w:bottom w:val="single" w:sz="4" w:space="0" w:color="auto"/>
            </w:tcBorders>
          </w:tcPr>
          <w:p w14:paraId="20FDEC60" w14:textId="77777777" w:rsidR="006D319D" w:rsidRDefault="006D319D" w:rsidP="005C130C">
            <w:pPr>
              <w:spacing w:line="264" w:lineRule="auto"/>
              <w:rPr>
                <w:sz w:val="21"/>
                <w:szCs w:val="21"/>
              </w:rPr>
            </w:pPr>
            <w:r>
              <w:rPr>
                <w:sz w:val="21"/>
                <w:szCs w:val="21"/>
              </w:rPr>
              <w:t>All Primary Sources</w:t>
            </w:r>
          </w:p>
          <w:p w14:paraId="4861D7BF" w14:textId="77777777" w:rsidR="006D319D" w:rsidRPr="00C85200" w:rsidRDefault="006D319D" w:rsidP="005C130C">
            <w:pPr>
              <w:rPr>
                <w:rFonts w:cs="Arial"/>
                <w:color w:val="000000"/>
                <w:sz w:val="21"/>
                <w:szCs w:val="21"/>
                <w:lang w:eastAsia="en-CA"/>
              </w:rPr>
            </w:pPr>
          </w:p>
        </w:tc>
        <w:tc>
          <w:tcPr>
            <w:tcW w:w="2070" w:type="dxa"/>
            <w:tcBorders>
              <w:right w:val="single" w:sz="4" w:space="0" w:color="auto"/>
            </w:tcBorders>
          </w:tcPr>
          <w:p w14:paraId="6C9E8F0E" w14:textId="77777777" w:rsidR="006D319D" w:rsidRPr="003A765F" w:rsidRDefault="006D319D" w:rsidP="005C130C">
            <w:pPr>
              <w:jc w:val="both"/>
              <w:rPr>
                <w:sz w:val="21"/>
                <w:szCs w:val="21"/>
              </w:rPr>
            </w:pPr>
            <w:r w:rsidRPr="003A765F">
              <w:rPr>
                <w:sz w:val="21"/>
                <w:szCs w:val="21"/>
              </w:rPr>
              <w:t>Process Optimization:</w:t>
            </w:r>
          </w:p>
          <w:p w14:paraId="19E2EFAB" w14:textId="77777777" w:rsidR="006D319D" w:rsidRPr="00C85200" w:rsidRDefault="006D319D" w:rsidP="005C130C">
            <w:pPr>
              <w:jc w:val="both"/>
              <w:rPr>
                <w:sz w:val="21"/>
                <w:szCs w:val="21"/>
                <w:lang w:eastAsia="en-CA"/>
              </w:rPr>
            </w:pPr>
            <w:r w:rsidRPr="003A765F">
              <w:rPr>
                <w:sz w:val="21"/>
                <w:szCs w:val="21"/>
              </w:rPr>
              <w:t>Production Scheduling</w:t>
            </w:r>
          </w:p>
        </w:tc>
        <w:tc>
          <w:tcPr>
            <w:tcW w:w="5888" w:type="dxa"/>
            <w:tcBorders>
              <w:top w:val="single" w:sz="4" w:space="0" w:color="auto"/>
              <w:left w:val="single" w:sz="4" w:space="0" w:color="auto"/>
              <w:bottom w:val="single" w:sz="4" w:space="0" w:color="auto"/>
              <w:right w:val="single" w:sz="4" w:space="0" w:color="auto"/>
            </w:tcBorders>
          </w:tcPr>
          <w:p w14:paraId="32113609" w14:textId="77777777" w:rsidR="006D319D" w:rsidRPr="00C85200" w:rsidRDefault="006D319D" w:rsidP="005C130C">
            <w:pPr>
              <w:spacing w:line="264" w:lineRule="auto"/>
              <w:jc w:val="both"/>
              <w:rPr>
                <w:sz w:val="21"/>
                <w:szCs w:val="21"/>
                <w:lang w:val="en-GB"/>
              </w:rPr>
            </w:pPr>
            <w:r>
              <w:rPr>
                <w:sz w:val="21"/>
                <w:szCs w:val="21"/>
              </w:rPr>
              <w:t xml:space="preserve">Scheduling of process stages or activities/production runs to avoid simultaneous odour releases from multiple sources.  </w:t>
            </w:r>
          </w:p>
        </w:tc>
      </w:tr>
      <w:tr w:rsidR="006D319D" w:rsidRPr="00875885" w14:paraId="745EB51D" w14:textId="77777777" w:rsidTr="00D13C56">
        <w:trPr>
          <w:cantSplit/>
        </w:trPr>
        <w:tc>
          <w:tcPr>
            <w:tcW w:w="1823" w:type="dxa"/>
          </w:tcPr>
          <w:p w14:paraId="549B057A" w14:textId="77777777" w:rsidR="006D319D" w:rsidRDefault="006D319D" w:rsidP="005C130C">
            <w:pPr>
              <w:spacing w:line="264" w:lineRule="auto"/>
              <w:rPr>
                <w:sz w:val="21"/>
                <w:szCs w:val="21"/>
              </w:rPr>
            </w:pPr>
            <w:r>
              <w:rPr>
                <w:sz w:val="21"/>
                <w:szCs w:val="21"/>
              </w:rPr>
              <w:t>All Primary Sources</w:t>
            </w:r>
          </w:p>
          <w:p w14:paraId="5A2E0E5B" w14:textId="77777777" w:rsidR="006D319D" w:rsidRPr="00260F71" w:rsidRDefault="006D319D" w:rsidP="005C130C">
            <w:pPr>
              <w:rPr>
                <w:rFonts w:cs="Arial"/>
                <w:color w:val="000000"/>
                <w:sz w:val="21"/>
                <w:szCs w:val="21"/>
                <w:lang w:eastAsia="en-CA"/>
              </w:rPr>
            </w:pPr>
          </w:p>
        </w:tc>
        <w:tc>
          <w:tcPr>
            <w:tcW w:w="2070" w:type="dxa"/>
            <w:tcBorders>
              <w:right w:val="single" w:sz="4" w:space="0" w:color="auto"/>
            </w:tcBorders>
          </w:tcPr>
          <w:p w14:paraId="33E9AE9F" w14:textId="77777777" w:rsidR="006D319D" w:rsidRPr="00501CBC" w:rsidRDefault="006D319D" w:rsidP="00C53C4F">
            <w:pPr>
              <w:spacing w:line="264" w:lineRule="auto"/>
              <w:jc w:val="both"/>
              <w:rPr>
                <w:sz w:val="21"/>
                <w:szCs w:val="21"/>
              </w:rPr>
            </w:pPr>
            <w:r w:rsidRPr="00501CBC">
              <w:rPr>
                <w:sz w:val="21"/>
                <w:szCs w:val="21"/>
              </w:rPr>
              <w:t>Process Optimization:</w:t>
            </w:r>
          </w:p>
          <w:p w14:paraId="26DCE361" w14:textId="6BE3DCC1" w:rsidR="006D319D" w:rsidRPr="00875885" w:rsidRDefault="006D319D" w:rsidP="009A5A09">
            <w:pPr>
              <w:jc w:val="both"/>
              <w:rPr>
                <w:sz w:val="21"/>
                <w:szCs w:val="21"/>
              </w:rPr>
            </w:pPr>
            <w:r w:rsidRPr="00501CBC">
              <w:rPr>
                <w:sz w:val="21"/>
                <w:szCs w:val="21"/>
              </w:rPr>
              <w:t xml:space="preserve">Enhanced </w:t>
            </w:r>
            <w:r>
              <w:rPr>
                <w:sz w:val="21"/>
                <w:szCs w:val="21"/>
              </w:rPr>
              <w:t>A</w:t>
            </w:r>
            <w:r w:rsidRPr="00501CBC">
              <w:rPr>
                <w:sz w:val="21"/>
                <w:szCs w:val="21"/>
              </w:rPr>
              <w:t xml:space="preserve">utomation  </w:t>
            </w:r>
          </w:p>
        </w:tc>
        <w:tc>
          <w:tcPr>
            <w:tcW w:w="5888" w:type="dxa"/>
            <w:tcBorders>
              <w:top w:val="single" w:sz="4" w:space="0" w:color="auto"/>
              <w:left w:val="single" w:sz="4" w:space="0" w:color="auto"/>
              <w:bottom w:val="single" w:sz="4" w:space="0" w:color="auto"/>
              <w:right w:val="single" w:sz="4" w:space="0" w:color="auto"/>
            </w:tcBorders>
          </w:tcPr>
          <w:p w14:paraId="030BBD02" w14:textId="5EB17985" w:rsidR="006D319D" w:rsidRPr="00875885" w:rsidRDefault="006D319D" w:rsidP="00EC784F">
            <w:pPr>
              <w:spacing w:line="264" w:lineRule="auto"/>
              <w:jc w:val="both"/>
              <w:rPr>
                <w:sz w:val="21"/>
                <w:szCs w:val="21"/>
                <w:lang w:val="en-GB"/>
              </w:rPr>
            </w:pPr>
            <w:r w:rsidRPr="003A765F">
              <w:rPr>
                <w:sz w:val="21"/>
                <w:szCs w:val="21"/>
              </w:rPr>
              <w:t>Use of tank volume monitoring, transfer flow monitoring in conjunction with automated shut-off to avoid overfills or spills.  Reduced ingredient/product wastage</w:t>
            </w:r>
            <w:r>
              <w:rPr>
                <w:sz w:val="21"/>
                <w:szCs w:val="21"/>
              </w:rPr>
              <w:t xml:space="preserve"> and</w:t>
            </w:r>
            <w:r w:rsidRPr="003A765F">
              <w:rPr>
                <w:sz w:val="21"/>
                <w:szCs w:val="21"/>
              </w:rPr>
              <w:t xml:space="preserve"> less potential for human error result</w:t>
            </w:r>
            <w:r>
              <w:rPr>
                <w:sz w:val="21"/>
                <w:szCs w:val="21"/>
              </w:rPr>
              <w:t>s</w:t>
            </w:r>
            <w:r w:rsidRPr="003A765F">
              <w:rPr>
                <w:sz w:val="21"/>
                <w:szCs w:val="21"/>
              </w:rPr>
              <w:t xml:space="preserve"> in potential of reduced fugitive odour emission sources.</w:t>
            </w:r>
          </w:p>
        </w:tc>
      </w:tr>
      <w:tr w:rsidR="006D319D" w:rsidRPr="00875885" w14:paraId="2CE6F069" w14:textId="77777777" w:rsidTr="00D13C56">
        <w:trPr>
          <w:cantSplit/>
        </w:trPr>
        <w:tc>
          <w:tcPr>
            <w:tcW w:w="1823" w:type="dxa"/>
          </w:tcPr>
          <w:p w14:paraId="70570D00" w14:textId="77777777" w:rsidR="006D319D" w:rsidRDefault="006D319D" w:rsidP="005C130C">
            <w:pPr>
              <w:spacing w:line="264" w:lineRule="auto"/>
              <w:rPr>
                <w:sz w:val="21"/>
                <w:szCs w:val="21"/>
              </w:rPr>
            </w:pPr>
            <w:r>
              <w:rPr>
                <w:sz w:val="21"/>
                <w:szCs w:val="21"/>
              </w:rPr>
              <w:t>All Primary Sources</w:t>
            </w:r>
          </w:p>
          <w:p w14:paraId="569AA652" w14:textId="77777777" w:rsidR="006D319D" w:rsidRPr="00260F71" w:rsidRDefault="006D319D" w:rsidP="005C130C">
            <w:pPr>
              <w:rPr>
                <w:rFonts w:cs="Arial"/>
                <w:color w:val="000000"/>
                <w:sz w:val="21"/>
                <w:szCs w:val="21"/>
                <w:lang w:eastAsia="en-CA"/>
              </w:rPr>
            </w:pPr>
          </w:p>
        </w:tc>
        <w:tc>
          <w:tcPr>
            <w:tcW w:w="2070" w:type="dxa"/>
            <w:tcBorders>
              <w:right w:val="single" w:sz="4" w:space="0" w:color="auto"/>
            </w:tcBorders>
          </w:tcPr>
          <w:p w14:paraId="05EB723B" w14:textId="77777777" w:rsidR="006D319D" w:rsidRPr="00875885" w:rsidRDefault="006D319D" w:rsidP="000061FA">
            <w:pPr>
              <w:rPr>
                <w:sz w:val="21"/>
                <w:szCs w:val="21"/>
              </w:rPr>
            </w:pPr>
            <w:r>
              <w:rPr>
                <w:sz w:val="21"/>
                <w:szCs w:val="21"/>
              </w:rPr>
              <w:t>Best Management Practices</w:t>
            </w:r>
          </w:p>
        </w:tc>
        <w:tc>
          <w:tcPr>
            <w:tcW w:w="5888" w:type="dxa"/>
            <w:tcBorders>
              <w:top w:val="single" w:sz="4" w:space="0" w:color="auto"/>
              <w:left w:val="single" w:sz="4" w:space="0" w:color="auto"/>
              <w:bottom w:val="single" w:sz="4" w:space="0" w:color="auto"/>
              <w:right w:val="single" w:sz="4" w:space="0" w:color="auto"/>
            </w:tcBorders>
          </w:tcPr>
          <w:p w14:paraId="3489FE20" w14:textId="0B226515" w:rsidR="006D319D" w:rsidRPr="00875885" w:rsidRDefault="006D319D" w:rsidP="009A5A09">
            <w:pPr>
              <w:spacing w:line="264" w:lineRule="auto"/>
              <w:jc w:val="both"/>
              <w:rPr>
                <w:sz w:val="21"/>
                <w:szCs w:val="21"/>
                <w:lang w:val="en-GB"/>
              </w:rPr>
            </w:pPr>
            <w:r>
              <w:rPr>
                <w:sz w:val="21"/>
                <w:szCs w:val="21"/>
              </w:rPr>
              <w:t xml:space="preserve">Develop SOPs and train employees on BMPs for process and control equipment maintenance and operation, good housekeeping, spill prevention and response, reducing chemical and cleaner usage, and managing wastes. </w:t>
            </w:r>
          </w:p>
        </w:tc>
      </w:tr>
    </w:tbl>
    <w:p w14:paraId="3CEE6B13" w14:textId="77777777" w:rsidR="00DD6611" w:rsidRDefault="00DD6611">
      <w:pPr>
        <w:spacing w:before="0" w:after="0"/>
        <w:rPr>
          <w:rFonts w:ascii="Arial Bold" w:eastAsia="Times New Roman" w:hAnsi="Arial Bold"/>
          <w:b/>
          <w:bCs/>
          <w:iCs/>
          <w:color w:val="660066"/>
          <w:sz w:val="24"/>
          <w:szCs w:val="28"/>
          <w:lang w:val="en-GB"/>
        </w:rPr>
      </w:pPr>
      <w:r>
        <w:rPr>
          <w:lang w:val="en-GB"/>
        </w:rPr>
        <w:br w:type="page"/>
      </w:r>
    </w:p>
    <w:p w14:paraId="396EF235" w14:textId="74D61F10" w:rsidR="007E4727" w:rsidRPr="00DD6611" w:rsidRDefault="007E4727" w:rsidP="00DD6611">
      <w:pPr>
        <w:pStyle w:val="Heading2"/>
        <w:numPr>
          <w:ilvl w:val="1"/>
          <w:numId w:val="41"/>
        </w:numPr>
        <w:spacing w:before="240" w:after="240"/>
        <w:rPr>
          <w:lang w:val="en-GB"/>
        </w:rPr>
      </w:pPr>
      <w:bookmarkStart w:id="45" w:name="_Toc486496208"/>
      <w:r w:rsidRPr="00DD6611">
        <w:rPr>
          <w:lang w:val="en-GB"/>
        </w:rPr>
        <w:lastRenderedPageBreak/>
        <w:t>Control Measures for Secondary Sources at Sample Sugar Refinery Co.</w:t>
      </w:r>
      <w:bookmarkEnd w:id="45"/>
    </w:p>
    <w:p w14:paraId="154FB95C" w14:textId="2DA51F5D" w:rsidR="007E4727" w:rsidRDefault="007E4727" w:rsidP="009A5A09">
      <w:pPr>
        <w:spacing w:line="264" w:lineRule="auto"/>
        <w:jc w:val="both"/>
        <w:rPr>
          <w:lang w:val="en-GB"/>
        </w:rPr>
      </w:pPr>
      <w:r>
        <w:rPr>
          <w:lang w:val="en-GB"/>
        </w:rPr>
        <w:t xml:space="preserve">The </w:t>
      </w:r>
      <w:r w:rsidR="001B3A91">
        <w:rPr>
          <w:lang w:val="en-GB"/>
        </w:rPr>
        <w:t>s</w:t>
      </w:r>
      <w:r>
        <w:rPr>
          <w:lang w:val="en-GB"/>
        </w:rPr>
        <w:t xml:space="preserve">econdary </w:t>
      </w:r>
      <w:r w:rsidR="001B3A91">
        <w:rPr>
          <w:lang w:val="en-GB"/>
        </w:rPr>
        <w:t>s</w:t>
      </w:r>
      <w:r>
        <w:rPr>
          <w:lang w:val="en-GB"/>
        </w:rPr>
        <w:t>ource</w:t>
      </w:r>
      <w:r w:rsidR="001B3A91">
        <w:rPr>
          <w:lang w:val="en-GB"/>
        </w:rPr>
        <w:t>s</w:t>
      </w:r>
      <w:r>
        <w:rPr>
          <w:lang w:val="en-GB"/>
        </w:rPr>
        <w:t xml:space="preserve"> identified at </w:t>
      </w:r>
      <w:r w:rsidR="001B3A91">
        <w:rPr>
          <w:lang w:val="en-GB"/>
        </w:rPr>
        <w:t xml:space="preserve">the </w:t>
      </w:r>
      <w:r>
        <w:rPr>
          <w:lang w:val="en-GB"/>
        </w:rPr>
        <w:t xml:space="preserve">Sample Sugar Refinery Co. </w:t>
      </w:r>
      <w:r w:rsidR="005B7CEE">
        <w:rPr>
          <w:lang w:val="en-GB"/>
        </w:rPr>
        <w:t xml:space="preserve">are the </w:t>
      </w:r>
      <w:r w:rsidR="00780B9B">
        <w:rPr>
          <w:lang w:val="en-GB"/>
        </w:rPr>
        <w:t>r</w:t>
      </w:r>
      <w:r>
        <w:rPr>
          <w:lang w:val="en-GB"/>
        </w:rPr>
        <w:t xml:space="preserve">aw </w:t>
      </w:r>
      <w:r w:rsidR="00780B9B">
        <w:rPr>
          <w:lang w:val="en-GB"/>
        </w:rPr>
        <w:t>s</w:t>
      </w:r>
      <w:r>
        <w:rPr>
          <w:lang w:val="en-GB"/>
        </w:rPr>
        <w:t xml:space="preserve">ugar </w:t>
      </w:r>
      <w:r w:rsidR="00780B9B">
        <w:rPr>
          <w:lang w:val="en-GB"/>
        </w:rPr>
        <w:t>u</w:t>
      </w:r>
      <w:r>
        <w:rPr>
          <w:lang w:val="en-GB"/>
        </w:rPr>
        <w:t xml:space="preserve">nloading, </w:t>
      </w:r>
      <w:r w:rsidR="00780B9B">
        <w:rPr>
          <w:lang w:val="en-GB"/>
        </w:rPr>
        <w:t>g</w:t>
      </w:r>
      <w:r>
        <w:rPr>
          <w:lang w:val="en-GB"/>
        </w:rPr>
        <w:t xml:space="preserve">ranulators and </w:t>
      </w:r>
      <w:r w:rsidR="00780B9B">
        <w:rPr>
          <w:lang w:val="en-GB"/>
        </w:rPr>
        <w:t>o</w:t>
      </w:r>
      <w:r>
        <w:rPr>
          <w:lang w:val="en-GB"/>
        </w:rPr>
        <w:t xml:space="preserve">utdoor </w:t>
      </w:r>
      <w:r w:rsidR="00780B9B">
        <w:rPr>
          <w:lang w:val="en-GB"/>
        </w:rPr>
        <w:t>m</w:t>
      </w:r>
      <w:r>
        <w:rPr>
          <w:lang w:val="en-GB"/>
        </w:rPr>
        <w:t xml:space="preserve">olasses </w:t>
      </w:r>
      <w:r w:rsidR="00780B9B">
        <w:rPr>
          <w:lang w:val="en-GB"/>
        </w:rPr>
        <w:t>r</w:t>
      </w:r>
      <w:r>
        <w:rPr>
          <w:lang w:val="en-GB"/>
        </w:rPr>
        <w:t xml:space="preserve">eceiving </w:t>
      </w:r>
      <w:r w:rsidR="00780B9B">
        <w:rPr>
          <w:lang w:val="en-GB"/>
        </w:rPr>
        <w:t>and handling</w:t>
      </w:r>
      <w:r>
        <w:rPr>
          <w:lang w:val="en-GB"/>
        </w:rPr>
        <w:t xml:space="preserve">. </w:t>
      </w:r>
      <w:r w:rsidR="009A5A09">
        <w:rPr>
          <w:lang w:val="en-GB"/>
        </w:rPr>
        <w:t xml:space="preserve">The odour source, or grouped odour sources, and the associated control measures, as well as potential alternative control measures, are provided in Table 4.  </w:t>
      </w:r>
      <w:r>
        <w:rPr>
          <w:lang w:val="en-GB"/>
        </w:rPr>
        <w:t xml:space="preserve">It should be noted that the options presented in Table </w:t>
      </w:r>
      <w:r w:rsidR="009A5A09">
        <w:rPr>
          <w:lang w:val="en-GB"/>
        </w:rPr>
        <w:t>4</w:t>
      </w:r>
      <w:r>
        <w:rPr>
          <w:lang w:val="en-GB"/>
        </w:rPr>
        <w:t xml:space="preserve"> are also </w:t>
      </w:r>
      <w:r w:rsidR="005B7CEE">
        <w:rPr>
          <w:lang w:val="en-GB"/>
        </w:rPr>
        <w:t>c</w:t>
      </w:r>
      <w:r>
        <w:rPr>
          <w:lang w:val="en-GB"/>
        </w:rPr>
        <w:t xml:space="preserve">onsidered as EU BAT for odour control measures for general </w:t>
      </w:r>
      <w:r w:rsidR="00780B9B">
        <w:rPr>
          <w:lang w:val="en-GB"/>
        </w:rPr>
        <w:t>FDM</w:t>
      </w:r>
      <w:r>
        <w:rPr>
          <w:lang w:val="en-GB"/>
        </w:rPr>
        <w:t xml:space="preserve"> manufacturing.</w:t>
      </w:r>
    </w:p>
    <w:p w14:paraId="03CD6EEA" w14:textId="77777777" w:rsidR="00E526A1" w:rsidRDefault="00E526A1" w:rsidP="005B7CEE">
      <w:pPr>
        <w:spacing w:line="264" w:lineRule="auto"/>
        <w:jc w:val="both"/>
        <w:rPr>
          <w:b/>
          <w:sz w:val="21"/>
          <w:szCs w:val="21"/>
        </w:rPr>
      </w:pPr>
      <w:r>
        <w:rPr>
          <w:b/>
        </w:rPr>
        <w:t>Table 4 –</w:t>
      </w:r>
      <w:r w:rsidR="009A5A09">
        <w:rPr>
          <w:b/>
        </w:rPr>
        <w:t xml:space="preserve"> </w:t>
      </w:r>
      <w:r>
        <w:rPr>
          <w:b/>
        </w:rPr>
        <w:t>Odour Control Measures for Sample Sugar Refinery Co. Secondary Sources</w:t>
      </w:r>
    </w:p>
    <w:tbl>
      <w:tblPr>
        <w:tblStyle w:val="TableGrid"/>
        <w:tblW w:w="9781" w:type="dxa"/>
        <w:tblInd w:w="-5" w:type="dxa"/>
        <w:tblLook w:val="04A0" w:firstRow="1" w:lastRow="0" w:firstColumn="1" w:lastColumn="0" w:noHBand="0" w:noVBand="1"/>
        <w:tblDescription w:val="Odour Control Measures for Sample Sugar Refinery Co. Secondary Sources"/>
      </w:tblPr>
      <w:tblGrid>
        <w:gridCol w:w="2160"/>
        <w:gridCol w:w="1890"/>
        <w:gridCol w:w="5731"/>
      </w:tblGrid>
      <w:tr w:rsidR="00E526A1" w:rsidRPr="00C85200" w14:paraId="2477027F" w14:textId="77777777" w:rsidTr="00177EA1">
        <w:trPr>
          <w:cantSplit/>
          <w:tblHeader/>
        </w:trPr>
        <w:tc>
          <w:tcPr>
            <w:tcW w:w="2160" w:type="dxa"/>
            <w:tcBorders>
              <w:top w:val="single" w:sz="4" w:space="0" w:color="auto"/>
              <w:bottom w:val="single" w:sz="4" w:space="0" w:color="auto"/>
            </w:tcBorders>
          </w:tcPr>
          <w:p w14:paraId="7B24C738" w14:textId="77777777" w:rsidR="00E526A1" w:rsidRPr="00C85200" w:rsidRDefault="00E526A1" w:rsidP="00177EA1">
            <w:pPr>
              <w:spacing w:line="264" w:lineRule="auto"/>
              <w:jc w:val="both"/>
              <w:rPr>
                <w:b/>
                <w:sz w:val="21"/>
                <w:szCs w:val="21"/>
              </w:rPr>
            </w:pPr>
            <w:r w:rsidRPr="00C85200">
              <w:rPr>
                <w:b/>
                <w:sz w:val="21"/>
                <w:szCs w:val="21"/>
              </w:rPr>
              <w:t>Odour Source</w:t>
            </w:r>
          </w:p>
        </w:tc>
        <w:tc>
          <w:tcPr>
            <w:tcW w:w="1890" w:type="dxa"/>
            <w:tcBorders>
              <w:top w:val="single" w:sz="4" w:space="0" w:color="auto"/>
              <w:right w:val="single" w:sz="4" w:space="0" w:color="auto"/>
            </w:tcBorders>
          </w:tcPr>
          <w:p w14:paraId="4CFBA2BC" w14:textId="77777777" w:rsidR="00E526A1" w:rsidRPr="00C85200" w:rsidRDefault="00E526A1" w:rsidP="00177EA1">
            <w:pPr>
              <w:spacing w:line="264" w:lineRule="auto"/>
              <w:jc w:val="both"/>
              <w:rPr>
                <w:b/>
                <w:sz w:val="21"/>
                <w:szCs w:val="21"/>
              </w:rPr>
            </w:pPr>
            <w:r w:rsidRPr="00C85200">
              <w:rPr>
                <w:b/>
                <w:sz w:val="21"/>
                <w:szCs w:val="21"/>
              </w:rPr>
              <w:t>Control Measure</w:t>
            </w:r>
          </w:p>
        </w:tc>
        <w:tc>
          <w:tcPr>
            <w:tcW w:w="5731" w:type="dxa"/>
            <w:tcBorders>
              <w:top w:val="single" w:sz="4" w:space="0" w:color="auto"/>
              <w:left w:val="single" w:sz="4" w:space="0" w:color="auto"/>
              <w:bottom w:val="single" w:sz="4" w:space="0" w:color="auto"/>
              <w:right w:val="single" w:sz="4" w:space="0" w:color="auto"/>
            </w:tcBorders>
          </w:tcPr>
          <w:p w14:paraId="6C9ED5A5" w14:textId="77777777" w:rsidR="00E526A1" w:rsidRPr="00C85200" w:rsidRDefault="00E526A1" w:rsidP="00177EA1">
            <w:pPr>
              <w:spacing w:line="264" w:lineRule="auto"/>
              <w:jc w:val="both"/>
              <w:rPr>
                <w:b/>
                <w:sz w:val="21"/>
                <w:szCs w:val="21"/>
              </w:rPr>
            </w:pPr>
            <w:r w:rsidRPr="00C85200">
              <w:rPr>
                <w:b/>
                <w:sz w:val="21"/>
                <w:szCs w:val="21"/>
              </w:rPr>
              <w:t>Applicability</w:t>
            </w:r>
          </w:p>
        </w:tc>
      </w:tr>
      <w:tr w:rsidR="00D355E3" w:rsidRPr="00C85200" w14:paraId="7ADD51DA" w14:textId="77777777" w:rsidTr="00177EA1">
        <w:trPr>
          <w:cantSplit/>
        </w:trPr>
        <w:tc>
          <w:tcPr>
            <w:tcW w:w="2160" w:type="dxa"/>
            <w:tcBorders>
              <w:bottom w:val="single" w:sz="4" w:space="0" w:color="auto"/>
            </w:tcBorders>
          </w:tcPr>
          <w:p w14:paraId="04A776D1" w14:textId="77777777" w:rsidR="00D355E3" w:rsidRPr="003A765F" w:rsidRDefault="005B29FD" w:rsidP="00D355E3">
            <w:pPr>
              <w:rPr>
                <w:sz w:val="21"/>
                <w:szCs w:val="21"/>
              </w:rPr>
            </w:pPr>
            <w:r>
              <w:rPr>
                <w:rFonts w:cs="Arial"/>
                <w:color w:val="000000"/>
                <w:sz w:val="21"/>
                <w:szCs w:val="21"/>
              </w:rPr>
              <w:t xml:space="preserve">Ship </w:t>
            </w:r>
            <w:r w:rsidR="00D355E3" w:rsidRPr="003A765F">
              <w:rPr>
                <w:rFonts w:cs="Arial"/>
                <w:color w:val="000000"/>
                <w:sz w:val="21"/>
                <w:szCs w:val="21"/>
              </w:rPr>
              <w:t>Raw Sugar Unloading</w:t>
            </w:r>
          </w:p>
          <w:p w14:paraId="2785D7A4" w14:textId="77777777" w:rsidR="00D355E3" w:rsidRPr="00C85200" w:rsidRDefault="00D355E3" w:rsidP="00D355E3">
            <w:pPr>
              <w:rPr>
                <w:rFonts w:cs="Arial"/>
                <w:color w:val="000000"/>
                <w:sz w:val="21"/>
                <w:szCs w:val="21"/>
                <w:lang w:eastAsia="en-CA"/>
              </w:rPr>
            </w:pPr>
            <w:r>
              <w:rPr>
                <w:rFonts w:cs="Arial"/>
                <w:color w:val="000000"/>
                <w:sz w:val="21"/>
                <w:szCs w:val="21"/>
                <w:lang w:eastAsia="en-CA"/>
              </w:rPr>
              <w:t>Molasses Transfer</w:t>
            </w:r>
          </w:p>
        </w:tc>
        <w:tc>
          <w:tcPr>
            <w:tcW w:w="1890" w:type="dxa"/>
            <w:tcBorders>
              <w:right w:val="single" w:sz="4" w:space="0" w:color="auto"/>
            </w:tcBorders>
          </w:tcPr>
          <w:p w14:paraId="54AE6C65" w14:textId="77777777" w:rsidR="00D355E3" w:rsidRPr="00D95291" w:rsidRDefault="00D355E3" w:rsidP="00D355E3">
            <w:pPr>
              <w:spacing w:beforeLines="60" w:before="144" w:afterLines="60" w:after="144" w:line="264" w:lineRule="auto"/>
              <w:rPr>
                <w:sz w:val="21"/>
                <w:szCs w:val="21"/>
              </w:rPr>
            </w:pPr>
            <w:r w:rsidRPr="00D95291">
              <w:rPr>
                <w:sz w:val="21"/>
                <w:szCs w:val="21"/>
              </w:rPr>
              <w:t>Engineering Controls:</w:t>
            </w:r>
          </w:p>
          <w:p w14:paraId="428132E9" w14:textId="77777777" w:rsidR="00D355E3" w:rsidRPr="00C85200" w:rsidRDefault="00D355E3" w:rsidP="00DD6611">
            <w:pPr>
              <w:rPr>
                <w:sz w:val="21"/>
                <w:szCs w:val="21"/>
                <w:lang w:eastAsia="en-CA"/>
              </w:rPr>
            </w:pPr>
            <w:r w:rsidRPr="00D95291">
              <w:rPr>
                <w:sz w:val="21"/>
                <w:szCs w:val="21"/>
              </w:rPr>
              <w:t>Emission Capture</w:t>
            </w:r>
          </w:p>
        </w:tc>
        <w:tc>
          <w:tcPr>
            <w:tcW w:w="5731" w:type="dxa"/>
            <w:tcBorders>
              <w:top w:val="single" w:sz="4" w:space="0" w:color="auto"/>
              <w:left w:val="single" w:sz="4" w:space="0" w:color="auto"/>
              <w:bottom w:val="single" w:sz="4" w:space="0" w:color="auto"/>
              <w:right w:val="single" w:sz="4" w:space="0" w:color="auto"/>
            </w:tcBorders>
          </w:tcPr>
          <w:p w14:paraId="718AF4C6" w14:textId="77777777" w:rsidR="00D355E3" w:rsidRPr="00C85200" w:rsidRDefault="00D355E3" w:rsidP="00D355E3">
            <w:pPr>
              <w:jc w:val="both"/>
              <w:rPr>
                <w:sz w:val="21"/>
                <w:szCs w:val="21"/>
                <w:lang w:val="en-GB"/>
              </w:rPr>
            </w:pPr>
            <w:r w:rsidRPr="00997125">
              <w:rPr>
                <w:sz w:val="21"/>
                <w:szCs w:val="21"/>
              </w:rPr>
              <w:t xml:space="preserve">Improved </w:t>
            </w:r>
            <w:r>
              <w:rPr>
                <w:sz w:val="21"/>
                <w:szCs w:val="21"/>
              </w:rPr>
              <w:t>emission capture to reduce the fugitive emissions and increase capture for control measures.</w:t>
            </w:r>
            <w:r w:rsidR="00933DDA">
              <w:rPr>
                <w:sz w:val="21"/>
                <w:szCs w:val="21"/>
              </w:rPr>
              <w:t xml:space="preserve"> </w:t>
            </w:r>
          </w:p>
        </w:tc>
      </w:tr>
      <w:tr w:rsidR="00933DDA" w:rsidRPr="00C85200" w14:paraId="4CD2CC3D" w14:textId="77777777" w:rsidTr="00177EA1">
        <w:trPr>
          <w:cantSplit/>
        </w:trPr>
        <w:tc>
          <w:tcPr>
            <w:tcW w:w="2160" w:type="dxa"/>
            <w:tcBorders>
              <w:bottom w:val="single" w:sz="4" w:space="0" w:color="auto"/>
            </w:tcBorders>
          </w:tcPr>
          <w:p w14:paraId="179A1734" w14:textId="77777777" w:rsidR="00933DDA" w:rsidRDefault="00933DDA" w:rsidP="00933DDA">
            <w:pPr>
              <w:rPr>
                <w:rFonts w:cs="Arial"/>
                <w:iCs/>
                <w:sz w:val="21"/>
                <w:szCs w:val="21"/>
              </w:rPr>
            </w:pPr>
            <w:r>
              <w:rPr>
                <w:rFonts w:cs="Arial"/>
                <w:iCs/>
                <w:sz w:val="21"/>
                <w:szCs w:val="21"/>
              </w:rPr>
              <w:t>Granulator</w:t>
            </w:r>
          </w:p>
        </w:tc>
        <w:tc>
          <w:tcPr>
            <w:tcW w:w="1890" w:type="dxa"/>
            <w:tcBorders>
              <w:right w:val="single" w:sz="4" w:space="0" w:color="auto"/>
            </w:tcBorders>
          </w:tcPr>
          <w:p w14:paraId="0D78D4E0" w14:textId="77777777" w:rsidR="00933DDA" w:rsidRPr="00C85200" w:rsidRDefault="00933DDA" w:rsidP="00933DDA">
            <w:pPr>
              <w:jc w:val="both"/>
              <w:rPr>
                <w:sz w:val="21"/>
                <w:szCs w:val="21"/>
                <w:lang w:eastAsia="en-CA"/>
              </w:rPr>
            </w:pPr>
            <w:r w:rsidRPr="004E5B05">
              <w:rPr>
                <w:sz w:val="21"/>
                <w:szCs w:val="21"/>
              </w:rPr>
              <w:t>Stack Optimization</w:t>
            </w:r>
          </w:p>
        </w:tc>
        <w:tc>
          <w:tcPr>
            <w:tcW w:w="5731" w:type="dxa"/>
            <w:tcBorders>
              <w:top w:val="single" w:sz="4" w:space="0" w:color="auto"/>
              <w:left w:val="single" w:sz="4" w:space="0" w:color="auto"/>
              <w:bottom w:val="single" w:sz="4" w:space="0" w:color="auto"/>
              <w:right w:val="single" w:sz="4" w:space="0" w:color="auto"/>
            </w:tcBorders>
          </w:tcPr>
          <w:p w14:paraId="6F8B4494" w14:textId="77777777" w:rsidR="00933DDA" w:rsidRPr="00C85200" w:rsidRDefault="00933DDA" w:rsidP="00933DDA">
            <w:pPr>
              <w:spacing w:line="264" w:lineRule="auto"/>
              <w:jc w:val="both"/>
              <w:rPr>
                <w:sz w:val="21"/>
                <w:szCs w:val="21"/>
                <w:lang w:val="en-GB"/>
              </w:rPr>
            </w:pPr>
            <w:r w:rsidRPr="004E5B05">
              <w:rPr>
                <w:sz w:val="21"/>
                <w:szCs w:val="21"/>
                <w:lang w:val="en-GB"/>
              </w:rPr>
              <w:t>Effective stack design will improve dispersion to reduce off-site effects. Vertical, unimpeded discharge at optimal stack height and velocity</w:t>
            </w:r>
            <w:r>
              <w:rPr>
                <w:sz w:val="21"/>
                <w:szCs w:val="21"/>
                <w:lang w:val="en-GB"/>
              </w:rPr>
              <w:t>.</w:t>
            </w:r>
          </w:p>
        </w:tc>
      </w:tr>
      <w:tr w:rsidR="00933DDA" w:rsidRPr="00C85200" w14:paraId="2D81E95D" w14:textId="77777777" w:rsidTr="00607B2C">
        <w:trPr>
          <w:cantSplit/>
          <w:trHeight w:val="890"/>
        </w:trPr>
        <w:tc>
          <w:tcPr>
            <w:tcW w:w="2160" w:type="dxa"/>
            <w:tcBorders>
              <w:bottom w:val="single" w:sz="4" w:space="0" w:color="auto"/>
            </w:tcBorders>
          </w:tcPr>
          <w:p w14:paraId="4DF21E58" w14:textId="77777777" w:rsidR="00933DDA" w:rsidRDefault="00933DDA" w:rsidP="00933DDA">
            <w:pPr>
              <w:rPr>
                <w:rFonts w:cs="Arial"/>
                <w:iCs/>
                <w:sz w:val="21"/>
                <w:szCs w:val="21"/>
              </w:rPr>
            </w:pPr>
            <w:r>
              <w:rPr>
                <w:rFonts w:cs="Arial"/>
                <w:iCs/>
                <w:sz w:val="21"/>
                <w:szCs w:val="21"/>
              </w:rPr>
              <w:t>Granulator</w:t>
            </w:r>
          </w:p>
        </w:tc>
        <w:tc>
          <w:tcPr>
            <w:tcW w:w="1890" w:type="dxa"/>
            <w:tcBorders>
              <w:right w:val="single" w:sz="4" w:space="0" w:color="auto"/>
            </w:tcBorders>
          </w:tcPr>
          <w:p w14:paraId="5C82FC2B" w14:textId="77777777" w:rsidR="00933DDA" w:rsidRPr="00C85200" w:rsidRDefault="00933DDA" w:rsidP="00DD6611">
            <w:pPr>
              <w:rPr>
                <w:sz w:val="21"/>
                <w:szCs w:val="21"/>
                <w:lang w:eastAsia="en-CA"/>
              </w:rPr>
            </w:pPr>
            <w:r>
              <w:rPr>
                <w:sz w:val="21"/>
                <w:szCs w:val="21"/>
              </w:rPr>
              <w:t>Wet Scrubber or Rotoclone</w:t>
            </w:r>
          </w:p>
        </w:tc>
        <w:tc>
          <w:tcPr>
            <w:tcW w:w="5731" w:type="dxa"/>
            <w:tcBorders>
              <w:top w:val="single" w:sz="4" w:space="0" w:color="auto"/>
              <w:left w:val="single" w:sz="4" w:space="0" w:color="auto"/>
              <w:bottom w:val="single" w:sz="4" w:space="0" w:color="auto"/>
              <w:right w:val="single" w:sz="4" w:space="0" w:color="auto"/>
            </w:tcBorders>
          </w:tcPr>
          <w:p w14:paraId="2810F489" w14:textId="77777777" w:rsidR="00933DDA" w:rsidRPr="00C85200" w:rsidRDefault="00607B2C" w:rsidP="00607B2C">
            <w:pPr>
              <w:spacing w:line="264" w:lineRule="auto"/>
              <w:jc w:val="both"/>
              <w:rPr>
                <w:sz w:val="21"/>
                <w:szCs w:val="21"/>
                <w:lang w:val="en-GB"/>
              </w:rPr>
            </w:pPr>
            <w:r>
              <w:rPr>
                <w:sz w:val="21"/>
                <w:szCs w:val="21"/>
              </w:rPr>
              <w:t xml:space="preserve">Effective </w:t>
            </w:r>
            <w:r w:rsidRPr="00501CBC">
              <w:rPr>
                <w:sz w:val="21"/>
                <w:szCs w:val="21"/>
              </w:rPr>
              <w:t>particulate matter removal, but limited VOC removal.</w:t>
            </w:r>
          </w:p>
        </w:tc>
      </w:tr>
      <w:tr w:rsidR="00607B2C" w:rsidRPr="00C85200" w14:paraId="765F7CF1" w14:textId="77777777" w:rsidTr="00177EA1">
        <w:trPr>
          <w:cantSplit/>
        </w:trPr>
        <w:tc>
          <w:tcPr>
            <w:tcW w:w="2160" w:type="dxa"/>
            <w:tcBorders>
              <w:bottom w:val="single" w:sz="4" w:space="0" w:color="auto"/>
            </w:tcBorders>
          </w:tcPr>
          <w:p w14:paraId="6BE25419" w14:textId="77777777" w:rsidR="00607B2C" w:rsidRDefault="00607B2C" w:rsidP="00607B2C">
            <w:pPr>
              <w:rPr>
                <w:rFonts w:cs="Arial"/>
                <w:iCs/>
                <w:sz w:val="21"/>
                <w:szCs w:val="21"/>
              </w:rPr>
            </w:pPr>
            <w:r>
              <w:rPr>
                <w:rFonts w:cs="Arial"/>
                <w:iCs/>
                <w:sz w:val="21"/>
                <w:szCs w:val="21"/>
              </w:rPr>
              <w:t>Granulator</w:t>
            </w:r>
          </w:p>
        </w:tc>
        <w:tc>
          <w:tcPr>
            <w:tcW w:w="1890" w:type="dxa"/>
            <w:tcBorders>
              <w:right w:val="single" w:sz="4" w:space="0" w:color="auto"/>
            </w:tcBorders>
          </w:tcPr>
          <w:p w14:paraId="64C12F94" w14:textId="77777777" w:rsidR="00607B2C" w:rsidRDefault="00607B2C" w:rsidP="00607B2C">
            <w:pPr>
              <w:jc w:val="both"/>
              <w:rPr>
                <w:sz w:val="21"/>
                <w:szCs w:val="21"/>
                <w:lang w:eastAsia="en-CA"/>
              </w:rPr>
            </w:pPr>
            <w:r>
              <w:rPr>
                <w:sz w:val="21"/>
                <w:szCs w:val="21"/>
                <w:lang w:eastAsia="en-CA"/>
              </w:rPr>
              <w:t>Oxidation Scrubber</w:t>
            </w:r>
          </w:p>
        </w:tc>
        <w:tc>
          <w:tcPr>
            <w:tcW w:w="5731" w:type="dxa"/>
            <w:tcBorders>
              <w:top w:val="single" w:sz="4" w:space="0" w:color="auto"/>
              <w:left w:val="single" w:sz="4" w:space="0" w:color="auto"/>
              <w:bottom w:val="single" w:sz="4" w:space="0" w:color="auto"/>
              <w:right w:val="single" w:sz="4" w:space="0" w:color="auto"/>
            </w:tcBorders>
          </w:tcPr>
          <w:p w14:paraId="624B1B34" w14:textId="77777777" w:rsidR="00607B2C" w:rsidRPr="00C85200" w:rsidRDefault="005C130C" w:rsidP="005C130C">
            <w:pPr>
              <w:spacing w:line="264" w:lineRule="auto"/>
              <w:jc w:val="both"/>
              <w:rPr>
                <w:sz w:val="21"/>
                <w:szCs w:val="21"/>
                <w:lang w:val="en-GB"/>
              </w:rPr>
            </w:pPr>
            <w:r w:rsidRPr="00875885">
              <w:rPr>
                <w:sz w:val="21"/>
                <w:szCs w:val="21"/>
              </w:rPr>
              <w:t xml:space="preserve">Wet scrubbers that </w:t>
            </w:r>
            <w:r w:rsidRPr="0026126D">
              <w:rPr>
                <w:sz w:val="21"/>
                <w:szCs w:val="21"/>
              </w:rPr>
              <w:t>use an oxidizing agent such as hydrogen peroxide, bleach, or others, as the scrubbing solution. Oxidizing agents may be p</w:t>
            </w:r>
            <w:r w:rsidRPr="00CA0730">
              <w:rPr>
                <w:sz w:val="21"/>
                <w:szCs w:val="21"/>
              </w:rPr>
              <w:t>roblematic for wastewater treatment.</w:t>
            </w:r>
          </w:p>
        </w:tc>
      </w:tr>
      <w:tr w:rsidR="00607B2C" w:rsidRPr="00C85200" w14:paraId="263FEBA5" w14:textId="77777777" w:rsidTr="00177EA1">
        <w:trPr>
          <w:cantSplit/>
        </w:trPr>
        <w:tc>
          <w:tcPr>
            <w:tcW w:w="2160" w:type="dxa"/>
            <w:tcBorders>
              <w:bottom w:val="single" w:sz="4" w:space="0" w:color="auto"/>
            </w:tcBorders>
          </w:tcPr>
          <w:p w14:paraId="48492EB3" w14:textId="77777777" w:rsidR="00607B2C" w:rsidRDefault="00607B2C" w:rsidP="00607B2C">
            <w:pPr>
              <w:rPr>
                <w:rFonts w:cs="Arial"/>
                <w:iCs/>
                <w:sz w:val="21"/>
                <w:szCs w:val="21"/>
              </w:rPr>
            </w:pPr>
            <w:r>
              <w:rPr>
                <w:rFonts w:cs="Arial"/>
                <w:iCs/>
                <w:sz w:val="21"/>
                <w:szCs w:val="21"/>
              </w:rPr>
              <w:t>Granulator</w:t>
            </w:r>
          </w:p>
        </w:tc>
        <w:tc>
          <w:tcPr>
            <w:tcW w:w="1890" w:type="dxa"/>
            <w:tcBorders>
              <w:right w:val="single" w:sz="4" w:space="0" w:color="auto"/>
            </w:tcBorders>
          </w:tcPr>
          <w:p w14:paraId="3A915A53" w14:textId="77777777" w:rsidR="00607B2C" w:rsidRPr="00C85200" w:rsidRDefault="00607B2C" w:rsidP="00607B2C">
            <w:pPr>
              <w:jc w:val="both"/>
              <w:rPr>
                <w:sz w:val="21"/>
                <w:szCs w:val="21"/>
                <w:lang w:eastAsia="en-CA"/>
              </w:rPr>
            </w:pPr>
            <w:r>
              <w:rPr>
                <w:sz w:val="21"/>
                <w:szCs w:val="21"/>
                <w:lang w:eastAsia="en-CA"/>
              </w:rPr>
              <w:t>Thermal Treatment</w:t>
            </w:r>
          </w:p>
        </w:tc>
        <w:tc>
          <w:tcPr>
            <w:tcW w:w="5731" w:type="dxa"/>
            <w:tcBorders>
              <w:top w:val="single" w:sz="4" w:space="0" w:color="auto"/>
              <w:left w:val="single" w:sz="4" w:space="0" w:color="auto"/>
              <w:bottom w:val="single" w:sz="4" w:space="0" w:color="auto"/>
              <w:right w:val="single" w:sz="4" w:space="0" w:color="auto"/>
            </w:tcBorders>
          </w:tcPr>
          <w:p w14:paraId="7542FF0F" w14:textId="77777777" w:rsidR="00607B2C" w:rsidRPr="00C85200" w:rsidRDefault="00797159" w:rsidP="00797159">
            <w:pPr>
              <w:spacing w:line="264" w:lineRule="auto"/>
              <w:jc w:val="both"/>
              <w:rPr>
                <w:sz w:val="21"/>
                <w:szCs w:val="21"/>
                <w:lang w:val="en-GB"/>
              </w:rPr>
            </w:pPr>
            <w:r w:rsidRPr="00875885">
              <w:rPr>
                <w:sz w:val="21"/>
                <w:szCs w:val="21"/>
                <w:lang w:val="en-GB"/>
              </w:rPr>
              <w:t xml:space="preserve">Thermal oxidation </w:t>
            </w:r>
            <w:r>
              <w:rPr>
                <w:sz w:val="21"/>
                <w:szCs w:val="21"/>
                <w:lang w:val="en-GB"/>
              </w:rPr>
              <w:t xml:space="preserve">is </w:t>
            </w:r>
            <w:r w:rsidRPr="00875885">
              <w:rPr>
                <w:sz w:val="21"/>
                <w:szCs w:val="21"/>
                <w:lang w:val="en-GB"/>
              </w:rPr>
              <w:t>highly effective at removing odorous VOCs.</w:t>
            </w:r>
            <w:r>
              <w:rPr>
                <w:sz w:val="21"/>
                <w:szCs w:val="21"/>
                <w:lang w:val="en-GB"/>
              </w:rPr>
              <w:t xml:space="preserve"> </w:t>
            </w:r>
            <w:r w:rsidRPr="00FD0CCD">
              <w:rPr>
                <w:sz w:val="21"/>
                <w:szCs w:val="21"/>
              </w:rPr>
              <w:t xml:space="preserve">Odorous exhaust flow </w:t>
            </w:r>
            <w:r>
              <w:rPr>
                <w:sz w:val="21"/>
                <w:szCs w:val="21"/>
              </w:rPr>
              <w:t>may be d</w:t>
            </w:r>
            <w:r w:rsidRPr="00FD0CCD">
              <w:rPr>
                <w:sz w:val="21"/>
                <w:szCs w:val="21"/>
              </w:rPr>
              <w:t>irected to the site boiler comb</w:t>
            </w:r>
            <w:r>
              <w:rPr>
                <w:sz w:val="21"/>
                <w:szCs w:val="21"/>
              </w:rPr>
              <w:t xml:space="preserve">ustion chamber for incineration, or to a thermal oxidizer. </w:t>
            </w:r>
          </w:p>
        </w:tc>
      </w:tr>
      <w:tr w:rsidR="00607B2C" w:rsidRPr="00C85200" w14:paraId="7DC48E42" w14:textId="77777777" w:rsidTr="00177EA1">
        <w:trPr>
          <w:cantSplit/>
        </w:trPr>
        <w:tc>
          <w:tcPr>
            <w:tcW w:w="2160" w:type="dxa"/>
            <w:tcBorders>
              <w:bottom w:val="single" w:sz="4" w:space="0" w:color="auto"/>
            </w:tcBorders>
          </w:tcPr>
          <w:p w14:paraId="7D3FE2E4" w14:textId="77777777" w:rsidR="00607B2C" w:rsidRDefault="00607B2C" w:rsidP="00607B2C">
            <w:pPr>
              <w:rPr>
                <w:rFonts w:cs="Arial"/>
                <w:iCs/>
                <w:sz w:val="21"/>
                <w:szCs w:val="21"/>
              </w:rPr>
            </w:pPr>
            <w:r>
              <w:rPr>
                <w:rFonts w:cs="Arial"/>
                <w:iCs/>
                <w:sz w:val="21"/>
                <w:szCs w:val="21"/>
              </w:rPr>
              <w:t>Granulator</w:t>
            </w:r>
          </w:p>
        </w:tc>
        <w:tc>
          <w:tcPr>
            <w:tcW w:w="1890" w:type="dxa"/>
            <w:tcBorders>
              <w:right w:val="single" w:sz="4" w:space="0" w:color="auto"/>
            </w:tcBorders>
          </w:tcPr>
          <w:p w14:paraId="16F04FBF" w14:textId="77777777" w:rsidR="00607B2C" w:rsidRPr="00C85200" w:rsidRDefault="00607B2C" w:rsidP="00607B2C">
            <w:pPr>
              <w:jc w:val="both"/>
              <w:rPr>
                <w:sz w:val="21"/>
                <w:szCs w:val="21"/>
                <w:lang w:eastAsia="en-CA"/>
              </w:rPr>
            </w:pPr>
            <w:r>
              <w:rPr>
                <w:sz w:val="21"/>
                <w:szCs w:val="21"/>
                <w:lang w:eastAsia="en-CA"/>
              </w:rPr>
              <w:t>Biofilter</w:t>
            </w:r>
          </w:p>
        </w:tc>
        <w:tc>
          <w:tcPr>
            <w:tcW w:w="5731" w:type="dxa"/>
            <w:tcBorders>
              <w:top w:val="single" w:sz="4" w:space="0" w:color="auto"/>
              <w:left w:val="single" w:sz="4" w:space="0" w:color="auto"/>
              <w:bottom w:val="single" w:sz="4" w:space="0" w:color="auto"/>
              <w:right w:val="single" w:sz="4" w:space="0" w:color="auto"/>
            </w:tcBorders>
          </w:tcPr>
          <w:p w14:paraId="1C30233D" w14:textId="77777777" w:rsidR="00607B2C" w:rsidRPr="00C85200" w:rsidRDefault="00797159" w:rsidP="00797159">
            <w:pPr>
              <w:jc w:val="both"/>
              <w:rPr>
                <w:sz w:val="21"/>
                <w:szCs w:val="21"/>
                <w:lang w:val="en-GB"/>
              </w:rPr>
            </w:pPr>
            <w:r>
              <w:rPr>
                <w:sz w:val="21"/>
                <w:szCs w:val="21"/>
                <w:lang w:val="en-GB"/>
              </w:rPr>
              <w:t xml:space="preserve">Process exhausts </w:t>
            </w:r>
            <w:r w:rsidRPr="00CA0730">
              <w:rPr>
                <w:sz w:val="21"/>
                <w:szCs w:val="21"/>
                <w:lang w:val="en-GB"/>
              </w:rPr>
              <w:t xml:space="preserve">are directed to a conditioning </w:t>
            </w:r>
            <w:r>
              <w:rPr>
                <w:sz w:val="21"/>
                <w:szCs w:val="21"/>
                <w:lang w:val="en-GB"/>
              </w:rPr>
              <w:t>sy</w:t>
            </w:r>
            <w:r w:rsidRPr="00CA0730">
              <w:rPr>
                <w:sz w:val="21"/>
                <w:szCs w:val="21"/>
                <w:lang w:val="en-GB"/>
              </w:rPr>
              <w:t xml:space="preserve">stem </w:t>
            </w:r>
            <w:r>
              <w:rPr>
                <w:sz w:val="21"/>
                <w:szCs w:val="21"/>
                <w:lang w:val="en-GB"/>
              </w:rPr>
              <w:t xml:space="preserve">and biofilter where microorganisms biologically degrade the organic compounds. </w:t>
            </w:r>
          </w:p>
        </w:tc>
      </w:tr>
      <w:tr w:rsidR="00607B2C" w:rsidRPr="00C85200" w14:paraId="1E356BB1" w14:textId="77777777" w:rsidTr="00177EA1">
        <w:trPr>
          <w:cantSplit/>
        </w:trPr>
        <w:tc>
          <w:tcPr>
            <w:tcW w:w="2160" w:type="dxa"/>
            <w:tcBorders>
              <w:bottom w:val="single" w:sz="4" w:space="0" w:color="auto"/>
            </w:tcBorders>
          </w:tcPr>
          <w:p w14:paraId="78927588" w14:textId="77777777" w:rsidR="00607B2C" w:rsidRDefault="00607B2C" w:rsidP="00607B2C">
            <w:pPr>
              <w:rPr>
                <w:rFonts w:cs="Arial"/>
                <w:iCs/>
                <w:sz w:val="21"/>
                <w:szCs w:val="21"/>
              </w:rPr>
            </w:pPr>
            <w:r>
              <w:rPr>
                <w:rFonts w:cs="Arial"/>
                <w:iCs/>
                <w:sz w:val="21"/>
                <w:szCs w:val="21"/>
              </w:rPr>
              <w:t>Granulator</w:t>
            </w:r>
          </w:p>
        </w:tc>
        <w:tc>
          <w:tcPr>
            <w:tcW w:w="1890" w:type="dxa"/>
            <w:tcBorders>
              <w:right w:val="single" w:sz="4" w:space="0" w:color="auto"/>
            </w:tcBorders>
          </w:tcPr>
          <w:p w14:paraId="25B3D07A" w14:textId="77777777" w:rsidR="00607B2C" w:rsidRPr="00C85200" w:rsidRDefault="00607B2C" w:rsidP="00607B2C">
            <w:pPr>
              <w:jc w:val="both"/>
              <w:rPr>
                <w:sz w:val="21"/>
                <w:szCs w:val="21"/>
                <w:lang w:eastAsia="en-CA"/>
              </w:rPr>
            </w:pPr>
            <w:r w:rsidRPr="003A765F">
              <w:rPr>
                <w:sz w:val="21"/>
                <w:szCs w:val="21"/>
              </w:rPr>
              <w:t>Ozonation</w:t>
            </w:r>
          </w:p>
        </w:tc>
        <w:tc>
          <w:tcPr>
            <w:tcW w:w="5731" w:type="dxa"/>
            <w:tcBorders>
              <w:top w:val="single" w:sz="4" w:space="0" w:color="auto"/>
              <w:left w:val="single" w:sz="4" w:space="0" w:color="auto"/>
              <w:bottom w:val="single" w:sz="4" w:space="0" w:color="auto"/>
              <w:right w:val="single" w:sz="4" w:space="0" w:color="auto"/>
            </w:tcBorders>
          </w:tcPr>
          <w:p w14:paraId="7E51ABB6" w14:textId="77777777" w:rsidR="00607B2C" w:rsidRPr="00C85200" w:rsidRDefault="00607B2C" w:rsidP="00607B2C">
            <w:pPr>
              <w:spacing w:line="264" w:lineRule="auto"/>
              <w:jc w:val="both"/>
              <w:rPr>
                <w:sz w:val="21"/>
                <w:szCs w:val="21"/>
                <w:lang w:val="en-GB"/>
              </w:rPr>
            </w:pPr>
            <w:r w:rsidRPr="00501CBC">
              <w:rPr>
                <w:sz w:val="21"/>
                <w:szCs w:val="21"/>
              </w:rPr>
              <w:t xml:space="preserve">Concentrated ozone injected </w:t>
            </w:r>
            <w:r>
              <w:rPr>
                <w:sz w:val="21"/>
                <w:szCs w:val="21"/>
              </w:rPr>
              <w:t>in</w:t>
            </w:r>
            <w:r w:rsidRPr="00501CBC">
              <w:rPr>
                <w:sz w:val="21"/>
                <w:szCs w:val="21"/>
              </w:rPr>
              <w:t>to</w:t>
            </w:r>
            <w:r>
              <w:rPr>
                <w:sz w:val="21"/>
                <w:szCs w:val="21"/>
              </w:rPr>
              <w:t xml:space="preserve"> exhaust gases to</w:t>
            </w:r>
            <w:r w:rsidRPr="00501CBC">
              <w:rPr>
                <w:sz w:val="21"/>
                <w:szCs w:val="21"/>
              </w:rPr>
              <w:t xml:space="preserve"> oxidize VOCs.</w:t>
            </w:r>
          </w:p>
        </w:tc>
      </w:tr>
      <w:tr w:rsidR="006D319D" w:rsidRPr="00C85200" w14:paraId="16181BA5" w14:textId="77777777" w:rsidTr="00177EA1">
        <w:trPr>
          <w:cantSplit/>
        </w:trPr>
        <w:tc>
          <w:tcPr>
            <w:tcW w:w="2160" w:type="dxa"/>
            <w:tcBorders>
              <w:bottom w:val="single" w:sz="4" w:space="0" w:color="auto"/>
            </w:tcBorders>
          </w:tcPr>
          <w:p w14:paraId="4FB78B91" w14:textId="33C4A06C" w:rsidR="006D319D" w:rsidRDefault="006D319D" w:rsidP="00607B2C">
            <w:pPr>
              <w:rPr>
                <w:rFonts w:cs="Arial"/>
                <w:iCs/>
                <w:sz w:val="21"/>
                <w:szCs w:val="21"/>
              </w:rPr>
            </w:pPr>
            <w:r>
              <w:rPr>
                <w:rFonts w:cs="Arial"/>
                <w:iCs/>
                <w:sz w:val="21"/>
                <w:szCs w:val="21"/>
              </w:rPr>
              <w:t>Granulator</w:t>
            </w:r>
          </w:p>
        </w:tc>
        <w:tc>
          <w:tcPr>
            <w:tcW w:w="1890" w:type="dxa"/>
            <w:tcBorders>
              <w:right w:val="single" w:sz="4" w:space="0" w:color="auto"/>
            </w:tcBorders>
          </w:tcPr>
          <w:p w14:paraId="4F7218E9" w14:textId="14BA25B3" w:rsidR="006D319D" w:rsidRPr="003A765F" w:rsidRDefault="006D319D" w:rsidP="00607B2C">
            <w:pPr>
              <w:jc w:val="both"/>
              <w:rPr>
                <w:sz w:val="21"/>
                <w:szCs w:val="21"/>
              </w:rPr>
            </w:pPr>
            <w:r w:rsidRPr="00A164FE">
              <w:rPr>
                <w:sz w:val="21"/>
                <w:szCs w:val="21"/>
              </w:rPr>
              <w:t>Non-</w:t>
            </w:r>
            <w:r>
              <w:rPr>
                <w:sz w:val="21"/>
                <w:szCs w:val="21"/>
              </w:rPr>
              <w:t>T</w:t>
            </w:r>
            <w:r w:rsidRPr="00A164FE">
              <w:rPr>
                <w:sz w:val="21"/>
                <w:szCs w:val="21"/>
              </w:rPr>
              <w:t>hermal Plasma Treatment</w:t>
            </w:r>
          </w:p>
        </w:tc>
        <w:tc>
          <w:tcPr>
            <w:tcW w:w="5731" w:type="dxa"/>
            <w:tcBorders>
              <w:top w:val="single" w:sz="4" w:space="0" w:color="auto"/>
              <w:left w:val="single" w:sz="4" w:space="0" w:color="auto"/>
              <w:bottom w:val="single" w:sz="4" w:space="0" w:color="auto"/>
              <w:right w:val="single" w:sz="4" w:space="0" w:color="auto"/>
            </w:tcBorders>
          </w:tcPr>
          <w:p w14:paraId="67327750" w14:textId="44450BE2" w:rsidR="006D319D" w:rsidRPr="00281CD7" w:rsidRDefault="006D319D" w:rsidP="00D2644B">
            <w:pPr>
              <w:spacing w:line="264" w:lineRule="auto"/>
              <w:jc w:val="both"/>
              <w:rPr>
                <w:sz w:val="21"/>
                <w:szCs w:val="21"/>
              </w:rPr>
            </w:pPr>
            <w:r w:rsidRPr="00A164FE">
              <w:rPr>
                <w:sz w:val="21"/>
                <w:szCs w:val="21"/>
                <w:lang w:val="en-GB"/>
              </w:rPr>
              <w:t>Activated plasmas gas injected into waste gas stream to oxidize VOCs</w:t>
            </w:r>
            <w:r w:rsidRPr="00A164FE">
              <w:rPr>
                <w:sz w:val="21"/>
                <w:szCs w:val="21"/>
                <w:lang w:val="en-GB" w:eastAsia="en-CA"/>
              </w:rPr>
              <w:t>.</w:t>
            </w:r>
          </w:p>
        </w:tc>
      </w:tr>
      <w:tr w:rsidR="006D319D" w:rsidRPr="00C85200" w14:paraId="4855A943" w14:textId="77777777" w:rsidTr="00177EA1">
        <w:trPr>
          <w:cantSplit/>
        </w:trPr>
        <w:tc>
          <w:tcPr>
            <w:tcW w:w="2160" w:type="dxa"/>
            <w:tcBorders>
              <w:bottom w:val="single" w:sz="4" w:space="0" w:color="auto"/>
            </w:tcBorders>
          </w:tcPr>
          <w:p w14:paraId="02712179" w14:textId="77777777" w:rsidR="006D319D" w:rsidRDefault="006D319D" w:rsidP="00607B2C">
            <w:pPr>
              <w:rPr>
                <w:rFonts w:cs="Arial"/>
                <w:iCs/>
                <w:sz w:val="21"/>
                <w:szCs w:val="21"/>
              </w:rPr>
            </w:pPr>
            <w:r>
              <w:rPr>
                <w:rFonts w:cs="Arial"/>
                <w:iCs/>
                <w:sz w:val="21"/>
                <w:szCs w:val="21"/>
              </w:rPr>
              <w:lastRenderedPageBreak/>
              <w:t>All Secondary</w:t>
            </w:r>
            <w:r w:rsidRPr="003A765F">
              <w:rPr>
                <w:rFonts w:cs="Arial"/>
                <w:iCs/>
                <w:sz w:val="21"/>
                <w:szCs w:val="21"/>
              </w:rPr>
              <w:t xml:space="preserve"> Sources</w:t>
            </w:r>
          </w:p>
        </w:tc>
        <w:tc>
          <w:tcPr>
            <w:tcW w:w="1890" w:type="dxa"/>
            <w:tcBorders>
              <w:right w:val="single" w:sz="4" w:space="0" w:color="auto"/>
            </w:tcBorders>
          </w:tcPr>
          <w:p w14:paraId="491DCCF6" w14:textId="77777777" w:rsidR="006D319D" w:rsidRPr="003A765F" w:rsidRDefault="006D319D" w:rsidP="00607B2C">
            <w:pPr>
              <w:jc w:val="both"/>
              <w:rPr>
                <w:sz w:val="21"/>
                <w:szCs w:val="21"/>
              </w:rPr>
            </w:pPr>
            <w:r w:rsidRPr="003A765F">
              <w:rPr>
                <w:sz w:val="21"/>
                <w:szCs w:val="21"/>
              </w:rPr>
              <w:t>Process Optimization:</w:t>
            </w:r>
          </w:p>
          <w:p w14:paraId="174CE771" w14:textId="77777777" w:rsidR="006D319D" w:rsidRPr="00C85200" w:rsidRDefault="006D319D" w:rsidP="00607B2C">
            <w:pPr>
              <w:jc w:val="both"/>
              <w:rPr>
                <w:sz w:val="21"/>
                <w:szCs w:val="21"/>
                <w:lang w:eastAsia="en-CA"/>
              </w:rPr>
            </w:pPr>
            <w:r w:rsidRPr="003A765F">
              <w:rPr>
                <w:sz w:val="21"/>
                <w:szCs w:val="21"/>
              </w:rPr>
              <w:t>Production Scheduling</w:t>
            </w:r>
          </w:p>
        </w:tc>
        <w:tc>
          <w:tcPr>
            <w:tcW w:w="5731" w:type="dxa"/>
            <w:tcBorders>
              <w:top w:val="single" w:sz="4" w:space="0" w:color="auto"/>
              <w:left w:val="single" w:sz="4" w:space="0" w:color="auto"/>
              <w:bottom w:val="single" w:sz="4" w:space="0" w:color="auto"/>
              <w:right w:val="single" w:sz="4" w:space="0" w:color="auto"/>
            </w:tcBorders>
          </w:tcPr>
          <w:p w14:paraId="7C579E02" w14:textId="58731135" w:rsidR="006D319D" w:rsidRPr="00C85200" w:rsidRDefault="006D319D" w:rsidP="00D2644B">
            <w:pPr>
              <w:spacing w:line="264" w:lineRule="auto"/>
              <w:jc w:val="both"/>
              <w:rPr>
                <w:sz w:val="21"/>
                <w:szCs w:val="21"/>
                <w:lang w:val="en-GB"/>
              </w:rPr>
            </w:pPr>
            <w:r w:rsidRPr="00281CD7">
              <w:rPr>
                <w:sz w:val="21"/>
                <w:szCs w:val="21"/>
              </w:rPr>
              <w:t xml:space="preserve">Use </w:t>
            </w:r>
            <w:r>
              <w:rPr>
                <w:sz w:val="21"/>
                <w:szCs w:val="21"/>
              </w:rPr>
              <w:t xml:space="preserve">process </w:t>
            </w:r>
            <w:r w:rsidRPr="00281CD7">
              <w:rPr>
                <w:sz w:val="21"/>
                <w:szCs w:val="21"/>
              </w:rPr>
              <w:t>monitoring, transfer flow monitoring in conjunction with automated shut-off to avoid overfills or spills.  Reduced ingredient wastage</w:t>
            </w:r>
            <w:r>
              <w:rPr>
                <w:sz w:val="21"/>
                <w:szCs w:val="21"/>
              </w:rPr>
              <w:t xml:space="preserve"> and</w:t>
            </w:r>
            <w:r w:rsidRPr="00281CD7">
              <w:rPr>
                <w:sz w:val="21"/>
                <w:szCs w:val="21"/>
              </w:rPr>
              <w:t xml:space="preserve"> less potential for human error results in potential of reduced fugitive odour emission sources</w:t>
            </w:r>
            <w:r>
              <w:rPr>
                <w:sz w:val="21"/>
                <w:szCs w:val="21"/>
              </w:rPr>
              <w:t>.</w:t>
            </w:r>
          </w:p>
        </w:tc>
      </w:tr>
      <w:tr w:rsidR="006D319D" w:rsidRPr="00C85200" w14:paraId="74D6FD43" w14:textId="77777777" w:rsidTr="00177EA1">
        <w:trPr>
          <w:cantSplit/>
        </w:trPr>
        <w:tc>
          <w:tcPr>
            <w:tcW w:w="2160" w:type="dxa"/>
            <w:tcBorders>
              <w:bottom w:val="single" w:sz="4" w:space="0" w:color="auto"/>
            </w:tcBorders>
          </w:tcPr>
          <w:p w14:paraId="194B56F8" w14:textId="77777777" w:rsidR="006D319D" w:rsidRDefault="006D319D" w:rsidP="00607B2C">
            <w:pPr>
              <w:rPr>
                <w:rFonts w:cs="Arial"/>
                <w:iCs/>
                <w:sz w:val="21"/>
                <w:szCs w:val="21"/>
              </w:rPr>
            </w:pPr>
            <w:r>
              <w:rPr>
                <w:rFonts w:cs="Arial"/>
                <w:iCs/>
                <w:sz w:val="21"/>
                <w:szCs w:val="21"/>
              </w:rPr>
              <w:t>All Secondary</w:t>
            </w:r>
            <w:r w:rsidRPr="003A765F">
              <w:rPr>
                <w:rFonts w:cs="Arial"/>
                <w:iCs/>
                <w:sz w:val="21"/>
                <w:szCs w:val="21"/>
              </w:rPr>
              <w:t xml:space="preserve"> Sources</w:t>
            </w:r>
          </w:p>
        </w:tc>
        <w:tc>
          <w:tcPr>
            <w:tcW w:w="1890" w:type="dxa"/>
            <w:tcBorders>
              <w:right w:val="single" w:sz="4" w:space="0" w:color="auto"/>
            </w:tcBorders>
          </w:tcPr>
          <w:p w14:paraId="7A542395" w14:textId="77777777" w:rsidR="006D319D" w:rsidRPr="00501CBC" w:rsidRDefault="006D319D" w:rsidP="00607B2C">
            <w:pPr>
              <w:spacing w:line="264" w:lineRule="auto"/>
              <w:jc w:val="both"/>
              <w:rPr>
                <w:sz w:val="21"/>
                <w:szCs w:val="21"/>
              </w:rPr>
            </w:pPr>
            <w:r w:rsidRPr="00501CBC">
              <w:rPr>
                <w:sz w:val="21"/>
                <w:szCs w:val="21"/>
              </w:rPr>
              <w:t>Process Optimization:</w:t>
            </w:r>
          </w:p>
          <w:p w14:paraId="08E613E0" w14:textId="68C79D87" w:rsidR="006D319D" w:rsidRPr="00C85200" w:rsidRDefault="006D319D" w:rsidP="00607B2C">
            <w:pPr>
              <w:jc w:val="both"/>
              <w:rPr>
                <w:sz w:val="21"/>
                <w:szCs w:val="21"/>
                <w:lang w:eastAsia="en-CA"/>
              </w:rPr>
            </w:pPr>
            <w:r w:rsidRPr="00501CBC">
              <w:rPr>
                <w:sz w:val="21"/>
                <w:szCs w:val="21"/>
              </w:rPr>
              <w:t xml:space="preserve">Enhanced </w:t>
            </w:r>
            <w:r>
              <w:rPr>
                <w:sz w:val="21"/>
                <w:szCs w:val="21"/>
              </w:rPr>
              <w:t>A</w:t>
            </w:r>
            <w:r w:rsidRPr="00501CBC">
              <w:rPr>
                <w:sz w:val="21"/>
                <w:szCs w:val="21"/>
              </w:rPr>
              <w:t xml:space="preserve">utomation  </w:t>
            </w:r>
          </w:p>
        </w:tc>
        <w:tc>
          <w:tcPr>
            <w:tcW w:w="5731" w:type="dxa"/>
            <w:tcBorders>
              <w:top w:val="single" w:sz="4" w:space="0" w:color="auto"/>
              <w:left w:val="single" w:sz="4" w:space="0" w:color="auto"/>
              <w:bottom w:val="single" w:sz="4" w:space="0" w:color="auto"/>
              <w:right w:val="single" w:sz="4" w:space="0" w:color="auto"/>
            </w:tcBorders>
          </w:tcPr>
          <w:p w14:paraId="619A3B04" w14:textId="713D1A4F" w:rsidR="006D319D" w:rsidRPr="00C85200" w:rsidRDefault="006D319D" w:rsidP="00607B2C">
            <w:pPr>
              <w:spacing w:line="264" w:lineRule="auto"/>
              <w:jc w:val="both"/>
              <w:rPr>
                <w:sz w:val="21"/>
                <w:szCs w:val="21"/>
                <w:lang w:val="en-GB"/>
              </w:rPr>
            </w:pPr>
            <w:r w:rsidRPr="00784202">
              <w:rPr>
                <w:sz w:val="21"/>
                <w:szCs w:val="21"/>
              </w:rPr>
              <w:t>Use of tank volume monitoring, transfer flow monitoring in conjunction with automated shut-off to avoid overfills or spills.  Reduced ingredient/product wastage</w:t>
            </w:r>
            <w:r>
              <w:rPr>
                <w:sz w:val="21"/>
                <w:szCs w:val="21"/>
              </w:rPr>
              <w:t xml:space="preserve"> and</w:t>
            </w:r>
            <w:r w:rsidRPr="00784202">
              <w:rPr>
                <w:sz w:val="21"/>
                <w:szCs w:val="21"/>
              </w:rPr>
              <w:t xml:space="preserve"> less potential for human error result</w:t>
            </w:r>
            <w:r>
              <w:rPr>
                <w:sz w:val="21"/>
                <w:szCs w:val="21"/>
              </w:rPr>
              <w:t>s</w:t>
            </w:r>
            <w:r w:rsidRPr="00784202">
              <w:rPr>
                <w:sz w:val="21"/>
                <w:szCs w:val="21"/>
              </w:rPr>
              <w:t xml:space="preserve"> in potential of reduced fugitive odour emission sources.</w:t>
            </w:r>
          </w:p>
        </w:tc>
      </w:tr>
      <w:tr w:rsidR="006D319D" w:rsidRPr="00875885" w14:paraId="275F481E" w14:textId="77777777" w:rsidTr="00177EA1">
        <w:trPr>
          <w:cantSplit/>
        </w:trPr>
        <w:tc>
          <w:tcPr>
            <w:tcW w:w="2160" w:type="dxa"/>
            <w:tcBorders>
              <w:bottom w:val="single" w:sz="4" w:space="0" w:color="auto"/>
            </w:tcBorders>
          </w:tcPr>
          <w:p w14:paraId="76BEFA5C" w14:textId="77777777" w:rsidR="006D319D" w:rsidRPr="00260F71" w:rsidRDefault="006D319D" w:rsidP="00607B2C">
            <w:pPr>
              <w:rPr>
                <w:rFonts w:cs="Arial"/>
                <w:color w:val="000000"/>
                <w:sz w:val="21"/>
                <w:szCs w:val="21"/>
                <w:lang w:eastAsia="en-CA"/>
              </w:rPr>
            </w:pPr>
            <w:r>
              <w:rPr>
                <w:rFonts w:cs="Arial"/>
                <w:iCs/>
                <w:sz w:val="21"/>
                <w:szCs w:val="21"/>
              </w:rPr>
              <w:t>All Secondary</w:t>
            </w:r>
            <w:r w:rsidRPr="003A765F">
              <w:rPr>
                <w:rFonts w:cs="Arial"/>
                <w:iCs/>
                <w:sz w:val="21"/>
                <w:szCs w:val="21"/>
              </w:rPr>
              <w:t xml:space="preserve"> Sources</w:t>
            </w:r>
          </w:p>
        </w:tc>
        <w:tc>
          <w:tcPr>
            <w:tcW w:w="1890" w:type="dxa"/>
            <w:tcBorders>
              <w:right w:val="single" w:sz="4" w:space="0" w:color="auto"/>
            </w:tcBorders>
          </w:tcPr>
          <w:p w14:paraId="1797818D" w14:textId="77777777" w:rsidR="006D319D" w:rsidRPr="00875885" w:rsidRDefault="006D319D" w:rsidP="00607B2C">
            <w:pPr>
              <w:jc w:val="both"/>
              <w:rPr>
                <w:sz w:val="21"/>
                <w:szCs w:val="21"/>
              </w:rPr>
            </w:pPr>
            <w:r>
              <w:rPr>
                <w:sz w:val="21"/>
                <w:szCs w:val="21"/>
              </w:rPr>
              <w:t>Best Management Practices</w:t>
            </w:r>
          </w:p>
        </w:tc>
        <w:tc>
          <w:tcPr>
            <w:tcW w:w="5731" w:type="dxa"/>
            <w:tcBorders>
              <w:top w:val="single" w:sz="4" w:space="0" w:color="auto"/>
              <w:left w:val="single" w:sz="4" w:space="0" w:color="auto"/>
              <w:bottom w:val="single" w:sz="4" w:space="0" w:color="auto"/>
              <w:right w:val="single" w:sz="4" w:space="0" w:color="auto"/>
            </w:tcBorders>
          </w:tcPr>
          <w:p w14:paraId="2A51C7E1" w14:textId="663C5D87" w:rsidR="006D319D" w:rsidRDefault="006D319D" w:rsidP="00607B2C">
            <w:pPr>
              <w:spacing w:line="264" w:lineRule="auto"/>
              <w:jc w:val="both"/>
              <w:rPr>
                <w:sz w:val="21"/>
                <w:szCs w:val="21"/>
              </w:rPr>
            </w:pPr>
            <w:r>
              <w:rPr>
                <w:sz w:val="21"/>
                <w:szCs w:val="21"/>
              </w:rPr>
              <w:t xml:space="preserve">Develop SOPs and train employees on BMPs for process and control equipment maintenance and operation, good housekeeping, spill prevention and response, reducing chemical and cleaner usage, and managing wastes. </w:t>
            </w:r>
          </w:p>
          <w:p w14:paraId="1E6DCB6C" w14:textId="77777777" w:rsidR="006D319D" w:rsidRDefault="006D319D" w:rsidP="00607B2C">
            <w:pPr>
              <w:spacing w:line="264" w:lineRule="auto"/>
              <w:jc w:val="both"/>
              <w:rPr>
                <w:rFonts w:cs="Arial"/>
                <w:sz w:val="21"/>
                <w:szCs w:val="21"/>
              </w:rPr>
            </w:pPr>
            <w:r w:rsidRPr="006D78B8">
              <w:rPr>
                <w:rFonts w:cs="Arial"/>
                <w:sz w:val="21"/>
                <w:szCs w:val="21"/>
              </w:rPr>
              <w:t>Of specific note, procedures are in pla</w:t>
            </w:r>
            <w:r>
              <w:rPr>
                <w:rFonts w:cs="Arial"/>
                <w:sz w:val="21"/>
                <w:szCs w:val="21"/>
              </w:rPr>
              <w:t xml:space="preserve">ce to ensure raw sugar and off-spec materials </w:t>
            </w:r>
            <w:r w:rsidRPr="006D78B8">
              <w:rPr>
                <w:rFonts w:cs="Arial"/>
                <w:sz w:val="21"/>
                <w:szCs w:val="21"/>
              </w:rPr>
              <w:t xml:space="preserve">are segregated, handled, stored and disposed of </w:t>
            </w:r>
            <w:r>
              <w:rPr>
                <w:rFonts w:cs="Arial"/>
                <w:sz w:val="21"/>
                <w:szCs w:val="21"/>
              </w:rPr>
              <w:t xml:space="preserve">in a manner that </w:t>
            </w:r>
            <w:r w:rsidRPr="006D78B8">
              <w:rPr>
                <w:rFonts w:cs="Arial"/>
                <w:sz w:val="21"/>
                <w:szCs w:val="21"/>
              </w:rPr>
              <w:t>limit</w:t>
            </w:r>
            <w:r>
              <w:rPr>
                <w:rFonts w:cs="Arial"/>
                <w:sz w:val="21"/>
                <w:szCs w:val="21"/>
              </w:rPr>
              <w:t>s</w:t>
            </w:r>
            <w:r w:rsidRPr="006D78B8">
              <w:rPr>
                <w:rFonts w:cs="Arial"/>
                <w:sz w:val="21"/>
                <w:szCs w:val="21"/>
              </w:rPr>
              <w:t xml:space="preserve"> the potential for fermentation and spoilage.</w:t>
            </w:r>
            <w:r>
              <w:rPr>
                <w:rFonts w:cs="Arial"/>
                <w:sz w:val="21"/>
                <w:szCs w:val="21"/>
              </w:rPr>
              <w:t xml:space="preserve"> </w:t>
            </w:r>
          </w:p>
          <w:p w14:paraId="7521A90D" w14:textId="77777777" w:rsidR="006D319D" w:rsidRPr="00875885" w:rsidRDefault="006D319D" w:rsidP="00607B2C">
            <w:pPr>
              <w:spacing w:line="264" w:lineRule="auto"/>
              <w:jc w:val="both"/>
              <w:rPr>
                <w:sz w:val="21"/>
                <w:szCs w:val="21"/>
                <w:lang w:val="en-GB"/>
              </w:rPr>
            </w:pPr>
            <w:r>
              <w:rPr>
                <w:rFonts w:cs="Arial"/>
                <w:sz w:val="21"/>
                <w:szCs w:val="21"/>
              </w:rPr>
              <w:t xml:space="preserve">Implement and enforce effective vehicle sanitation practices. </w:t>
            </w:r>
          </w:p>
        </w:tc>
      </w:tr>
    </w:tbl>
    <w:p w14:paraId="0D5E6C10" w14:textId="77777777" w:rsidR="00E84BB8" w:rsidRDefault="0066304F">
      <w:pPr>
        <w:spacing w:before="0" w:after="0"/>
        <w:rPr>
          <w:b/>
        </w:rPr>
      </w:pPr>
      <w:r>
        <w:rPr>
          <w:b/>
        </w:rPr>
        <w:br w:type="page"/>
      </w:r>
    </w:p>
    <w:p w14:paraId="7A644806" w14:textId="77777777" w:rsidR="00A258D7" w:rsidRPr="007E4727" w:rsidRDefault="00A258D7" w:rsidP="0004718C">
      <w:pPr>
        <w:pStyle w:val="Heading1"/>
        <w:pBdr>
          <w:bottom w:val="single" w:sz="6" w:space="0" w:color="1F3864" w:themeColor="accent5" w:themeShade="80"/>
        </w:pBdr>
        <w:spacing w:line="276" w:lineRule="auto"/>
        <w:jc w:val="both"/>
        <w:rPr>
          <w:caps/>
        </w:rPr>
      </w:pPr>
      <w:bookmarkStart w:id="46" w:name="_Toc486496209"/>
      <w:r w:rsidRPr="007E4727">
        <w:lastRenderedPageBreak/>
        <w:t>Feasibility Assessment</w:t>
      </w:r>
      <w:bookmarkEnd w:id="46"/>
      <w:r w:rsidR="004409D9" w:rsidRPr="007E4727">
        <w:t xml:space="preserve"> </w:t>
      </w:r>
    </w:p>
    <w:p w14:paraId="742C0071" w14:textId="77777777" w:rsidR="00DF51CA" w:rsidRPr="001C5EB7" w:rsidRDefault="00DF51CA" w:rsidP="00DF51CA">
      <w:pPr>
        <w:spacing w:line="276" w:lineRule="auto"/>
        <w:jc w:val="both"/>
        <w:rPr>
          <w:lang w:val="en-GB"/>
        </w:rPr>
      </w:pPr>
      <w:r w:rsidRPr="001C5EB7">
        <w:t xml:space="preserve">The control measures identified in Section 4 have been shown to be effective in preventing or reducing odour effects at </w:t>
      </w:r>
      <w:r>
        <w:t xml:space="preserve">sugar manufacturing </w:t>
      </w:r>
      <w:r w:rsidRPr="001C5EB7">
        <w:t>facilities with similar sources and/or other similar operations/processes. There are, however, site</w:t>
      </w:r>
      <w:r>
        <w:t>-</w:t>
      </w:r>
      <w:r w:rsidRPr="001C5EB7">
        <w:t xml:space="preserve">specific limitations that would affect the ability of </w:t>
      </w:r>
      <w:r w:rsidR="005B29FD">
        <w:t>the</w:t>
      </w:r>
      <w:r w:rsidR="005B29FD" w:rsidRPr="001C5EB7">
        <w:t xml:space="preserve"> </w:t>
      </w:r>
      <w:r w:rsidRPr="001C5EB7">
        <w:t xml:space="preserve">facility to implement particular measures or procedures.  </w:t>
      </w:r>
    </w:p>
    <w:p w14:paraId="5719EF67" w14:textId="1AFDD2DB" w:rsidR="00DF51CA" w:rsidRDefault="00DF51CA" w:rsidP="00DF51CA">
      <w:pPr>
        <w:spacing w:line="276" w:lineRule="auto"/>
        <w:jc w:val="both"/>
      </w:pPr>
      <w:r w:rsidRPr="001C5EB7">
        <w:rPr>
          <w:lang w:val="en-GB"/>
        </w:rPr>
        <w:t>The results of the facility technical evaluation for the feasibility of implementation of the potential measures and procedures are summarized below in the form of a table (Table 5).  Those justified as not technically feasible are not considered further in the OCR.  Those measure</w:t>
      </w:r>
      <w:r w:rsidR="006675E0">
        <w:rPr>
          <w:lang w:val="en-GB"/>
        </w:rPr>
        <w:t>s</w:t>
      </w:r>
      <w:r w:rsidRPr="001C5EB7">
        <w:rPr>
          <w:lang w:val="en-GB"/>
        </w:rPr>
        <w:t xml:space="preserve"> deemed technically </w:t>
      </w:r>
      <w:r w:rsidRPr="00D418F8">
        <w:rPr>
          <w:lang w:val="en-GB"/>
        </w:rPr>
        <w:t xml:space="preserve">feasible </w:t>
      </w:r>
      <w:r w:rsidR="006675E0">
        <w:rPr>
          <w:lang w:val="en-GB"/>
        </w:rPr>
        <w:t>are</w:t>
      </w:r>
      <w:r w:rsidRPr="00D418F8">
        <w:rPr>
          <w:lang w:val="en-GB"/>
        </w:rPr>
        <w:t xml:space="preserve"> discussed in Section 6 (Discussion of Feasible Measures and Procedures).  It should be noted that </w:t>
      </w:r>
      <w:r w:rsidRPr="00D418F8">
        <w:t>most of the technically feasible control measures described in Table 5 may be used in combination to achieve greater odour reduction. An example of this is the use of both control equipment and stack optimization.  In general, any BMPP, process optimization, engineering control or stack optimization can be used in combination.  In some cases, combinations of control equipment may also be feasible (e.g. using a carbon filter as a polishing step in combination with another type of control equipment).  However, multiple end-of-pipe control equipment is uncommon for these types of sources.</w:t>
      </w:r>
    </w:p>
    <w:p w14:paraId="1902221B" w14:textId="77777777" w:rsidR="00DF51CA" w:rsidRPr="005E6ADE" w:rsidRDefault="00DF51CA" w:rsidP="00DF51CA">
      <w:pPr>
        <w:pStyle w:val="subpara-e"/>
        <w:pBdr>
          <w:top w:val="single" w:sz="4" w:space="12" w:color="auto"/>
          <w:left w:val="single" w:sz="4" w:space="6" w:color="auto"/>
          <w:bottom w:val="single" w:sz="4" w:space="12" w:color="auto"/>
          <w:right w:val="single" w:sz="4" w:space="6" w:color="auto"/>
        </w:pBdr>
        <w:spacing w:after="240" w:line="276" w:lineRule="auto"/>
        <w:ind w:left="0" w:firstLine="0"/>
        <w:jc w:val="both"/>
        <w:rPr>
          <w:rFonts w:ascii="Arial" w:eastAsia="MS Mincho" w:hAnsi="Arial"/>
          <w:sz w:val="22"/>
          <w:szCs w:val="22"/>
        </w:rPr>
      </w:pPr>
      <w:r w:rsidRPr="005E6ADE">
        <w:rPr>
          <w:rFonts w:ascii="Arial" w:eastAsia="MS Mincho" w:hAnsi="Arial"/>
          <w:sz w:val="22"/>
          <w:szCs w:val="22"/>
        </w:rPr>
        <w:t>It is a requirement of the Air Emissions EASR Regulation to provide</w:t>
      </w:r>
      <w:r>
        <w:rPr>
          <w:rFonts w:ascii="Arial" w:eastAsia="MS Mincho" w:hAnsi="Arial"/>
          <w:sz w:val="22"/>
          <w:szCs w:val="22"/>
        </w:rPr>
        <w:t xml:space="preserve"> an analysis</w:t>
      </w:r>
      <w:r w:rsidRPr="005E6ADE">
        <w:rPr>
          <w:rFonts w:ascii="Arial" w:eastAsia="MS Mincho" w:hAnsi="Arial"/>
          <w:sz w:val="22"/>
          <w:szCs w:val="22"/>
        </w:rPr>
        <w:t xml:space="preserve"> of the </w:t>
      </w:r>
      <w:r>
        <w:rPr>
          <w:rFonts w:ascii="Arial" w:eastAsia="MS Mincho" w:hAnsi="Arial"/>
          <w:sz w:val="22"/>
          <w:szCs w:val="22"/>
        </w:rPr>
        <w:t xml:space="preserve">odour control </w:t>
      </w:r>
      <w:r w:rsidRPr="005E6ADE">
        <w:rPr>
          <w:rFonts w:ascii="Arial" w:eastAsia="MS Mincho" w:hAnsi="Arial"/>
          <w:sz w:val="22"/>
          <w:szCs w:val="22"/>
        </w:rPr>
        <w:t>measures and procedures, and potential combinations of them, to determine which would be technically feasible to implement at the facility in order to prevent or minimize the discharge of odour.</w:t>
      </w:r>
      <w:r>
        <w:rPr>
          <w:rFonts w:ascii="Arial" w:eastAsia="MS Mincho" w:hAnsi="Arial"/>
          <w:sz w:val="22"/>
          <w:szCs w:val="22"/>
        </w:rPr>
        <w:t xml:space="preserve"> Table 5 summarizes the individual control measures and the findings of the feasibility assessment for Sample </w:t>
      </w:r>
      <w:r w:rsidR="00912B13">
        <w:rPr>
          <w:rFonts w:ascii="Arial" w:eastAsia="MS Mincho" w:hAnsi="Arial"/>
          <w:sz w:val="22"/>
          <w:szCs w:val="22"/>
        </w:rPr>
        <w:t xml:space="preserve">Sugar Refinery </w:t>
      </w:r>
      <w:r>
        <w:rPr>
          <w:rFonts w:ascii="Arial" w:eastAsia="MS Mincho" w:hAnsi="Arial"/>
          <w:sz w:val="22"/>
          <w:szCs w:val="22"/>
        </w:rPr>
        <w:t>Co. The feasibility assessment must consider potential combinations of the control measures identified.</w:t>
      </w:r>
    </w:p>
    <w:p w14:paraId="01E31791" w14:textId="77777777" w:rsidR="00DF3E8C" w:rsidRDefault="00DF3E8C" w:rsidP="00DF3E8C">
      <w:pPr>
        <w:spacing w:line="276" w:lineRule="auto"/>
        <w:jc w:val="both"/>
        <w:rPr>
          <w:lang w:val="en-GB"/>
        </w:rPr>
      </w:pPr>
      <w:r w:rsidRPr="001C5EB7">
        <w:rPr>
          <w:lang w:val="en-GB"/>
        </w:rPr>
        <w:t xml:space="preserve">The technical feasibility of a control measure is a factor of the effectiveness of the mitigation, safety considerations, physical implementation as well as consideration of the impact of the other processes </w:t>
      </w:r>
      <w:r>
        <w:rPr>
          <w:lang w:val="en-GB"/>
        </w:rPr>
        <w:t>at the</w:t>
      </w:r>
      <w:r w:rsidRPr="001C5EB7">
        <w:rPr>
          <w:lang w:val="en-GB"/>
        </w:rPr>
        <w:t xml:space="preserve"> facility that could be detrimentally impacted.  Although a control measure could be implemented on one specific odour source</w:t>
      </w:r>
      <w:r>
        <w:rPr>
          <w:lang w:val="en-GB"/>
        </w:rPr>
        <w:t>,</w:t>
      </w:r>
      <w:r w:rsidRPr="001C5EB7">
        <w:rPr>
          <w:lang w:val="en-GB"/>
        </w:rPr>
        <w:t xml:space="preserve"> the treatment could </w:t>
      </w:r>
      <w:r>
        <w:rPr>
          <w:lang w:val="en-GB"/>
        </w:rPr>
        <w:t>generate</w:t>
      </w:r>
      <w:r w:rsidRPr="001C5EB7">
        <w:rPr>
          <w:lang w:val="en-GB"/>
        </w:rPr>
        <w:t xml:space="preserve"> a </w:t>
      </w:r>
      <w:r>
        <w:rPr>
          <w:lang w:val="en-GB"/>
        </w:rPr>
        <w:t xml:space="preserve">new </w:t>
      </w:r>
      <w:r w:rsidRPr="001C5EB7">
        <w:rPr>
          <w:lang w:val="en-GB"/>
        </w:rPr>
        <w:t>waste stream that</w:t>
      </w:r>
      <w:r>
        <w:rPr>
          <w:lang w:val="en-GB"/>
        </w:rPr>
        <w:t xml:space="preserve"> contains </w:t>
      </w:r>
      <w:r w:rsidRPr="001C5EB7">
        <w:rPr>
          <w:lang w:val="en-GB"/>
        </w:rPr>
        <w:t xml:space="preserve">a difficult substance to handle or </w:t>
      </w:r>
      <w:r>
        <w:rPr>
          <w:lang w:val="en-GB"/>
        </w:rPr>
        <w:t xml:space="preserve">cause a </w:t>
      </w:r>
      <w:r w:rsidRPr="001C5EB7">
        <w:rPr>
          <w:lang w:val="en-GB"/>
        </w:rPr>
        <w:t xml:space="preserve">synergistic effect </w:t>
      </w:r>
      <w:r>
        <w:rPr>
          <w:lang w:val="en-GB"/>
        </w:rPr>
        <w:t xml:space="preserve">that results in a </w:t>
      </w:r>
      <w:r w:rsidRPr="001C5EB7">
        <w:rPr>
          <w:lang w:val="en-GB"/>
        </w:rPr>
        <w:t xml:space="preserve">new odour source </w:t>
      </w:r>
      <w:r>
        <w:rPr>
          <w:lang w:val="en-GB"/>
        </w:rPr>
        <w:t xml:space="preserve">associated with a </w:t>
      </w:r>
      <w:r w:rsidRPr="001C5EB7">
        <w:rPr>
          <w:lang w:val="en-GB"/>
        </w:rPr>
        <w:t>solid or liquid</w:t>
      </w:r>
      <w:r>
        <w:rPr>
          <w:lang w:val="en-GB"/>
        </w:rPr>
        <w:t xml:space="preserve"> carrier. </w:t>
      </w:r>
    </w:p>
    <w:p w14:paraId="000BBA2C" w14:textId="77777777" w:rsidR="00DF3E8C" w:rsidRPr="001C5EB7" w:rsidRDefault="00DF3E8C" w:rsidP="00DF3E8C">
      <w:pPr>
        <w:spacing w:line="276" w:lineRule="auto"/>
        <w:jc w:val="both"/>
        <w:rPr>
          <w:lang w:val="en-GB"/>
        </w:rPr>
      </w:pPr>
      <w:r w:rsidRPr="001C5EB7">
        <w:rPr>
          <w:lang w:val="en-GB"/>
        </w:rPr>
        <w:t xml:space="preserve">The Sample </w:t>
      </w:r>
      <w:r>
        <w:rPr>
          <w:lang w:val="en-GB"/>
        </w:rPr>
        <w:t xml:space="preserve">Sugar Refinery </w:t>
      </w:r>
      <w:r w:rsidRPr="001C5EB7">
        <w:rPr>
          <w:lang w:val="en-GB"/>
        </w:rPr>
        <w:t xml:space="preserve">Co. has </w:t>
      </w:r>
      <w:r>
        <w:rPr>
          <w:lang w:val="en-GB"/>
        </w:rPr>
        <w:t xml:space="preserve">previously </w:t>
      </w:r>
      <w:r w:rsidRPr="001C5EB7">
        <w:rPr>
          <w:lang w:val="en-GB"/>
        </w:rPr>
        <w:t xml:space="preserve">implemented a significant number of control measures at its operations.  </w:t>
      </w:r>
      <w:r>
        <w:rPr>
          <w:lang w:val="en-GB"/>
        </w:rPr>
        <w:t>Combinations of s</w:t>
      </w:r>
      <w:r w:rsidRPr="001C5EB7">
        <w:rPr>
          <w:lang w:val="en-GB"/>
        </w:rPr>
        <w:t xml:space="preserve">tack optimization, BMPPs, </w:t>
      </w:r>
      <w:r>
        <w:rPr>
          <w:lang w:val="en-GB"/>
        </w:rPr>
        <w:t>p</w:t>
      </w:r>
      <w:r w:rsidRPr="001C5EB7">
        <w:rPr>
          <w:lang w:val="en-GB"/>
        </w:rPr>
        <w:t xml:space="preserve">rocess </w:t>
      </w:r>
      <w:r>
        <w:rPr>
          <w:lang w:val="en-GB"/>
        </w:rPr>
        <w:t>o</w:t>
      </w:r>
      <w:r w:rsidRPr="001C5EB7">
        <w:rPr>
          <w:lang w:val="en-GB"/>
        </w:rPr>
        <w:t xml:space="preserve">ptimizations and </w:t>
      </w:r>
      <w:r>
        <w:rPr>
          <w:lang w:val="en-GB"/>
        </w:rPr>
        <w:t>e</w:t>
      </w:r>
      <w:r w:rsidRPr="001C5EB7">
        <w:rPr>
          <w:lang w:val="en-GB"/>
        </w:rPr>
        <w:t xml:space="preserve">ngineering </w:t>
      </w:r>
      <w:r>
        <w:rPr>
          <w:lang w:val="en-GB"/>
        </w:rPr>
        <w:t>c</w:t>
      </w:r>
      <w:r w:rsidRPr="001C5EB7">
        <w:rPr>
          <w:lang w:val="en-GB"/>
        </w:rPr>
        <w:t>ontrols are significantly utilized throughout the operations.</w:t>
      </w:r>
    </w:p>
    <w:p w14:paraId="5CF1C8B5" w14:textId="77777777" w:rsidR="00DF3E8C" w:rsidRDefault="00DF3E8C" w:rsidP="00DF3E8C">
      <w:pPr>
        <w:spacing w:line="264" w:lineRule="auto"/>
        <w:jc w:val="both"/>
        <w:rPr>
          <w:lang w:val="en-GB"/>
        </w:rPr>
      </w:pPr>
      <w:r>
        <w:rPr>
          <w:lang w:val="en-GB"/>
        </w:rPr>
        <w:t xml:space="preserve">The ability </w:t>
      </w:r>
      <w:r w:rsidRPr="001C5EB7">
        <w:rPr>
          <w:lang w:val="en-GB"/>
        </w:rPr>
        <w:t xml:space="preserve">to isolate an odour source and </w:t>
      </w:r>
      <w:r>
        <w:rPr>
          <w:lang w:val="en-GB"/>
        </w:rPr>
        <w:t>direct the exhaust gas</w:t>
      </w:r>
      <w:r w:rsidRPr="001C5EB7">
        <w:rPr>
          <w:lang w:val="en-GB"/>
        </w:rPr>
        <w:t>e</w:t>
      </w:r>
      <w:r>
        <w:rPr>
          <w:lang w:val="en-GB"/>
        </w:rPr>
        <w:t>s</w:t>
      </w:r>
      <w:r w:rsidRPr="001C5EB7">
        <w:rPr>
          <w:lang w:val="en-GB"/>
        </w:rPr>
        <w:t xml:space="preserve"> to an optimized stack, process optimization</w:t>
      </w:r>
      <w:r>
        <w:rPr>
          <w:lang w:val="en-GB"/>
        </w:rPr>
        <w:t xml:space="preserve">, and/or the implementation of </w:t>
      </w:r>
      <w:r w:rsidRPr="001C5EB7">
        <w:rPr>
          <w:lang w:val="en-GB"/>
        </w:rPr>
        <w:t>BMP</w:t>
      </w:r>
      <w:r>
        <w:rPr>
          <w:lang w:val="en-GB"/>
        </w:rPr>
        <w:t>s</w:t>
      </w:r>
      <w:r w:rsidRPr="001C5EB7">
        <w:rPr>
          <w:lang w:val="en-GB"/>
        </w:rPr>
        <w:t xml:space="preserve"> </w:t>
      </w:r>
      <w:r>
        <w:rPr>
          <w:lang w:val="en-GB"/>
        </w:rPr>
        <w:t xml:space="preserve">for odour are the preferred </w:t>
      </w:r>
      <w:r w:rsidRPr="001C5EB7">
        <w:rPr>
          <w:lang w:val="en-GB"/>
        </w:rPr>
        <w:t>approach</w:t>
      </w:r>
      <w:r>
        <w:rPr>
          <w:lang w:val="en-GB"/>
        </w:rPr>
        <w:t>es for odour control for the Sample Sugar Refin</w:t>
      </w:r>
      <w:r w:rsidR="007727FF">
        <w:rPr>
          <w:lang w:val="en-GB"/>
        </w:rPr>
        <w:t>ery</w:t>
      </w:r>
      <w:r>
        <w:rPr>
          <w:lang w:val="en-GB"/>
        </w:rPr>
        <w:t xml:space="preserve"> Co. Where possible, maintaining a </w:t>
      </w:r>
      <w:r w:rsidRPr="001C5EB7">
        <w:rPr>
          <w:lang w:val="en-GB"/>
        </w:rPr>
        <w:t xml:space="preserve">negative pressure </w:t>
      </w:r>
      <w:r>
        <w:rPr>
          <w:lang w:val="en-GB"/>
        </w:rPr>
        <w:t xml:space="preserve">in a specific process area will allow for </w:t>
      </w:r>
      <w:r w:rsidRPr="001C5EB7">
        <w:rPr>
          <w:lang w:val="en-GB"/>
        </w:rPr>
        <w:t>isolat</w:t>
      </w:r>
      <w:r>
        <w:rPr>
          <w:lang w:val="en-GB"/>
        </w:rPr>
        <w:t xml:space="preserve">ion of an odour source that can be discharged from an optimized stack or, if need be, controlled; this will help to prevent or minimize poorly dispersing fugitive odour releases. </w:t>
      </w:r>
    </w:p>
    <w:p w14:paraId="42ADA45C" w14:textId="64A906CC" w:rsidR="008F753E" w:rsidRDefault="00D2644B" w:rsidP="008F753E">
      <w:pPr>
        <w:spacing w:line="264" w:lineRule="auto"/>
        <w:jc w:val="both"/>
        <w:rPr>
          <w:lang w:val="en-GB"/>
        </w:rPr>
      </w:pPr>
      <w:r>
        <w:rPr>
          <w:lang w:val="en-GB"/>
        </w:rPr>
        <w:t xml:space="preserve">It may be possible and beneficial to combine exhaust streams to one common exhaust; however, this must be evaluated as there are potential </w:t>
      </w:r>
      <w:r w:rsidRPr="001C5EB7">
        <w:rPr>
          <w:lang w:val="en-GB"/>
        </w:rPr>
        <w:t>synergistic effects</w:t>
      </w:r>
      <w:r>
        <w:rPr>
          <w:lang w:val="en-GB"/>
        </w:rPr>
        <w:t xml:space="preserve"> (e.g. back pressure on some ventilation areas, increased flows causing increased pressure drop through the system </w:t>
      </w:r>
      <w:r>
        <w:rPr>
          <w:lang w:val="en-GB"/>
        </w:rPr>
        <w:lastRenderedPageBreak/>
        <w:t>that cannot be handled by the fan and stack design).</w:t>
      </w:r>
      <w:r w:rsidRPr="001C5EB7">
        <w:rPr>
          <w:lang w:val="en-GB"/>
        </w:rPr>
        <w:t xml:space="preserve"> </w:t>
      </w:r>
      <w:r w:rsidR="008F753E">
        <w:rPr>
          <w:lang w:val="en-GB"/>
        </w:rPr>
        <w:t>I</w:t>
      </w:r>
      <w:r w:rsidR="008F753E" w:rsidRPr="001C5EB7">
        <w:rPr>
          <w:lang w:val="en-GB"/>
        </w:rPr>
        <w:t xml:space="preserve">f there is no net negative impact to the operations </w:t>
      </w:r>
      <w:r w:rsidR="008F753E">
        <w:rPr>
          <w:lang w:val="en-GB"/>
        </w:rPr>
        <w:t xml:space="preserve">resulting from the </w:t>
      </w:r>
      <w:r w:rsidR="008F753E" w:rsidRPr="001C5EB7">
        <w:rPr>
          <w:lang w:val="en-GB"/>
        </w:rPr>
        <w:t xml:space="preserve">combining </w:t>
      </w:r>
      <w:r w:rsidR="008F753E">
        <w:rPr>
          <w:lang w:val="en-GB"/>
        </w:rPr>
        <w:t xml:space="preserve">of individual sources </w:t>
      </w:r>
      <w:r w:rsidR="008F753E" w:rsidRPr="001C5EB7">
        <w:rPr>
          <w:lang w:val="en-GB"/>
        </w:rPr>
        <w:t xml:space="preserve">to </w:t>
      </w:r>
      <w:r w:rsidR="008F753E">
        <w:rPr>
          <w:lang w:val="en-GB"/>
        </w:rPr>
        <w:t xml:space="preserve">one </w:t>
      </w:r>
      <w:r w:rsidR="008F753E" w:rsidRPr="001C5EB7">
        <w:rPr>
          <w:lang w:val="en-GB"/>
        </w:rPr>
        <w:t>common stack</w:t>
      </w:r>
      <w:r w:rsidR="008F753E">
        <w:rPr>
          <w:lang w:val="en-GB"/>
        </w:rPr>
        <w:t xml:space="preserve">, this may allow for the </w:t>
      </w:r>
      <w:r w:rsidR="008F753E" w:rsidRPr="001C5EB7">
        <w:rPr>
          <w:lang w:val="en-GB"/>
        </w:rPr>
        <w:t>design</w:t>
      </w:r>
      <w:r w:rsidR="008F753E">
        <w:rPr>
          <w:lang w:val="en-GB"/>
        </w:rPr>
        <w:t xml:space="preserve"> of one </w:t>
      </w:r>
      <w:r w:rsidR="008F753E" w:rsidRPr="001C5EB7">
        <w:rPr>
          <w:lang w:val="en-GB"/>
        </w:rPr>
        <w:t xml:space="preserve">unimpeded vertical discharge at an optimized height and </w:t>
      </w:r>
      <w:r w:rsidR="008F753E">
        <w:rPr>
          <w:lang w:val="en-GB"/>
        </w:rPr>
        <w:t>exhaust velocity</w:t>
      </w:r>
      <w:r w:rsidR="008F753E" w:rsidRPr="001C5EB7">
        <w:rPr>
          <w:lang w:val="en-GB"/>
        </w:rPr>
        <w:t xml:space="preserve"> </w:t>
      </w:r>
      <w:r w:rsidR="008F753E">
        <w:rPr>
          <w:lang w:val="en-GB"/>
        </w:rPr>
        <w:t xml:space="preserve">to </w:t>
      </w:r>
      <w:r w:rsidR="008F753E" w:rsidRPr="001C5EB7">
        <w:rPr>
          <w:lang w:val="en-GB"/>
        </w:rPr>
        <w:t xml:space="preserve">enhance </w:t>
      </w:r>
      <w:r w:rsidR="008F753E">
        <w:rPr>
          <w:lang w:val="en-GB"/>
        </w:rPr>
        <w:t xml:space="preserve">odour </w:t>
      </w:r>
      <w:r w:rsidR="008F753E" w:rsidRPr="001C5EB7">
        <w:rPr>
          <w:lang w:val="en-GB"/>
        </w:rPr>
        <w:t>dispersion</w:t>
      </w:r>
      <w:r w:rsidR="008F753E">
        <w:rPr>
          <w:lang w:val="en-GB"/>
        </w:rPr>
        <w:t xml:space="preserve">, </w:t>
      </w:r>
      <w:r>
        <w:rPr>
          <w:lang w:val="en-GB"/>
        </w:rPr>
        <w:t>or the future installation of odour control equipment on one combined exhaust stream</w:t>
      </w:r>
      <w:r w:rsidR="008F753E" w:rsidRPr="001C5EB7">
        <w:rPr>
          <w:lang w:val="en-GB"/>
        </w:rPr>
        <w:t>.</w:t>
      </w:r>
    </w:p>
    <w:p w14:paraId="2DC75B88" w14:textId="5C0A7486" w:rsidR="00CB6E23" w:rsidRPr="00DD4412" w:rsidRDefault="00CB6E23" w:rsidP="00CB6E23">
      <w:pPr>
        <w:spacing w:line="264" w:lineRule="auto"/>
        <w:jc w:val="both"/>
        <w:rPr>
          <w:lang w:val="en-GB"/>
        </w:rPr>
      </w:pPr>
      <w:r w:rsidRPr="00AB6F21">
        <w:rPr>
          <w:lang w:val="en-GB"/>
        </w:rPr>
        <w:t xml:space="preserve">The use of </w:t>
      </w:r>
      <w:r>
        <w:rPr>
          <w:lang w:val="en-GB"/>
        </w:rPr>
        <w:t>ca</w:t>
      </w:r>
      <w:r w:rsidRPr="00AB6F21">
        <w:rPr>
          <w:lang w:val="en-GB"/>
        </w:rPr>
        <w:t xml:space="preserve">ustic solutions </w:t>
      </w:r>
      <w:r>
        <w:rPr>
          <w:lang w:val="en-GB"/>
        </w:rPr>
        <w:t xml:space="preserve">in an oxidizing scrubber would </w:t>
      </w:r>
      <w:r w:rsidRPr="00AB6F21">
        <w:rPr>
          <w:lang w:val="en-GB"/>
        </w:rPr>
        <w:t>generate a new liquid waste stream that must be treated as wastewater</w:t>
      </w:r>
      <w:r w:rsidR="00D2644B">
        <w:rPr>
          <w:lang w:val="en-GB"/>
        </w:rPr>
        <w:t>;</w:t>
      </w:r>
      <w:r>
        <w:rPr>
          <w:lang w:val="en-GB"/>
        </w:rPr>
        <w:t xml:space="preserve"> however</w:t>
      </w:r>
      <w:r w:rsidR="00D2644B">
        <w:rPr>
          <w:lang w:val="en-GB"/>
        </w:rPr>
        <w:t>,</w:t>
      </w:r>
      <w:r>
        <w:rPr>
          <w:lang w:val="en-GB"/>
        </w:rPr>
        <w:t xml:space="preserve"> the oxidizing agents make this wastewater incompatible with the current system</w:t>
      </w:r>
      <w:r>
        <w:rPr>
          <w:sz w:val="21"/>
          <w:szCs w:val="21"/>
        </w:rPr>
        <w:t xml:space="preserve">. </w:t>
      </w:r>
      <w:r w:rsidRPr="00AB6F21">
        <w:rPr>
          <w:lang w:val="en-GB"/>
        </w:rPr>
        <w:t xml:space="preserve">Oxidation scrubbers using caustic require the balance of oxidation </w:t>
      </w:r>
      <w:r>
        <w:rPr>
          <w:lang w:val="en-GB"/>
        </w:rPr>
        <w:t xml:space="preserve">chemicals and can result in the </w:t>
      </w:r>
      <w:r w:rsidRPr="00AB6F21">
        <w:rPr>
          <w:lang w:val="en-GB"/>
        </w:rPr>
        <w:t xml:space="preserve">emission of </w:t>
      </w:r>
      <w:r>
        <w:rPr>
          <w:lang w:val="en-GB"/>
        </w:rPr>
        <w:t xml:space="preserve">odours if not maintained properly. </w:t>
      </w:r>
    </w:p>
    <w:p w14:paraId="53E96C43" w14:textId="10C2ABD8" w:rsidR="00CB6E23" w:rsidRDefault="00CB6E23" w:rsidP="00CB6E23">
      <w:pPr>
        <w:spacing w:line="264" w:lineRule="auto"/>
        <w:jc w:val="both"/>
        <w:rPr>
          <w:rFonts w:cs="Arial"/>
          <w:lang w:val="en-GB" w:eastAsia="en-CA"/>
        </w:rPr>
      </w:pPr>
      <w:r w:rsidRPr="006D319D">
        <w:rPr>
          <w:lang w:val="en-GB"/>
        </w:rPr>
        <w:t xml:space="preserve">Non-thermal plasma and ozonation are both energy intensive, and considered to be </w:t>
      </w:r>
      <w:r w:rsidRPr="006D319D">
        <w:rPr>
          <w:rFonts w:cs="Arial"/>
          <w:lang w:val="en-GB" w:eastAsia="en-CA"/>
        </w:rPr>
        <w:t>emerging technology and there is limited documentation on demonstrated control efficiency or applicability on VOC and odour destruction</w:t>
      </w:r>
      <w:r w:rsidR="00D2644B" w:rsidRPr="006D319D">
        <w:rPr>
          <w:rFonts w:cs="Arial"/>
          <w:lang w:val="en-GB" w:eastAsia="en-CA"/>
        </w:rPr>
        <w:t xml:space="preserve"> for sugar refineries</w:t>
      </w:r>
      <w:r w:rsidRPr="006D319D">
        <w:rPr>
          <w:rFonts w:cs="Arial"/>
          <w:lang w:val="en-GB" w:eastAsia="en-CA"/>
        </w:rPr>
        <w:t xml:space="preserve">. </w:t>
      </w:r>
      <w:r w:rsidRPr="006D319D">
        <w:t>There are limitations to both of these technologies as the control medium must come into direct contact with the odorous substance or contaminant to complete the reaction. If there is moisture or particulate matter in the air flow to be treated, the odorous compounds may not have the contact residence time or sufficient exposure to the ozone to completely react.  The majority of sources have high moisture content so additional pre-treatment systems would be necessary.</w:t>
      </w:r>
      <w:r>
        <w:t xml:space="preserve">  </w:t>
      </w:r>
    </w:p>
    <w:p w14:paraId="5546953A" w14:textId="5735130D" w:rsidR="00CB6E23" w:rsidRPr="00DD4412" w:rsidRDefault="00CB6E23" w:rsidP="00CB6E23">
      <w:pPr>
        <w:spacing w:line="264" w:lineRule="auto"/>
        <w:jc w:val="both"/>
        <w:rPr>
          <w:lang w:val="en-GB"/>
        </w:rPr>
      </w:pPr>
      <w:r w:rsidRPr="00AB6F21">
        <w:rPr>
          <w:lang w:val="en-GB"/>
        </w:rPr>
        <w:t xml:space="preserve">Biofiltration units </w:t>
      </w:r>
      <w:r>
        <w:rPr>
          <w:lang w:val="en-GB"/>
        </w:rPr>
        <w:t xml:space="preserve">require a consistent </w:t>
      </w:r>
      <w:r w:rsidRPr="00AB6F21">
        <w:rPr>
          <w:lang w:val="en-GB"/>
        </w:rPr>
        <w:t>food source</w:t>
      </w:r>
      <w:r>
        <w:rPr>
          <w:lang w:val="en-GB"/>
        </w:rPr>
        <w:t>, and the batch operations at the Sample Sugar Refinery Co. would result in significant fluctuations in VOC concentration. This may lead to insufficient</w:t>
      </w:r>
      <w:r w:rsidRPr="00DD4412">
        <w:rPr>
          <w:lang w:val="en-GB"/>
        </w:rPr>
        <w:t xml:space="preserve"> nutrients provided to the micro-organisms </w:t>
      </w:r>
      <w:r w:rsidR="00105FB8">
        <w:rPr>
          <w:lang w:val="en-GB"/>
        </w:rPr>
        <w:t xml:space="preserve">needed </w:t>
      </w:r>
      <w:r w:rsidRPr="00DD4412">
        <w:rPr>
          <w:lang w:val="en-GB"/>
        </w:rPr>
        <w:t>to create a healthy biobed</w:t>
      </w:r>
      <w:r>
        <w:rPr>
          <w:lang w:val="en-GB"/>
        </w:rPr>
        <w:t>, or an overwhelming of degradation capacity of the filter should VOC concentrations spike or increase quickly</w:t>
      </w:r>
      <w:r w:rsidRPr="00DD4412">
        <w:rPr>
          <w:lang w:val="en-GB"/>
        </w:rPr>
        <w:t xml:space="preserve">. </w:t>
      </w:r>
      <w:r>
        <w:rPr>
          <w:lang w:val="en-GB"/>
        </w:rPr>
        <w:t xml:space="preserve">In the absence of sufficient nutrients, the decay of a biobed may itself become a source of odour, and there </w:t>
      </w:r>
      <w:r w:rsidRPr="00DD4412">
        <w:rPr>
          <w:lang w:val="en-GB"/>
        </w:rPr>
        <w:t>is significant effort required to re-establish a bio-bed colony and initiat</w:t>
      </w:r>
      <w:r w:rsidRPr="00AB6F21">
        <w:rPr>
          <w:lang w:val="en-GB"/>
        </w:rPr>
        <w:t xml:space="preserve">e the odour mitigation activity. </w:t>
      </w:r>
    </w:p>
    <w:p w14:paraId="5AB31A52" w14:textId="3D6B7490" w:rsidR="00194EF8" w:rsidRPr="00466549" w:rsidRDefault="00194EF8" w:rsidP="00466549">
      <w:pPr>
        <w:spacing w:line="264" w:lineRule="auto"/>
        <w:jc w:val="both"/>
      </w:pPr>
      <w:r w:rsidRPr="00466549">
        <w:rPr>
          <w:lang w:val="en-GB"/>
        </w:rPr>
        <w:t>Process Optimization utilizing purchased CO</w:t>
      </w:r>
      <w:r w:rsidRPr="00466549">
        <w:rPr>
          <w:vertAlign w:val="subscript"/>
          <w:lang w:val="en-GB"/>
        </w:rPr>
        <w:t>2</w:t>
      </w:r>
      <w:r w:rsidRPr="00466549">
        <w:rPr>
          <w:lang w:val="en-GB"/>
        </w:rPr>
        <w:t xml:space="preserve"> instead of boiler flue gas CO</w:t>
      </w:r>
      <w:r w:rsidRPr="00466549">
        <w:rPr>
          <w:vertAlign w:val="subscript"/>
          <w:lang w:val="en-GB"/>
        </w:rPr>
        <w:t>2</w:t>
      </w:r>
      <w:r w:rsidRPr="00466549">
        <w:rPr>
          <w:lang w:val="en-GB"/>
        </w:rPr>
        <w:t xml:space="preserve"> is not technically feasible at this time as a significant amount of equipment retrofit would be required.  The facility also has a limited physical space to locate new CO</w:t>
      </w:r>
      <w:r w:rsidRPr="00466549">
        <w:rPr>
          <w:vertAlign w:val="subscript"/>
          <w:lang w:val="en-GB"/>
        </w:rPr>
        <w:t>2</w:t>
      </w:r>
      <w:r w:rsidRPr="00466549">
        <w:rPr>
          <w:lang w:val="en-GB"/>
        </w:rPr>
        <w:t xml:space="preserve"> storage tanks to access the frequency of deliveries that would result in a retrofit from the boiler system.  </w:t>
      </w:r>
    </w:p>
    <w:p w14:paraId="3F959960" w14:textId="2A28B7FC" w:rsidR="00E80DF7" w:rsidRDefault="00194EF8" w:rsidP="00466549">
      <w:pPr>
        <w:spacing w:line="264" w:lineRule="auto"/>
        <w:jc w:val="both"/>
        <w:rPr>
          <w:lang w:val="en-GB"/>
        </w:rPr>
      </w:pPr>
      <w:r w:rsidRPr="00466549">
        <w:t xml:space="preserve">A significant restructuring of the boiler exhaust would be required, and the boiler emissions would be discharged directly to atmosphere and not “scrubbed” through the carbonatation system. The option of changing the carbonation system to phosphatation would eliminate the carbonation exhaust.  However, since the process was designed for carbonatation this option is identified as Technically Not Feasible as there is substantial uncertainty about the effect of a retrofit on product quality, process engineering, and whether odours would also be associated with this phosphatation. </w:t>
      </w:r>
      <w:r w:rsidR="00E80DF7">
        <w:rPr>
          <w:lang w:val="en-GB"/>
        </w:rPr>
        <w:br w:type="page"/>
      </w:r>
    </w:p>
    <w:p w14:paraId="1A8739D0" w14:textId="45469381" w:rsidR="008F753E" w:rsidRPr="004E3409" w:rsidRDefault="008F753E" w:rsidP="008F753E">
      <w:pPr>
        <w:keepLines/>
        <w:pBdr>
          <w:top w:val="single" w:sz="4" w:space="12" w:color="auto"/>
          <w:left w:val="single" w:sz="4" w:space="6" w:color="auto"/>
          <w:bottom w:val="single" w:sz="4" w:space="12" w:color="auto"/>
          <w:right w:val="single" w:sz="4" w:space="6" w:color="auto"/>
        </w:pBdr>
        <w:spacing w:before="0" w:line="276" w:lineRule="auto"/>
        <w:jc w:val="both"/>
        <w:rPr>
          <w:b/>
          <w:u w:val="single"/>
        </w:rPr>
      </w:pPr>
      <w:r w:rsidRPr="004E3409">
        <w:rPr>
          <w:b/>
          <w:u w:val="single"/>
        </w:rPr>
        <w:lastRenderedPageBreak/>
        <w:t>Technical Feasibility Assessment</w:t>
      </w:r>
    </w:p>
    <w:p w14:paraId="50C1929D" w14:textId="77777777" w:rsidR="008F753E" w:rsidRDefault="008F753E" w:rsidP="008F753E">
      <w:pPr>
        <w:keepLines/>
        <w:pBdr>
          <w:top w:val="single" w:sz="4" w:space="12" w:color="auto"/>
          <w:left w:val="single" w:sz="4" w:space="6" w:color="auto"/>
          <w:bottom w:val="single" w:sz="4" w:space="12" w:color="auto"/>
          <w:right w:val="single" w:sz="4" w:space="6" w:color="auto"/>
        </w:pBdr>
        <w:spacing w:before="0" w:after="0" w:line="276" w:lineRule="auto"/>
        <w:jc w:val="both"/>
      </w:pPr>
      <w:r w:rsidRPr="00FE60FB">
        <w:t>The feasibility assessment requires an analysis of the measures and procedures identified, as well as potential combinations thereof. This assessment should be undertaken in conjunction with facility management to determine which would be technically feasible to implement. This discussion would take process or site-specific constraints into account. Technical feasibility can consider commercial viability of the control for the specific source, experience and use in the industry or for similar sources, other environmental considerations (wastewater impacts), availability of materials (e.g. if natural gas is not available, RTOs are not technically feasible), and site-specific considerations (e.g. space).</w:t>
      </w:r>
    </w:p>
    <w:p w14:paraId="2D2277C3" w14:textId="77777777" w:rsidR="008F753E" w:rsidRDefault="008F753E" w:rsidP="008F753E">
      <w:pPr>
        <w:keepLines/>
        <w:pBdr>
          <w:top w:val="single" w:sz="4" w:space="12" w:color="auto"/>
          <w:left w:val="single" w:sz="4" w:space="6" w:color="auto"/>
          <w:bottom w:val="single" w:sz="4" w:space="12" w:color="auto"/>
          <w:right w:val="single" w:sz="4" w:space="6" w:color="auto"/>
        </w:pBdr>
        <w:spacing w:before="0" w:after="0" w:line="276" w:lineRule="auto"/>
        <w:jc w:val="both"/>
      </w:pPr>
    </w:p>
    <w:p w14:paraId="1E594ECE" w14:textId="77777777" w:rsidR="008F753E" w:rsidRPr="004E3409" w:rsidRDefault="008F753E" w:rsidP="008F753E">
      <w:pPr>
        <w:keepLines/>
        <w:pBdr>
          <w:top w:val="single" w:sz="4" w:space="12" w:color="auto"/>
          <w:left w:val="single" w:sz="4" w:space="6" w:color="auto"/>
          <w:bottom w:val="single" w:sz="4" w:space="12" w:color="auto"/>
          <w:right w:val="single" w:sz="4" w:space="6" w:color="auto"/>
        </w:pBdr>
        <w:spacing w:before="0" w:line="276" w:lineRule="auto"/>
        <w:jc w:val="both"/>
        <w:rPr>
          <w:b/>
          <w:u w:val="single"/>
        </w:rPr>
      </w:pPr>
      <w:r w:rsidRPr="004E3409">
        <w:rPr>
          <w:b/>
          <w:u w:val="single"/>
        </w:rPr>
        <w:t>Economic Feasibility</w:t>
      </w:r>
    </w:p>
    <w:p w14:paraId="6330FBF1" w14:textId="77777777" w:rsidR="008F753E" w:rsidRDefault="008F753E" w:rsidP="008F753E">
      <w:pPr>
        <w:keepLines/>
        <w:pBdr>
          <w:top w:val="single" w:sz="4" w:space="12" w:color="auto"/>
          <w:left w:val="single" w:sz="4" w:space="6" w:color="auto"/>
          <w:bottom w:val="single" w:sz="4" w:space="12" w:color="auto"/>
          <w:right w:val="single" w:sz="4" w:space="6" w:color="auto"/>
        </w:pBdr>
        <w:spacing w:before="0" w:line="276" w:lineRule="auto"/>
        <w:jc w:val="both"/>
      </w:pPr>
      <w:r>
        <w:t xml:space="preserve">The intention of the OCR is to establish technical feasibility of odour control measures and procedures. The discussion of economic feasibility is important; however, a complete economic assessment is not required as part of the OCR. </w:t>
      </w:r>
    </w:p>
    <w:p w14:paraId="693E34D9" w14:textId="5FDA0676" w:rsidR="008F753E" w:rsidRDefault="008F753E" w:rsidP="008F753E">
      <w:pPr>
        <w:keepLines/>
        <w:pBdr>
          <w:top w:val="single" w:sz="4" w:space="12" w:color="auto"/>
          <w:left w:val="single" w:sz="4" w:space="6" w:color="auto"/>
          <w:bottom w:val="single" w:sz="4" w:space="12" w:color="auto"/>
          <w:right w:val="single" w:sz="4" w:space="6" w:color="auto"/>
        </w:pBdr>
        <w:spacing w:before="0" w:after="0" w:line="276" w:lineRule="auto"/>
        <w:jc w:val="both"/>
      </w:pPr>
      <w:r>
        <w:t xml:space="preserve">The MOECC provides guidance on undertaking an economic feasibility study in the “Guide to Requesting </w:t>
      </w:r>
      <w:r w:rsidR="001513CB">
        <w:t>a</w:t>
      </w:r>
      <w:r w:rsidR="00B76F94">
        <w:t xml:space="preserve"> Site Specific Standard</w:t>
      </w:r>
      <w:r w:rsidR="00105FB8">
        <w:t>, Version 2.0</w:t>
      </w:r>
      <w:r>
        <w:t>”. The US EPA also provides site-specific guidance for consideration of economic hardship and cost-effectiveness of pollution abatement in the Economic Impact Analysis and Industry Profiles by Sector Resource Documents published by the US EPA Office of Air Quality Planning and Standards (2016).  These references can be used as a basis for developing an economic feasibility assessment, if needed.</w:t>
      </w:r>
    </w:p>
    <w:p w14:paraId="127E630B" w14:textId="77777777" w:rsidR="008F753E" w:rsidRDefault="008F753E" w:rsidP="008F753E">
      <w:pPr>
        <w:spacing w:line="264" w:lineRule="auto"/>
        <w:jc w:val="both"/>
        <w:rPr>
          <w:lang w:val="en-GB"/>
        </w:rPr>
        <w:sectPr w:rsidR="008F753E" w:rsidSect="008F753E">
          <w:headerReference w:type="even" r:id="rId17"/>
          <w:headerReference w:type="default" r:id="rId18"/>
          <w:headerReference w:type="first" r:id="rId19"/>
          <w:pgSz w:w="12240" w:h="15840"/>
          <w:pgMar w:top="1260" w:right="1440" w:bottom="1260" w:left="1440" w:header="706" w:footer="706" w:gutter="0"/>
          <w:cols w:space="708"/>
          <w:titlePg/>
          <w:docGrid w:linePitch="360"/>
        </w:sectPr>
      </w:pPr>
    </w:p>
    <w:p w14:paraId="15AA5A4A" w14:textId="77777777" w:rsidR="00BA31AA" w:rsidRDefault="00BA31AA" w:rsidP="00BA31AA">
      <w:pPr>
        <w:keepNext/>
        <w:ind w:left="90"/>
        <w:outlineLvl w:val="1"/>
        <w:rPr>
          <w:rFonts w:eastAsia="Times New Roman"/>
          <w:b/>
          <w:bCs/>
          <w:iCs/>
          <w:color w:val="660066"/>
          <w:sz w:val="24"/>
          <w:szCs w:val="28"/>
        </w:rPr>
      </w:pPr>
      <w:bookmarkStart w:id="47" w:name="_Toc481687620"/>
      <w:bookmarkStart w:id="48" w:name="_Toc482372520"/>
      <w:bookmarkStart w:id="49" w:name="_Toc486496210"/>
      <w:r w:rsidRPr="001C5EB7">
        <w:rPr>
          <w:b/>
        </w:rPr>
        <w:lastRenderedPageBreak/>
        <w:t xml:space="preserve">Table 5 – Summary of Feasibility Assessment for Sample </w:t>
      </w:r>
      <w:r w:rsidR="00DC5C5D">
        <w:rPr>
          <w:b/>
        </w:rPr>
        <w:t xml:space="preserve">Sugar Refinery </w:t>
      </w:r>
      <w:r w:rsidRPr="001C5EB7">
        <w:rPr>
          <w:b/>
        </w:rPr>
        <w:t>Co.</w:t>
      </w:r>
      <w:bookmarkEnd w:id="47"/>
      <w:bookmarkEnd w:id="48"/>
      <w:bookmarkEnd w:id="49"/>
    </w:p>
    <w:tbl>
      <w:tblPr>
        <w:tblStyle w:val="TableGrid3"/>
        <w:tblW w:w="13140" w:type="dxa"/>
        <w:tblInd w:w="-95" w:type="dxa"/>
        <w:tblLook w:val="04A0" w:firstRow="1" w:lastRow="0" w:firstColumn="1" w:lastColumn="0" w:noHBand="0" w:noVBand="1"/>
        <w:tblDescription w:val="Summary of Feasibility Assessment for Sample Sugar Refinery Co."/>
      </w:tblPr>
      <w:tblGrid>
        <w:gridCol w:w="1823"/>
        <w:gridCol w:w="3060"/>
        <w:gridCol w:w="2700"/>
        <w:gridCol w:w="5557"/>
      </w:tblGrid>
      <w:tr w:rsidR="00BA31AA" w:rsidRPr="001C5EB7" w14:paraId="76B66DA3" w14:textId="77777777" w:rsidTr="00E80DF7">
        <w:trPr>
          <w:cantSplit/>
          <w:trHeight w:val="773"/>
          <w:tblHeader/>
        </w:trPr>
        <w:tc>
          <w:tcPr>
            <w:tcW w:w="1823" w:type="dxa"/>
            <w:shd w:val="clear" w:color="auto" w:fill="auto"/>
            <w:vAlign w:val="center"/>
          </w:tcPr>
          <w:p w14:paraId="435692B0" w14:textId="77777777" w:rsidR="00BA31AA" w:rsidRPr="00F20467" w:rsidRDefault="00BA31AA" w:rsidP="00177EA1">
            <w:pPr>
              <w:spacing w:before="40" w:after="40" w:line="264" w:lineRule="auto"/>
              <w:rPr>
                <w:b/>
                <w:sz w:val="21"/>
                <w:szCs w:val="21"/>
              </w:rPr>
            </w:pPr>
            <w:r w:rsidRPr="00F20467">
              <w:rPr>
                <w:b/>
                <w:sz w:val="21"/>
                <w:szCs w:val="21"/>
              </w:rPr>
              <w:t>Odour Source</w:t>
            </w:r>
          </w:p>
        </w:tc>
        <w:tc>
          <w:tcPr>
            <w:tcW w:w="3060" w:type="dxa"/>
            <w:shd w:val="clear" w:color="auto" w:fill="auto"/>
            <w:vAlign w:val="center"/>
          </w:tcPr>
          <w:p w14:paraId="6B46408D" w14:textId="77777777" w:rsidR="00BA31AA" w:rsidRPr="00F20467" w:rsidRDefault="00BA31AA" w:rsidP="00177EA1">
            <w:pPr>
              <w:spacing w:before="40" w:after="40" w:line="264" w:lineRule="auto"/>
              <w:rPr>
                <w:b/>
                <w:sz w:val="21"/>
                <w:szCs w:val="21"/>
              </w:rPr>
            </w:pPr>
            <w:r w:rsidRPr="00F20467">
              <w:rPr>
                <w:b/>
                <w:sz w:val="21"/>
                <w:szCs w:val="21"/>
              </w:rPr>
              <w:t>Description of Control Measure</w:t>
            </w:r>
          </w:p>
        </w:tc>
        <w:tc>
          <w:tcPr>
            <w:tcW w:w="2700" w:type="dxa"/>
            <w:shd w:val="clear" w:color="auto" w:fill="auto"/>
            <w:vAlign w:val="center"/>
          </w:tcPr>
          <w:p w14:paraId="01276088" w14:textId="77777777" w:rsidR="00BA31AA" w:rsidRPr="00F20467" w:rsidRDefault="00BA31AA" w:rsidP="00177EA1">
            <w:pPr>
              <w:spacing w:before="40" w:after="40" w:line="264" w:lineRule="auto"/>
              <w:rPr>
                <w:b/>
                <w:sz w:val="21"/>
                <w:szCs w:val="21"/>
              </w:rPr>
            </w:pPr>
            <w:r w:rsidRPr="00F20467">
              <w:rPr>
                <w:b/>
                <w:sz w:val="21"/>
                <w:szCs w:val="21"/>
              </w:rPr>
              <w:t>Technically Feasible?</w:t>
            </w:r>
          </w:p>
        </w:tc>
        <w:tc>
          <w:tcPr>
            <w:tcW w:w="5557" w:type="dxa"/>
            <w:vAlign w:val="center"/>
          </w:tcPr>
          <w:p w14:paraId="5EAEE5E5" w14:textId="77777777" w:rsidR="00BA31AA" w:rsidRPr="00F20467" w:rsidRDefault="00BA31AA" w:rsidP="00177EA1">
            <w:pPr>
              <w:spacing w:before="40" w:after="40" w:line="264" w:lineRule="auto"/>
              <w:rPr>
                <w:b/>
                <w:sz w:val="21"/>
                <w:szCs w:val="21"/>
              </w:rPr>
            </w:pPr>
            <w:r w:rsidRPr="00F20467">
              <w:rPr>
                <w:b/>
                <w:sz w:val="21"/>
                <w:szCs w:val="21"/>
              </w:rPr>
              <w:t>Notes</w:t>
            </w:r>
          </w:p>
        </w:tc>
      </w:tr>
      <w:tr w:rsidR="00FB37DD" w:rsidRPr="001C5EB7" w14:paraId="1AF831A4" w14:textId="77777777" w:rsidTr="00E80DF7">
        <w:trPr>
          <w:cantSplit/>
        </w:trPr>
        <w:tc>
          <w:tcPr>
            <w:tcW w:w="1823" w:type="dxa"/>
          </w:tcPr>
          <w:p w14:paraId="4F98FDA6" w14:textId="77777777" w:rsidR="00FB37DD" w:rsidRPr="00F20467" w:rsidRDefault="00FB37DD" w:rsidP="00FB37DD">
            <w:pPr>
              <w:spacing w:line="264" w:lineRule="auto"/>
              <w:rPr>
                <w:sz w:val="21"/>
                <w:szCs w:val="21"/>
              </w:rPr>
            </w:pPr>
            <w:r w:rsidRPr="00F20467">
              <w:rPr>
                <w:sz w:val="21"/>
                <w:szCs w:val="21"/>
              </w:rPr>
              <w:t>All Primary Sources</w:t>
            </w:r>
          </w:p>
          <w:p w14:paraId="3B47B7D3" w14:textId="77777777" w:rsidR="00FB37DD" w:rsidRPr="00F20467" w:rsidRDefault="00FB37DD" w:rsidP="00E27C83">
            <w:pPr>
              <w:spacing w:line="264" w:lineRule="auto"/>
              <w:rPr>
                <w:sz w:val="21"/>
                <w:szCs w:val="21"/>
                <w:lang w:val="en-GB"/>
              </w:rPr>
            </w:pPr>
          </w:p>
        </w:tc>
        <w:tc>
          <w:tcPr>
            <w:tcW w:w="3060" w:type="dxa"/>
          </w:tcPr>
          <w:p w14:paraId="4963F06B" w14:textId="5AEB3E3E" w:rsidR="00FB37DD" w:rsidRPr="00F20467" w:rsidRDefault="00FB37DD" w:rsidP="00FB37DD">
            <w:pPr>
              <w:jc w:val="both"/>
              <w:rPr>
                <w:sz w:val="21"/>
                <w:szCs w:val="21"/>
                <w:lang w:eastAsia="en-CA"/>
              </w:rPr>
            </w:pPr>
            <w:r w:rsidRPr="00F20467">
              <w:rPr>
                <w:sz w:val="21"/>
                <w:szCs w:val="21"/>
                <w:lang w:eastAsia="en-CA"/>
              </w:rPr>
              <w:t xml:space="preserve">Stack </w:t>
            </w:r>
            <w:r w:rsidR="008660B8">
              <w:rPr>
                <w:sz w:val="21"/>
                <w:szCs w:val="21"/>
                <w:lang w:eastAsia="en-CA"/>
              </w:rPr>
              <w:t>O</w:t>
            </w:r>
            <w:r w:rsidRPr="00F20467">
              <w:rPr>
                <w:sz w:val="21"/>
                <w:szCs w:val="21"/>
                <w:lang w:eastAsia="en-CA"/>
              </w:rPr>
              <w:t xml:space="preserve">ptimization </w:t>
            </w:r>
          </w:p>
          <w:p w14:paraId="1A0B1FC0" w14:textId="77777777" w:rsidR="00FB37DD" w:rsidRPr="00F20467" w:rsidRDefault="00FB37DD" w:rsidP="00FB37DD">
            <w:pPr>
              <w:spacing w:line="264" w:lineRule="auto"/>
              <w:jc w:val="both"/>
              <w:rPr>
                <w:sz w:val="21"/>
                <w:szCs w:val="21"/>
              </w:rPr>
            </w:pPr>
          </w:p>
        </w:tc>
        <w:tc>
          <w:tcPr>
            <w:tcW w:w="2700" w:type="dxa"/>
          </w:tcPr>
          <w:p w14:paraId="37CDCB4A" w14:textId="77777777" w:rsidR="00162757" w:rsidRDefault="00FB37DD" w:rsidP="00FB37DD">
            <w:pPr>
              <w:rPr>
                <w:sz w:val="21"/>
                <w:szCs w:val="21"/>
                <w:lang w:val="en-GB"/>
              </w:rPr>
            </w:pPr>
            <w:r w:rsidRPr="00F20467">
              <w:rPr>
                <w:rFonts w:cs="Arial"/>
                <w:sz w:val="21"/>
                <w:szCs w:val="21"/>
                <w:lang w:val="en-GB" w:eastAsia="en-CA"/>
              </w:rPr>
              <w:t xml:space="preserve">Technically Feasible </w:t>
            </w:r>
            <w:r w:rsidRPr="00F20467">
              <w:rPr>
                <w:sz w:val="21"/>
                <w:szCs w:val="21"/>
                <w:lang w:val="en-GB"/>
              </w:rPr>
              <w:t xml:space="preserve">– </w:t>
            </w:r>
          </w:p>
          <w:p w14:paraId="6CFC94BF" w14:textId="77777777" w:rsidR="00FB37DD" w:rsidRPr="00F20467" w:rsidRDefault="00FB37DD" w:rsidP="00FB37DD">
            <w:pPr>
              <w:rPr>
                <w:rFonts w:cs="Arial"/>
                <w:sz w:val="21"/>
                <w:szCs w:val="21"/>
                <w:lang w:val="en-GB"/>
              </w:rPr>
            </w:pPr>
            <w:r w:rsidRPr="00F20467">
              <w:rPr>
                <w:sz w:val="21"/>
                <w:szCs w:val="21"/>
                <w:lang w:val="en-GB"/>
              </w:rPr>
              <w:t>previously implemented</w:t>
            </w:r>
          </w:p>
        </w:tc>
        <w:tc>
          <w:tcPr>
            <w:tcW w:w="5557" w:type="dxa"/>
          </w:tcPr>
          <w:p w14:paraId="30E34C70" w14:textId="77777777" w:rsidR="00FB37DD" w:rsidRPr="00F20467" w:rsidRDefault="00FB37DD" w:rsidP="00FB37DD">
            <w:pPr>
              <w:spacing w:line="264" w:lineRule="auto"/>
              <w:jc w:val="both"/>
              <w:rPr>
                <w:sz w:val="21"/>
                <w:szCs w:val="21"/>
              </w:rPr>
            </w:pPr>
            <w:r w:rsidRPr="00F20467">
              <w:rPr>
                <w:rFonts w:cs="Arial"/>
                <w:sz w:val="21"/>
                <w:szCs w:val="21"/>
                <w:lang w:val="en-GB" w:eastAsia="en-CA"/>
              </w:rPr>
              <w:t>If the odour loading results in off-site effects on the immediate surroundings, improved dispersion by optimizing the stack parameters can be effective.  T</w:t>
            </w:r>
            <w:r w:rsidRPr="00F20467">
              <w:rPr>
                <w:sz w:val="21"/>
                <w:szCs w:val="21"/>
                <w:lang w:val="en-GB"/>
              </w:rPr>
              <w:t>his may also include combining multiple stacks to one optimized stack.</w:t>
            </w:r>
          </w:p>
        </w:tc>
      </w:tr>
      <w:tr w:rsidR="00FB37DD" w:rsidRPr="001C5EB7" w14:paraId="13BCEA4E" w14:textId="77777777" w:rsidTr="00E80DF7">
        <w:trPr>
          <w:cantSplit/>
        </w:trPr>
        <w:tc>
          <w:tcPr>
            <w:tcW w:w="1823" w:type="dxa"/>
          </w:tcPr>
          <w:p w14:paraId="3E9528F6" w14:textId="77777777" w:rsidR="00FB37DD" w:rsidRDefault="00FB37DD" w:rsidP="00FB37DD">
            <w:pPr>
              <w:spacing w:line="264" w:lineRule="auto"/>
              <w:rPr>
                <w:sz w:val="21"/>
                <w:szCs w:val="21"/>
              </w:rPr>
            </w:pPr>
            <w:r>
              <w:rPr>
                <w:sz w:val="21"/>
                <w:szCs w:val="21"/>
              </w:rPr>
              <w:t>All Primary Sources</w:t>
            </w:r>
          </w:p>
          <w:p w14:paraId="7B512AAC" w14:textId="77777777" w:rsidR="00FB37DD" w:rsidRPr="00875885" w:rsidRDefault="00FB37DD" w:rsidP="00E27C83">
            <w:pPr>
              <w:spacing w:line="264" w:lineRule="auto"/>
              <w:rPr>
                <w:sz w:val="21"/>
                <w:szCs w:val="21"/>
                <w:lang w:val="en-GB"/>
              </w:rPr>
            </w:pPr>
          </w:p>
        </w:tc>
        <w:tc>
          <w:tcPr>
            <w:tcW w:w="3060" w:type="dxa"/>
          </w:tcPr>
          <w:p w14:paraId="73DF095C" w14:textId="77777777" w:rsidR="00FB37DD" w:rsidRDefault="00FB37DD" w:rsidP="00DD6611">
            <w:pPr>
              <w:spacing w:line="264" w:lineRule="auto"/>
              <w:rPr>
                <w:sz w:val="21"/>
                <w:szCs w:val="21"/>
              </w:rPr>
            </w:pPr>
            <w:r>
              <w:rPr>
                <w:sz w:val="21"/>
                <w:szCs w:val="21"/>
              </w:rPr>
              <w:t>Wet Scrubber (including Rotoclones)</w:t>
            </w:r>
          </w:p>
        </w:tc>
        <w:tc>
          <w:tcPr>
            <w:tcW w:w="2700" w:type="dxa"/>
          </w:tcPr>
          <w:p w14:paraId="4E76F872" w14:textId="77777777" w:rsidR="00162757" w:rsidRDefault="00FB37DD" w:rsidP="00FB37DD">
            <w:pPr>
              <w:rPr>
                <w:sz w:val="21"/>
                <w:szCs w:val="21"/>
                <w:lang w:val="en-GB"/>
              </w:rPr>
            </w:pPr>
            <w:r w:rsidRPr="00147893">
              <w:rPr>
                <w:rFonts w:cs="Arial"/>
                <w:sz w:val="21"/>
                <w:szCs w:val="21"/>
                <w:lang w:val="en-GB" w:eastAsia="en-CA"/>
              </w:rPr>
              <w:t>Technically Feasible</w:t>
            </w:r>
            <w:r>
              <w:rPr>
                <w:rFonts w:cs="Arial"/>
                <w:sz w:val="21"/>
                <w:szCs w:val="21"/>
                <w:lang w:val="en-GB" w:eastAsia="en-CA"/>
              </w:rPr>
              <w:t xml:space="preserve"> </w:t>
            </w:r>
            <w:r w:rsidRPr="00CA0730">
              <w:rPr>
                <w:sz w:val="21"/>
                <w:szCs w:val="21"/>
                <w:lang w:val="en-GB"/>
              </w:rPr>
              <w:t xml:space="preserve">– </w:t>
            </w:r>
          </w:p>
          <w:p w14:paraId="45260827" w14:textId="77777777" w:rsidR="00FB37DD" w:rsidRPr="006D78B8" w:rsidRDefault="00FB37DD" w:rsidP="00FB37DD">
            <w:pPr>
              <w:rPr>
                <w:rFonts w:cs="Arial"/>
                <w:sz w:val="21"/>
                <w:szCs w:val="21"/>
                <w:lang w:val="en-GB"/>
              </w:rPr>
            </w:pPr>
            <w:r w:rsidRPr="00CA0730">
              <w:rPr>
                <w:sz w:val="21"/>
                <w:szCs w:val="21"/>
                <w:lang w:val="en-GB"/>
              </w:rPr>
              <w:t>previously implemented</w:t>
            </w:r>
            <w:r>
              <w:rPr>
                <w:sz w:val="21"/>
                <w:szCs w:val="21"/>
                <w:lang w:val="en-GB"/>
              </w:rPr>
              <w:t xml:space="preserve"> on multiple sources</w:t>
            </w:r>
          </w:p>
        </w:tc>
        <w:tc>
          <w:tcPr>
            <w:tcW w:w="5557" w:type="dxa"/>
          </w:tcPr>
          <w:p w14:paraId="5F1398BB" w14:textId="77777777" w:rsidR="00FB37DD" w:rsidRDefault="00FB37DD" w:rsidP="00FB37DD">
            <w:pPr>
              <w:spacing w:line="264" w:lineRule="auto"/>
              <w:jc w:val="both"/>
              <w:rPr>
                <w:sz w:val="21"/>
                <w:szCs w:val="21"/>
              </w:rPr>
            </w:pPr>
            <w:r>
              <w:rPr>
                <w:sz w:val="21"/>
                <w:szCs w:val="21"/>
              </w:rPr>
              <w:t xml:space="preserve">Although designed and installed for particulate control, some VOCs and odour control is achieved. </w:t>
            </w:r>
          </w:p>
          <w:p w14:paraId="0DD7329A" w14:textId="77777777" w:rsidR="005B29FD" w:rsidRDefault="005B29FD" w:rsidP="00FB37DD">
            <w:pPr>
              <w:spacing w:line="264" w:lineRule="auto"/>
              <w:jc w:val="both"/>
              <w:rPr>
                <w:sz w:val="21"/>
                <w:szCs w:val="21"/>
              </w:rPr>
            </w:pPr>
            <w:r>
              <w:rPr>
                <w:sz w:val="21"/>
                <w:szCs w:val="21"/>
              </w:rPr>
              <w:t xml:space="preserve">For process building odours, implementation would depend on collecting and ducting all process/building exhausts to a common exhaust.  This may not be feasible. </w:t>
            </w:r>
          </w:p>
        </w:tc>
      </w:tr>
      <w:tr w:rsidR="00FB37DD" w:rsidRPr="001C5EB7" w14:paraId="6E1F2391" w14:textId="77777777" w:rsidTr="00E80DF7">
        <w:trPr>
          <w:cantSplit/>
        </w:trPr>
        <w:tc>
          <w:tcPr>
            <w:tcW w:w="1823" w:type="dxa"/>
          </w:tcPr>
          <w:p w14:paraId="51757A31" w14:textId="77777777" w:rsidR="00FB37DD" w:rsidRDefault="00FB37DD" w:rsidP="00FB37DD">
            <w:pPr>
              <w:spacing w:line="264" w:lineRule="auto"/>
              <w:rPr>
                <w:sz w:val="21"/>
                <w:szCs w:val="21"/>
              </w:rPr>
            </w:pPr>
            <w:r>
              <w:rPr>
                <w:sz w:val="21"/>
                <w:szCs w:val="21"/>
              </w:rPr>
              <w:t>All Primary Sources</w:t>
            </w:r>
          </w:p>
          <w:p w14:paraId="22DD8B0F" w14:textId="77777777" w:rsidR="00FB37DD" w:rsidRPr="00875885" w:rsidRDefault="00FB37DD" w:rsidP="00E27C83">
            <w:pPr>
              <w:spacing w:line="264" w:lineRule="auto"/>
              <w:rPr>
                <w:sz w:val="21"/>
                <w:szCs w:val="21"/>
                <w:lang w:val="en-GB"/>
              </w:rPr>
            </w:pPr>
          </w:p>
        </w:tc>
        <w:tc>
          <w:tcPr>
            <w:tcW w:w="3060" w:type="dxa"/>
          </w:tcPr>
          <w:p w14:paraId="282C8F73" w14:textId="77777777" w:rsidR="00FB37DD" w:rsidRDefault="00FB37DD" w:rsidP="00FB37DD">
            <w:pPr>
              <w:spacing w:line="264" w:lineRule="auto"/>
              <w:jc w:val="both"/>
              <w:rPr>
                <w:sz w:val="21"/>
                <w:szCs w:val="21"/>
              </w:rPr>
            </w:pPr>
            <w:r>
              <w:rPr>
                <w:sz w:val="21"/>
                <w:szCs w:val="21"/>
                <w:lang w:eastAsia="en-CA"/>
              </w:rPr>
              <w:t>Oxidizing Scrubber</w:t>
            </w:r>
          </w:p>
        </w:tc>
        <w:tc>
          <w:tcPr>
            <w:tcW w:w="2700" w:type="dxa"/>
          </w:tcPr>
          <w:p w14:paraId="5087EFD0" w14:textId="77777777" w:rsidR="00FB37DD" w:rsidRPr="006D78B8" w:rsidRDefault="00FB37DD" w:rsidP="00FB37DD">
            <w:pPr>
              <w:rPr>
                <w:rFonts w:cs="Arial"/>
                <w:sz w:val="21"/>
                <w:szCs w:val="21"/>
                <w:lang w:val="en-GB"/>
              </w:rPr>
            </w:pPr>
            <w:r w:rsidRPr="00CA0730">
              <w:rPr>
                <w:sz w:val="21"/>
                <w:szCs w:val="21"/>
                <w:lang w:val="en-GB"/>
              </w:rPr>
              <w:t>Technically Not Feasible</w:t>
            </w:r>
          </w:p>
        </w:tc>
        <w:tc>
          <w:tcPr>
            <w:tcW w:w="5557" w:type="dxa"/>
          </w:tcPr>
          <w:p w14:paraId="6DD70D1E" w14:textId="630EAB7D" w:rsidR="005B29FD" w:rsidRDefault="00FB37DD" w:rsidP="0059264A">
            <w:pPr>
              <w:spacing w:line="264" w:lineRule="auto"/>
              <w:jc w:val="both"/>
              <w:rPr>
                <w:sz w:val="21"/>
                <w:szCs w:val="21"/>
              </w:rPr>
            </w:pPr>
            <w:r>
              <w:rPr>
                <w:sz w:val="21"/>
                <w:szCs w:val="21"/>
              </w:rPr>
              <w:t xml:space="preserve">The presence of oxidizing agents may affect the ability to recover dissolved and suspended sugars in the scrubber water. </w:t>
            </w:r>
          </w:p>
        </w:tc>
      </w:tr>
      <w:tr w:rsidR="00FB37DD" w:rsidRPr="001C5EB7" w14:paraId="28897B6A" w14:textId="77777777" w:rsidTr="00E80DF7">
        <w:trPr>
          <w:cantSplit/>
        </w:trPr>
        <w:tc>
          <w:tcPr>
            <w:tcW w:w="1823" w:type="dxa"/>
          </w:tcPr>
          <w:p w14:paraId="3BA472A1" w14:textId="77777777" w:rsidR="00FB37DD" w:rsidRDefault="00FB37DD" w:rsidP="00FB37DD">
            <w:pPr>
              <w:spacing w:line="264" w:lineRule="auto"/>
              <w:rPr>
                <w:sz w:val="21"/>
                <w:szCs w:val="21"/>
              </w:rPr>
            </w:pPr>
            <w:r>
              <w:rPr>
                <w:sz w:val="21"/>
                <w:szCs w:val="21"/>
              </w:rPr>
              <w:t>All Primary Sources</w:t>
            </w:r>
          </w:p>
          <w:p w14:paraId="2ECE5531" w14:textId="77777777" w:rsidR="00FB37DD" w:rsidRPr="00875885" w:rsidRDefault="00FB37DD" w:rsidP="00E27C83">
            <w:pPr>
              <w:spacing w:line="264" w:lineRule="auto"/>
              <w:rPr>
                <w:sz w:val="21"/>
                <w:szCs w:val="21"/>
                <w:lang w:val="en-GB"/>
              </w:rPr>
            </w:pPr>
          </w:p>
        </w:tc>
        <w:tc>
          <w:tcPr>
            <w:tcW w:w="3060" w:type="dxa"/>
          </w:tcPr>
          <w:p w14:paraId="3CA71650" w14:textId="77777777" w:rsidR="00FB37DD" w:rsidRDefault="00FB37DD" w:rsidP="00FB37DD">
            <w:pPr>
              <w:spacing w:line="264" w:lineRule="auto"/>
              <w:jc w:val="both"/>
              <w:rPr>
                <w:sz w:val="21"/>
                <w:szCs w:val="21"/>
              </w:rPr>
            </w:pPr>
            <w:r>
              <w:rPr>
                <w:sz w:val="21"/>
                <w:szCs w:val="21"/>
                <w:lang w:eastAsia="en-CA"/>
              </w:rPr>
              <w:t>Thermal Treatment</w:t>
            </w:r>
          </w:p>
        </w:tc>
        <w:tc>
          <w:tcPr>
            <w:tcW w:w="2700" w:type="dxa"/>
          </w:tcPr>
          <w:p w14:paraId="710FC8E9" w14:textId="558C341D" w:rsidR="00FB37DD" w:rsidRPr="006D78B8" w:rsidRDefault="00FB37DD" w:rsidP="00FB37DD">
            <w:pPr>
              <w:rPr>
                <w:rFonts w:cs="Arial"/>
                <w:sz w:val="21"/>
                <w:szCs w:val="21"/>
                <w:lang w:val="en-GB"/>
              </w:rPr>
            </w:pPr>
            <w:r w:rsidRPr="00DF3484">
              <w:rPr>
                <w:rFonts w:cs="Arial"/>
                <w:sz w:val="21"/>
                <w:szCs w:val="21"/>
                <w:lang w:val="en-GB" w:eastAsia="en-CA"/>
              </w:rPr>
              <w:t xml:space="preserve">Technically </w:t>
            </w:r>
            <w:r w:rsidR="00162757">
              <w:rPr>
                <w:rFonts w:cs="Arial"/>
                <w:sz w:val="21"/>
                <w:szCs w:val="21"/>
                <w:lang w:val="en-GB" w:eastAsia="en-CA"/>
              </w:rPr>
              <w:t>F</w:t>
            </w:r>
            <w:r w:rsidRPr="00DF3484">
              <w:rPr>
                <w:rFonts w:cs="Arial"/>
                <w:sz w:val="21"/>
                <w:szCs w:val="21"/>
                <w:lang w:val="en-GB" w:eastAsia="en-CA"/>
              </w:rPr>
              <w:t>easible</w:t>
            </w:r>
          </w:p>
        </w:tc>
        <w:tc>
          <w:tcPr>
            <w:tcW w:w="5557" w:type="dxa"/>
          </w:tcPr>
          <w:p w14:paraId="059B8849" w14:textId="77777777" w:rsidR="00FB37DD" w:rsidRDefault="00FB37DD" w:rsidP="00733FB3">
            <w:pPr>
              <w:spacing w:line="264" w:lineRule="auto"/>
              <w:jc w:val="both"/>
              <w:rPr>
                <w:rFonts w:cs="Arial"/>
                <w:sz w:val="21"/>
                <w:szCs w:val="21"/>
                <w:lang w:eastAsia="en-CA"/>
              </w:rPr>
            </w:pPr>
            <w:r w:rsidRPr="006D78B8">
              <w:rPr>
                <w:rFonts w:cs="Arial"/>
                <w:sz w:val="21"/>
                <w:szCs w:val="21"/>
                <w:lang w:eastAsia="en-CA"/>
              </w:rPr>
              <w:t xml:space="preserve">Thermal treatment </w:t>
            </w:r>
            <w:r>
              <w:rPr>
                <w:rFonts w:cs="Arial"/>
                <w:sz w:val="21"/>
                <w:szCs w:val="21"/>
                <w:lang w:eastAsia="en-CA"/>
              </w:rPr>
              <w:t xml:space="preserve">of some process exhausts </w:t>
            </w:r>
            <w:r w:rsidRPr="006D78B8">
              <w:rPr>
                <w:rFonts w:cs="Arial"/>
                <w:sz w:val="21"/>
                <w:szCs w:val="21"/>
                <w:lang w:eastAsia="en-CA"/>
              </w:rPr>
              <w:t>will be evaluated should additional measures be needed to control fugitive odours.</w:t>
            </w:r>
          </w:p>
          <w:p w14:paraId="3AC812E4" w14:textId="77777777" w:rsidR="005B29FD" w:rsidRDefault="005B29FD" w:rsidP="00733FB3">
            <w:pPr>
              <w:spacing w:line="264" w:lineRule="auto"/>
              <w:jc w:val="both"/>
              <w:rPr>
                <w:sz w:val="21"/>
                <w:szCs w:val="21"/>
              </w:rPr>
            </w:pPr>
            <w:r>
              <w:rPr>
                <w:sz w:val="21"/>
                <w:szCs w:val="21"/>
              </w:rPr>
              <w:t>For process building odours, implementation would depend on collecting and ducting all process/building exhausts to a common exhaust.  This may not be feasible.</w:t>
            </w:r>
          </w:p>
        </w:tc>
      </w:tr>
      <w:tr w:rsidR="00FB37DD" w:rsidRPr="001C5EB7" w14:paraId="7E030D31" w14:textId="77777777" w:rsidTr="00E80DF7">
        <w:trPr>
          <w:cantSplit/>
        </w:trPr>
        <w:tc>
          <w:tcPr>
            <w:tcW w:w="1823" w:type="dxa"/>
          </w:tcPr>
          <w:p w14:paraId="3D504908" w14:textId="77777777" w:rsidR="00FB37DD" w:rsidRDefault="00FB37DD" w:rsidP="00FB37DD">
            <w:pPr>
              <w:spacing w:line="264" w:lineRule="auto"/>
              <w:rPr>
                <w:sz w:val="21"/>
                <w:szCs w:val="21"/>
              </w:rPr>
            </w:pPr>
            <w:r>
              <w:rPr>
                <w:sz w:val="21"/>
                <w:szCs w:val="21"/>
              </w:rPr>
              <w:lastRenderedPageBreak/>
              <w:t>All Primary Sources</w:t>
            </w:r>
          </w:p>
          <w:p w14:paraId="4C0E823C" w14:textId="77777777" w:rsidR="00FB37DD" w:rsidRPr="00875885" w:rsidRDefault="00FB37DD" w:rsidP="00E27C83">
            <w:pPr>
              <w:spacing w:line="264" w:lineRule="auto"/>
              <w:rPr>
                <w:sz w:val="21"/>
                <w:szCs w:val="21"/>
                <w:lang w:val="en-GB"/>
              </w:rPr>
            </w:pPr>
          </w:p>
        </w:tc>
        <w:tc>
          <w:tcPr>
            <w:tcW w:w="3060" w:type="dxa"/>
          </w:tcPr>
          <w:p w14:paraId="63A718D4" w14:textId="77777777" w:rsidR="00FB37DD" w:rsidRDefault="00FB37DD" w:rsidP="00FB37DD">
            <w:pPr>
              <w:spacing w:line="264" w:lineRule="auto"/>
              <w:jc w:val="both"/>
              <w:rPr>
                <w:sz w:val="21"/>
                <w:szCs w:val="21"/>
              </w:rPr>
            </w:pPr>
            <w:r>
              <w:rPr>
                <w:sz w:val="21"/>
                <w:szCs w:val="21"/>
                <w:lang w:eastAsia="en-CA"/>
              </w:rPr>
              <w:t>Biofilter</w:t>
            </w:r>
          </w:p>
        </w:tc>
        <w:tc>
          <w:tcPr>
            <w:tcW w:w="2700" w:type="dxa"/>
          </w:tcPr>
          <w:p w14:paraId="1C705F79" w14:textId="77777777" w:rsidR="00FB37DD" w:rsidRPr="006D78B8" w:rsidRDefault="00FB37DD" w:rsidP="00FB37DD">
            <w:pPr>
              <w:rPr>
                <w:rFonts w:cs="Arial"/>
                <w:sz w:val="21"/>
                <w:szCs w:val="21"/>
                <w:lang w:val="en-GB"/>
              </w:rPr>
            </w:pPr>
            <w:r w:rsidRPr="00CA0730">
              <w:rPr>
                <w:sz w:val="21"/>
                <w:szCs w:val="21"/>
                <w:lang w:val="en-GB"/>
              </w:rPr>
              <w:t>Technically Not Feasible</w:t>
            </w:r>
          </w:p>
        </w:tc>
        <w:tc>
          <w:tcPr>
            <w:tcW w:w="5557" w:type="dxa"/>
          </w:tcPr>
          <w:p w14:paraId="382EFF40" w14:textId="4522B035" w:rsidR="005B29FD" w:rsidRDefault="00FB37DD" w:rsidP="0059264A">
            <w:pPr>
              <w:spacing w:line="264" w:lineRule="auto"/>
              <w:jc w:val="both"/>
              <w:rPr>
                <w:sz w:val="21"/>
                <w:szCs w:val="21"/>
              </w:rPr>
            </w:pPr>
            <w:r w:rsidRPr="00DD1C2E">
              <w:rPr>
                <w:sz w:val="21"/>
                <w:szCs w:val="21"/>
                <w:lang w:val="en-GB"/>
              </w:rPr>
              <w:t>The amount of free space required for a biofilter footprint large enough to achieve the appropriate residence time, as well as the humidification chamber and all the other support equipment, is not available at this facility.</w:t>
            </w:r>
            <w:r w:rsidRPr="005D71DA">
              <w:rPr>
                <w:rFonts w:cs="Arial"/>
                <w:sz w:val="21"/>
                <w:szCs w:val="21"/>
                <w:lang w:val="en-GB" w:eastAsia="en-CA"/>
              </w:rPr>
              <w:t xml:space="preserve">  There may also be an issue with inconsistent feed </w:t>
            </w:r>
            <w:r>
              <w:rPr>
                <w:rFonts w:cs="Arial"/>
                <w:sz w:val="21"/>
                <w:szCs w:val="21"/>
                <w:lang w:val="en-GB" w:eastAsia="en-CA"/>
              </w:rPr>
              <w:t xml:space="preserve">due to the batch processes </w:t>
            </w:r>
            <w:r w:rsidRPr="00764B47">
              <w:rPr>
                <w:rFonts w:cs="Arial"/>
                <w:sz w:val="21"/>
                <w:szCs w:val="21"/>
                <w:lang w:val="en-GB" w:eastAsia="en-CA"/>
              </w:rPr>
              <w:t>causing variability in the biofilter loading.</w:t>
            </w:r>
          </w:p>
        </w:tc>
      </w:tr>
      <w:tr w:rsidR="00FB37DD" w:rsidRPr="001C5EB7" w14:paraId="750E4D2D" w14:textId="77777777" w:rsidTr="00E80DF7">
        <w:trPr>
          <w:cantSplit/>
        </w:trPr>
        <w:tc>
          <w:tcPr>
            <w:tcW w:w="1823" w:type="dxa"/>
          </w:tcPr>
          <w:p w14:paraId="561E13ED" w14:textId="77777777" w:rsidR="00FB37DD" w:rsidRDefault="00FB37DD" w:rsidP="00FB37DD">
            <w:pPr>
              <w:spacing w:line="264" w:lineRule="auto"/>
              <w:rPr>
                <w:sz w:val="21"/>
                <w:szCs w:val="21"/>
              </w:rPr>
            </w:pPr>
            <w:r>
              <w:rPr>
                <w:sz w:val="21"/>
                <w:szCs w:val="21"/>
              </w:rPr>
              <w:t>All Primary Sources</w:t>
            </w:r>
          </w:p>
          <w:p w14:paraId="5AEF4024" w14:textId="77777777" w:rsidR="00FB37DD" w:rsidRPr="00875885" w:rsidRDefault="00FB37DD" w:rsidP="00E27C83">
            <w:pPr>
              <w:spacing w:line="264" w:lineRule="auto"/>
              <w:rPr>
                <w:sz w:val="21"/>
                <w:szCs w:val="21"/>
                <w:lang w:val="en-GB"/>
              </w:rPr>
            </w:pPr>
          </w:p>
        </w:tc>
        <w:tc>
          <w:tcPr>
            <w:tcW w:w="3060" w:type="dxa"/>
          </w:tcPr>
          <w:p w14:paraId="277C8523" w14:textId="77777777" w:rsidR="00FB37DD" w:rsidRDefault="00FB37DD" w:rsidP="00FB37DD">
            <w:pPr>
              <w:spacing w:line="264" w:lineRule="auto"/>
              <w:jc w:val="both"/>
              <w:rPr>
                <w:sz w:val="21"/>
                <w:szCs w:val="21"/>
              </w:rPr>
            </w:pPr>
            <w:r w:rsidRPr="003A765F">
              <w:rPr>
                <w:sz w:val="21"/>
                <w:szCs w:val="21"/>
              </w:rPr>
              <w:t>Ozonation</w:t>
            </w:r>
          </w:p>
        </w:tc>
        <w:tc>
          <w:tcPr>
            <w:tcW w:w="2700" w:type="dxa"/>
          </w:tcPr>
          <w:p w14:paraId="6F0C644E" w14:textId="77777777" w:rsidR="00FB37DD" w:rsidRPr="006D78B8" w:rsidRDefault="00FB37DD" w:rsidP="00FB37DD">
            <w:pPr>
              <w:rPr>
                <w:rFonts w:cs="Arial"/>
                <w:sz w:val="21"/>
                <w:szCs w:val="21"/>
                <w:lang w:val="en-GB"/>
              </w:rPr>
            </w:pPr>
            <w:r w:rsidRPr="00CA0730">
              <w:rPr>
                <w:sz w:val="21"/>
                <w:szCs w:val="21"/>
                <w:lang w:val="en-GB"/>
              </w:rPr>
              <w:t>Technically Not Feasible</w:t>
            </w:r>
          </w:p>
        </w:tc>
        <w:tc>
          <w:tcPr>
            <w:tcW w:w="5557" w:type="dxa"/>
          </w:tcPr>
          <w:p w14:paraId="10324F06" w14:textId="258E2417" w:rsidR="005B29FD" w:rsidRDefault="00FB37DD" w:rsidP="00E80DF7">
            <w:pPr>
              <w:spacing w:line="264" w:lineRule="auto"/>
              <w:jc w:val="both"/>
              <w:rPr>
                <w:sz w:val="21"/>
                <w:szCs w:val="21"/>
              </w:rPr>
            </w:pPr>
            <w:r>
              <w:rPr>
                <w:rFonts w:cs="Arial"/>
                <w:sz w:val="21"/>
                <w:szCs w:val="21"/>
                <w:lang w:val="en-GB" w:eastAsia="en-CA"/>
              </w:rPr>
              <w:t>Ozonation</w:t>
            </w:r>
            <w:r w:rsidRPr="00DF3484">
              <w:rPr>
                <w:rFonts w:cs="Arial"/>
                <w:sz w:val="21"/>
                <w:szCs w:val="21"/>
                <w:lang w:val="en-GB" w:eastAsia="en-CA"/>
              </w:rPr>
              <w:t xml:space="preserve"> is an emerging technology and there is limited documentation on demonstrated control efficiency or applicability</w:t>
            </w:r>
            <w:r w:rsidR="00E80DF7">
              <w:rPr>
                <w:rFonts w:cs="Arial"/>
                <w:sz w:val="21"/>
                <w:szCs w:val="21"/>
                <w:lang w:val="en-GB" w:eastAsia="en-CA"/>
              </w:rPr>
              <w:t>.</w:t>
            </w:r>
          </w:p>
        </w:tc>
      </w:tr>
      <w:tr w:rsidR="006D319D" w:rsidRPr="001C5EB7" w14:paraId="6642081A" w14:textId="77777777" w:rsidTr="00E80DF7">
        <w:trPr>
          <w:cantSplit/>
        </w:trPr>
        <w:tc>
          <w:tcPr>
            <w:tcW w:w="1823" w:type="dxa"/>
          </w:tcPr>
          <w:p w14:paraId="26BA9841" w14:textId="77777777" w:rsidR="006D319D" w:rsidRDefault="006D319D" w:rsidP="006D319D">
            <w:pPr>
              <w:spacing w:line="264" w:lineRule="auto"/>
              <w:rPr>
                <w:sz w:val="21"/>
                <w:szCs w:val="21"/>
              </w:rPr>
            </w:pPr>
            <w:r>
              <w:rPr>
                <w:sz w:val="21"/>
                <w:szCs w:val="21"/>
              </w:rPr>
              <w:t>All Primary Sources</w:t>
            </w:r>
          </w:p>
          <w:p w14:paraId="6626C4D0" w14:textId="77777777" w:rsidR="006D319D" w:rsidRPr="003A765F" w:rsidRDefault="006D319D" w:rsidP="00FB37DD">
            <w:pPr>
              <w:spacing w:line="264" w:lineRule="auto"/>
              <w:rPr>
                <w:rFonts w:cs="Arial"/>
                <w:iCs/>
                <w:sz w:val="21"/>
                <w:szCs w:val="21"/>
              </w:rPr>
            </w:pPr>
          </w:p>
        </w:tc>
        <w:tc>
          <w:tcPr>
            <w:tcW w:w="3060" w:type="dxa"/>
          </w:tcPr>
          <w:p w14:paraId="78594157" w14:textId="59B69C28" w:rsidR="006D319D" w:rsidRDefault="006D319D" w:rsidP="006D319D">
            <w:pPr>
              <w:rPr>
                <w:sz w:val="21"/>
                <w:szCs w:val="21"/>
                <w:lang w:eastAsia="en-CA"/>
              </w:rPr>
            </w:pPr>
            <w:r>
              <w:rPr>
                <w:sz w:val="21"/>
                <w:szCs w:val="21"/>
                <w:lang w:val="en-GB"/>
              </w:rPr>
              <w:t>Non-T</w:t>
            </w:r>
            <w:r w:rsidRPr="007C486B">
              <w:rPr>
                <w:sz w:val="21"/>
                <w:szCs w:val="21"/>
                <w:lang w:val="en-GB"/>
              </w:rPr>
              <w:t xml:space="preserve">hermal Plasma Treatment </w:t>
            </w:r>
          </w:p>
        </w:tc>
        <w:tc>
          <w:tcPr>
            <w:tcW w:w="2700" w:type="dxa"/>
          </w:tcPr>
          <w:p w14:paraId="132CA862" w14:textId="4D918292" w:rsidR="006D319D" w:rsidRPr="006D78B8" w:rsidRDefault="006D319D" w:rsidP="00733FB3">
            <w:pPr>
              <w:rPr>
                <w:rFonts w:cs="Arial"/>
                <w:sz w:val="21"/>
                <w:szCs w:val="21"/>
                <w:lang w:val="en-GB"/>
              </w:rPr>
            </w:pPr>
            <w:r w:rsidRPr="00CA0730">
              <w:rPr>
                <w:sz w:val="21"/>
                <w:szCs w:val="21"/>
                <w:lang w:val="en-GB"/>
              </w:rPr>
              <w:t>Not Technically Feasible</w:t>
            </w:r>
          </w:p>
        </w:tc>
        <w:tc>
          <w:tcPr>
            <w:tcW w:w="5557" w:type="dxa"/>
          </w:tcPr>
          <w:p w14:paraId="33448228" w14:textId="7316B116" w:rsidR="006D319D" w:rsidRDefault="006D319D" w:rsidP="006D319D">
            <w:pPr>
              <w:spacing w:line="264" w:lineRule="auto"/>
              <w:jc w:val="both"/>
              <w:rPr>
                <w:rFonts w:cs="Arial"/>
                <w:sz w:val="21"/>
                <w:szCs w:val="21"/>
                <w:lang w:eastAsia="en-CA"/>
              </w:rPr>
            </w:pPr>
            <w:r w:rsidRPr="00DF3484">
              <w:rPr>
                <w:rFonts w:cs="Arial"/>
                <w:sz w:val="21"/>
                <w:szCs w:val="21"/>
                <w:lang w:val="en-GB" w:eastAsia="en-CA"/>
              </w:rPr>
              <w:t>Non-</w:t>
            </w:r>
            <w:r>
              <w:rPr>
                <w:rFonts w:cs="Arial"/>
                <w:sz w:val="21"/>
                <w:szCs w:val="21"/>
                <w:lang w:val="en-GB" w:eastAsia="en-CA"/>
              </w:rPr>
              <w:t>t</w:t>
            </w:r>
            <w:r w:rsidRPr="00DF3484">
              <w:rPr>
                <w:rFonts w:cs="Arial"/>
                <w:sz w:val="21"/>
                <w:szCs w:val="21"/>
                <w:lang w:val="en-GB" w:eastAsia="en-CA"/>
              </w:rPr>
              <w:t xml:space="preserve">hermal </w:t>
            </w:r>
            <w:r>
              <w:rPr>
                <w:rFonts w:cs="Arial"/>
                <w:sz w:val="21"/>
                <w:szCs w:val="21"/>
                <w:lang w:val="en-GB" w:eastAsia="en-CA"/>
              </w:rPr>
              <w:t>p</w:t>
            </w:r>
            <w:r w:rsidRPr="00DF3484">
              <w:rPr>
                <w:rFonts w:cs="Arial"/>
                <w:sz w:val="21"/>
                <w:szCs w:val="21"/>
                <w:lang w:val="en-GB" w:eastAsia="en-CA"/>
              </w:rPr>
              <w:t xml:space="preserve">lasma is an emerging technology and there is limited documentation on demonstrated control efficiency or applicability. </w:t>
            </w:r>
          </w:p>
        </w:tc>
      </w:tr>
      <w:tr w:rsidR="006D319D" w:rsidRPr="001C5EB7" w14:paraId="4FFDFCF9" w14:textId="77777777" w:rsidTr="00E80DF7">
        <w:trPr>
          <w:cantSplit/>
        </w:trPr>
        <w:tc>
          <w:tcPr>
            <w:tcW w:w="1823" w:type="dxa"/>
          </w:tcPr>
          <w:p w14:paraId="40B3B9CC" w14:textId="77777777" w:rsidR="006D319D" w:rsidRPr="00875885" w:rsidRDefault="006D319D" w:rsidP="00FB37DD">
            <w:pPr>
              <w:spacing w:line="264" w:lineRule="auto"/>
              <w:rPr>
                <w:sz w:val="21"/>
                <w:szCs w:val="21"/>
                <w:lang w:val="en-GB"/>
              </w:rPr>
            </w:pPr>
            <w:r w:rsidRPr="003A765F">
              <w:rPr>
                <w:rFonts w:cs="Arial"/>
                <w:iCs/>
                <w:sz w:val="21"/>
                <w:szCs w:val="21"/>
              </w:rPr>
              <w:t>Raw Sugar Storage</w:t>
            </w:r>
          </w:p>
        </w:tc>
        <w:tc>
          <w:tcPr>
            <w:tcW w:w="3060" w:type="dxa"/>
          </w:tcPr>
          <w:p w14:paraId="49EBAA17" w14:textId="77777777" w:rsidR="006D319D" w:rsidRDefault="006D319D" w:rsidP="00FB37DD">
            <w:pPr>
              <w:jc w:val="both"/>
              <w:rPr>
                <w:sz w:val="21"/>
                <w:szCs w:val="21"/>
                <w:lang w:eastAsia="en-CA"/>
              </w:rPr>
            </w:pPr>
            <w:r>
              <w:rPr>
                <w:sz w:val="21"/>
                <w:szCs w:val="21"/>
                <w:lang w:eastAsia="en-CA"/>
              </w:rPr>
              <w:t xml:space="preserve">Engineering Controls: </w:t>
            </w:r>
          </w:p>
          <w:p w14:paraId="70E90C2B" w14:textId="77777777" w:rsidR="006D319D" w:rsidRDefault="006D319D" w:rsidP="00FB37DD">
            <w:pPr>
              <w:spacing w:line="264" w:lineRule="auto"/>
              <w:rPr>
                <w:sz w:val="21"/>
                <w:szCs w:val="21"/>
              </w:rPr>
            </w:pPr>
            <w:r>
              <w:rPr>
                <w:sz w:val="21"/>
                <w:szCs w:val="21"/>
                <w:lang w:eastAsia="en-CA"/>
              </w:rPr>
              <w:t>Containment and Environmental Controls</w:t>
            </w:r>
          </w:p>
        </w:tc>
        <w:tc>
          <w:tcPr>
            <w:tcW w:w="2700" w:type="dxa"/>
          </w:tcPr>
          <w:p w14:paraId="3784C954" w14:textId="77777777" w:rsidR="006D319D" w:rsidRPr="006D78B8" w:rsidRDefault="006D319D" w:rsidP="00733FB3">
            <w:pPr>
              <w:rPr>
                <w:rFonts w:cs="Arial"/>
                <w:sz w:val="21"/>
                <w:szCs w:val="21"/>
                <w:lang w:val="en-GB"/>
              </w:rPr>
            </w:pPr>
            <w:r w:rsidRPr="006D78B8">
              <w:rPr>
                <w:rFonts w:cs="Arial"/>
                <w:sz w:val="21"/>
                <w:szCs w:val="21"/>
                <w:lang w:val="en-GB"/>
              </w:rPr>
              <w:t xml:space="preserve">Technically Feasible </w:t>
            </w:r>
          </w:p>
        </w:tc>
        <w:tc>
          <w:tcPr>
            <w:tcW w:w="5557" w:type="dxa"/>
          </w:tcPr>
          <w:p w14:paraId="7C2C7128" w14:textId="77777777" w:rsidR="006D319D" w:rsidRDefault="006D319D" w:rsidP="00733FB3">
            <w:pPr>
              <w:spacing w:line="264" w:lineRule="auto"/>
              <w:jc w:val="both"/>
              <w:rPr>
                <w:sz w:val="21"/>
                <w:szCs w:val="21"/>
              </w:rPr>
            </w:pPr>
            <w:r>
              <w:rPr>
                <w:rFonts w:cs="Arial"/>
                <w:sz w:val="21"/>
                <w:szCs w:val="21"/>
                <w:lang w:eastAsia="en-CA"/>
              </w:rPr>
              <w:t xml:space="preserve">Changes to the exhaust of raw sugar storage area </w:t>
            </w:r>
            <w:r w:rsidRPr="006D78B8">
              <w:rPr>
                <w:rFonts w:cs="Arial"/>
                <w:sz w:val="21"/>
                <w:szCs w:val="21"/>
                <w:lang w:eastAsia="en-CA"/>
              </w:rPr>
              <w:t>will be evaluated should additional measures be needed to control fugitive odours</w:t>
            </w:r>
            <w:r>
              <w:rPr>
                <w:rFonts w:cs="Arial"/>
                <w:sz w:val="21"/>
                <w:szCs w:val="21"/>
                <w:lang w:eastAsia="en-CA"/>
              </w:rPr>
              <w:t>, as well as conditions in the storage area</w:t>
            </w:r>
            <w:r w:rsidRPr="006D78B8">
              <w:rPr>
                <w:rFonts w:cs="Arial"/>
                <w:sz w:val="21"/>
                <w:szCs w:val="21"/>
                <w:lang w:eastAsia="en-CA"/>
              </w:rPr>
              <w:t>.</w:t>
            </w:r>
          </w:p>
        </w:tc>
      </w:tr>
      <w:tr w:rsidR="006D319D" w:rsidRPr="001C5EB7" w14:paraId="45B54955" w14:textId="77777777" w:rsidTr="00E80DF7">
        <w:trPr>
          <w:cantSplit/>
        </w:trPr>
        <w:tc>
          <w:tcPr>
            <w:tcW w:w="1823" w:type="dxa"/>
          </w:tcPr>
          <w:p w14:paraId="5DDEB698" w14:textId="77777777" w:rsidR="006D319D" w:rsidRPr="00875885" w:rsidRDefault="006D319D" w:rsidP="00FB37DD">
            <w:pPr>
              <w:spacing w:line="264" w:lineRule="auto"/>
              <w:rPr>
                <w:sz w:val="21"/>
                <w:szCs w:val="21"/>
                <w:lang w:val="en-GB"/>
              </w:rPr>
            </w:pPr>
            <w:r w:rsidRPr="003A765F">
              <w:rPr>
                <w:rFonts w:cs="Arial"/>
                <w:iCs/>
                <w:sz w:val="21"/>
                <w:szCs w:val="21"/>
              </w:rPr>
              <w:lastRenderedPageBreak/>
              <w:t>Clarification (Carbonatation)</w:t>
            </w:r>
          </w:p>
        </w:tc>
        <w:tc>
          <w:tcPr>
            <w:tcW w:w="3060" w:type="dxa"/>
          </w:tcPr>
          <w:p w14:paraId="440FD2C4" w14:textId="77777777" w:rsidR="006D319D" w:rsidRPr="003A765F" w:rsidRDefault="006D319D" w:rsidP="00FB37DD">
            <w:pPr>
              <w:jc w:val="both"/>
              <w:rPr>
                <w:sz w:val="21"/>
                <w:szCs w:val="21"/>
              </w:rPr>
            </w:pPr>
            <w:r w:rsidRPr="003A765F">
              <w:rPr>
                <w:sz w:val="21"/>
                <w:szCs w:val="21"/>
              </w:rPr>
              <w:t>Process Optimization:</w:t>
            </w:r>
          </w:p>
          <w:p w14:paraId="2E15721C" w14:textId="77777777" w:rsidR="006D319D" w:rsidRDefault="006D319D" w:rsidP="0004595D">
            <w:pPr>
              <w:spacing w:line="264" w:lineRule="auto"/>
              <w:jc w:val="both"/>
              <w:rPr>
                <w:sz w:val="21"/>
                <w:szCs w:val="21"/>
              </w:rPr>
            </w:pPr>
            <w:r>
              <w:rPr>
                <w:sz w:val="21"/>
                <w:szCs w:val="21"/>
              </w:rPr>
              <w:t>Use purchased CO</w:t>
            </w:r>
            <w:r w:rsidRPr="00AE5668">
              <w:rPr>
                <w:sz w:val="21"/>
                <w:szCs w:val="21"/>
                <w:vertAlign w:val="subscript"/>
              </w:rPr>
              <w:t>2</w:t>
            </w:r>
            <w:r>
              <w:rPr>
                <w:sz w:val="21"/>
                <w:szCs w:val="21"/>
              </w:rPr>
              <w:t xml:space="preserve"> rather than recovered CO</w:t>
            </w:r>
            <w:r w:rsidRPr="0004595D">
              <w:rPr>
                <w:sz w:val="21"/>
                <w:szCs w:val="21"/>
                <w:vertAlign w:val="subscript"/>
              </w:rPr>
              <w:t>2</w:t>
            </w:r>
            <w:r>
              <w:rPr>
                <w:sz w:val="21"/>
                <w:szCs w:val="21"/>
              </w:rPr>
              <w:t xml:space="preserve"> from site boilers. </w:t>
            </w:r>
          </w:p>
        </w:tc>
        <w:tc>
          <w:tcPr>
            <w:tcW w:w="2700" w:type="dxa"/>
          </w:tcPr>
          <w:p w14:paraId="07C76BE6" w14:textId="77777777" w:rsidR="006D319D" w:rsidRPr="006D78B8" w:rsidRDefault="006D319D" w:rsidP="00FB37DD">
            <w:pPr>
              <w:rPr>
                <w:rFonts w:cs="Arial"/>
                <w:sz w:val="21"/>
                <w:szCs w:val="21"/>
                <w:lang w:val="en-GB"/>
              </w:rPr>
            </w:pPr>
            <w:r w:rsidRPr="006D78B8">
              <w:rPr>
                <w:rFonts w:cs="Arial"/>
                <w:sz w:val="21"/>
                <w:szCs w:val="21"/>
                <w:lang w:val="en-GB"/>
              </w:rPr>
              <w:t xml:space="preserve">Technically </w:t>
            </w:r>
            <w:r>
              <w:rPr>
                <w:rFonts w:cs="Arial"/>
                <w:sz w:val="21"/>
                <w:szCs w:val="21"/>
                <w:lang w:val="en-GB"/>
              </w:rPr>
              <w:t xml:space="preserve">Not </w:t>
            </w:r>
            <w:r w:rsidRPr="006D78B8">
              <w:rPr>
                <w:rFonts w:cs="Arial"/>
                <w:sz w:val="21"/>
                <w:szCs w:val="21"/>
                <w:lang w:val="en-GB"/>
              </w:rPr>
              <w:t>Feasible</w:t>
            </w:r>
          </w:p>
        </w:tc>
        <w:tc>
          <w:tcPr>
            <w:tcW w:w="5557" w:type="dxa"/>
          </w:tcPr>
          <w:p w14:paraId="08831439" w14:textId="77777777" w:rsidR="006D319D" w:rsidRPr="0004595D" w:rsidRDefault="006D319D" w:rsidP="0004595D">
            <w:pPr>
              <w:spacing w:line="264" w:lineRule="auto"/>
              <w:jc w:val="both"/>
              <w:rPr>
                <w:sz w:val="21"/>
                <w:szCs w:val="21"/>
              </w:rPr>
            </w:pPr>
            <w:r w:rsidRPr="0004595D">
              <w:rPr>
                <w:sz w:val="21"/>
                <w:szCs w:val="21"/>
              </w:rPr>
              <w:t>The replacement of the boiler flue gas with purchased CO</w:t>
            </w:r>
            <w:r w:rsidRPr="0004595D">
              <w:rPr>
                <w:sz w:val="21"/>
                <w:szCs w:val="21"/>
                <w:vertAlign w:val="subscript"/>
              </w:rPr>
              <w:t>2</w:t>
            </w:r>
            <w:r w:rsidRPr="0004595D">
              <w:rPr>
                <w:sz w:val="21"/>
                <w:szCs w:val="21"/>
              </w:rPr>
              <w:t xml:space="preserve"> would require several physical changes to the current site operations. </w:t>
            </w:r>
          </w:p>
          <w:p w14:paraId="27AB94FE" w14:textId="77777777" w:rsidR="006D319D" w:rsidRPr="0004595D" w:rsidRDefault="006D319D" w:rsidP="0004595D">
            <w:pPr>
              <w:spacing w:line="264" w:lineRule="auto"/>
              <w:jc w:val="both"/>
              <w:rPr>
                <w:sz w:val="21"/>
                <w:szCs w:val="21"/>
              </w:rPr>
            </w:pPr>
            <w:r w:rsidRPr="0004595D">
              <w:rPr>
                <w:sz w:val="21"/>
                <w:szCs w:val="21"/>
              </w:rPr>
              <w:t>The facility has limited vacant space to accommodate a new CO</w:t>
            </w:r>
            <w:r w:rsidRPr="0004595D">
              <w:rPr>
                <w:sz w:val="21"/>
                <w:szCs w:val="21"/>
                <w:vertAlign w:val="subscript"/>
              </w:rPr>
              <w:t>2</w:t>
            </w:r>
            <w:r w:rsidRPr="0004595D">
              <w:rPr>
                <w:sz w:val="21"/>
                <w:szCs w:val="21"/>
              </w:rPr>
              <w:t xml:space="preserve"> storage tank with access for delivery trucks. </w:t>
            </w:r>
          </w:p>
          <w:p w14:paraId="7C7F9648" w14:textId="77777777" w:rsidR="006D319D" w:rsidRPr="0004595D" w:rsidRDefault="006D319D" w:rsidP="0004595D">
            <w:pPr>
              <w:spacing w:line="264" w:lineRule="auto"/>
              <w:jc w:val="both"/>
              <w:rPr>
                <w:sz w:val="21"/>
                <w:szCs w:val="21"/>
              </w:rPr>
            </w:pPr>
            <w:r w:rsidRPr="0004595D">
              <w:rPr>
                <w:sz w:val="21"/>
                <w:szCs w:val="21"/>
              </w:rPr>
              <w:t xml:space="preserve">A significant restructuring of the </w:t>
            </w:r>
            <w:r>
              <w:rPr>
                <w:sz w:val="21"/>
                <w:szCs w:val="21"/>
              </w:rPr>
              <w:t>b</w:t>
            </w:r>
            <w:r w:rsidRPr="0004595D">
              <w:rPr>
                <w:sz w:val="21"/>
                <w:szCs w:val="21"/>
              </w:rPr>
              <w:t xml:space="preserve">oiler exhaust would be required, and the boiler emissions would be discharged directly to atmosphere and not “scrubbed” through the carbonatation system. </w:t>
            </w:r>
          </w:p>
        </w:tc>
      </w:tr>
      <w:tr w:rsidR="006D319D" w:rsidRPr="001C5EB7" w14:paraId="3CEF48F4" w14:textId="77777777" w:rsidTr="00E80DF7">
        <w:trPr>
          <w:cantSplit/>
        </w:trPr>
        <w:tc>
          <w:tcPr>
            <w:tcW w:w="1823" w:type="dxa"/>
          </w:tcPr>
          <w:p w14:paraId="56CB2169" w14:textId="77777777" w:rsidR="006D319D" w:rsidRPr="00875885" w:rsidRDefault="006D319D" w:rsidP="00FB37DD">
            <w:pPr>
              <w:spacing w:line="264" w:lineRule="auto"/>
              <w:rPr>
                <w:sz w:val="21"/>
                <w:szCs w:val="21"/>
                <w:lang w:val="en-GB"/>
              </w:rPr>
            </w:pPr>
            <w:r w:rsidRPr="003A765F">
              <w:rPr>
                <w:rFonts w:cs="Arial"/>
                <w:iCs/>
                <w:sz w:val="21"/>
                <w:szCs w:val="21"/>
              </w:rPr>
              <w:t>Clarification (Carbonatation)</w:t>
            </w:r>
          </w:p>
        </w:tc>
        <w:tc>
          <w:tcPr>
            <w:tcW w:w="3060" w:type="dxa"/>
          </w:tcPr>
          <w:p w14:paraId="49CDA9B0" w14:textId="77777777" w:rsidR="006D319D" w:rsidRPr="003A765F" w:rsidRDefault="006D319D" w:rsidP="00FB37DD">
            <w:pPr>
              <w:jc w:val="both"/>
              <w:rPr>
                <w:sz w:val="21"/>
                <w:szCs w:val="21"/>
              </w:rPr>
            </w:pPr>
            <w:r w:rsidRPr="003A765F">
              <w:rPr>
                <w:sz w:val="21"/>
                <w:szCs w:val="21"/>
              </w:rPr>
              <w:t>Process Optimization:</w:t>
            </w:r>
          </w:p>
          <w:p w14:paraId="71F39808" w14:textId="77777777" w:rsidR="006D319D" w:rsidRDefault="006D319D" w:rsidP="005563BC">
            <w:pPr>
              <w:spacing w:line="264" w:lineRule="auto"/>
              <w:jc w:val="both"/>
              <w:rPr>
                <w:sz w:val="21"/>
                <w:szCs w:val="21"/>
              </w:rPr>
            </w:pPr>
            <w:r w:rsidRPr="003A765F">
              <w:rPr>
                <w:sz w:val="21"/>
                <w:szCs w:val="21"/>
              </w:rPr>
              <w:t xml:space="preserve">Change </w:t>
            </w:r>
            <w:r>
              <w:rPr>
                <w:sz w:val="21"/>
                <w:szCs w:val="21"/>
              </w:rPr>
              <w:t xml:space="preserve">to phosphatation </w:t>
            </w:r>
          </w:p>
        </w:tc>
        <w:tc>
          <w:tcPr>
            <w:tcW w:w="2700" w:type="dxa"/>
          </w:tcPr>
          <w:p w14:paraId="291C559B" w14:textId="77777777" w:rsidR="006D319D" w:rsidRPr="006D78B8" w:rsidRDefault="006D319D" w:rsidP="00FB37DD">
            <w:pPr>
              <w:rPr>
                <w:rFonts w:cs="Arial"/>
                <w:sz w:val="21"/>
                <w:szCs w:val="21"/>
                <w:lang w:val="en-GB"/>
              </w:rPr>
            </w:pPr>
            <w:r w:rsidRPr="006D78B8">
              <w:rPr>
                <w:rFonts w:cs="Arial"/>
                <w:sz w:val="21"/>
                <w:szCs w:val="21"/>
                <w:lang w:val="en-GB"/>
              </w:rPr>
              <w:t xml:space="preserve">Technically </w:t>
            </w:r>
            <w:r>
              <w:rPr>
                <w:rFonts w:cs="Arial"/>
                <w:sz w:val="21"/>
                <w:szCs w:val="21"/>
                <w:lang w:val="en-GB"/>
              </w:rPr>
              <w:t xml:space="preserve">Not </w:t>
            </w:r>
            <w:r w:rsidRPr="006D78B8">
              <w:rPr>
                <w:rFonts w:cs="Arial"/>
                <w:sz w:val="21"/>
                <w:szCs w:val="21"/>
                <w:lang w:val="en-GB"/>
              </w:rPr>
              <w:t>Feasible</w:t>
            </w:r>
          </w:p>
        </w:tc>
        <w:tc>
          <w:tcPr>
            <w:tcW w:w="5557" w:type="dxa"/>
          </w:tcPr>
          <w:p w14:paraId="3F0CE7F6" w14:textId="77777777" w:rsidR="006D319D" w:rsidRPr="0004595D" w:rsidRDefault="006D319D" w:rsidP="00A92196">
            <w:pPr>
              <w:spacing w:line="264" w:lineRule="auto"/>
              <w:jc w:val="both"/>
              <w:rPr>
                <w:sz w:val="21"/>
                <w:szCs w:val="21"/>
              </w:rPr>
            </w:pPr>
            <w:r w:rsidRPr="0004595D">
              <w:rPr>
                <w:sz w:val="21"/>
                <w:szCs w:val="21"/>
              </w:rPr>
              <w:t xml:space="preserve">The option of changing the carbonation system to phosphatation would eliminate the carbonation exhaust.  </w:t>
            </w:r>
          </w:p>
          <w:p w14:paraId="6D2B9B3C" w14:textId="77777777" w:rsidR="006D319D" w:rsidRPr="0004595D" w:rsidRDefault="006D319D" w:rsidP="00BD2402">
            <w:pPr>
              <w:spacing w:line="264" w:lineRule="auto"/>
              <w:jc w:val="both"/>
              <w:rPr>
                <w:sz w:val="21"/>
                <w:szCs w:val="21"/>
              </w:rPr>
            </w:pPr>
            <w:r w:rsidRPr="0004595D">
              <w:rPr>
                <w:sz w:val="21"/>
                <w:szCs w:val="21"/>
              </w:rPr>
              <w:t>However, since the process was designed for carbonatation this option is identified as Technica</w:t>
            </w:r>
            <w:r>
              <w:rPr>
                <w:sz w:val="21"/>
                <w:szCs w:val="21"/>
              </w:rPr>
              <w:t xml:space="preserve">lly </w:t>
            </w:r>
            <w:r w:rsidRPr="0004595D">
              <w:rPr>
                <w:sz w:val="21"/>
                <w:szCs w:val="21"/>
              </w:rPr>
              <w:t xml:space="preserve">Not Feasible as there is substantial uncertainty about the effect of a retrofit on product quality, process engineering, and whether odours would also be associated with this phosphatation. </w:t>
            </w:r>
          </w:p>
        </w:tc>
      </w:tr>
      <w:tr w:rsidR="006D319D" w:rsidRPr="001C5EB7" w14:paraId="581AC4B6" w14:textId="77777777" w:rsidTr="00E80DF7">
        <w:trPr>
          <w:cantSplit/>
          <w:trHeight w:val="1187"/>
        </w:trPr>
        <w:tc>
          <w:tcPr>
            <w:tcW w:w="1823" w:type="dxa"/>
          </w:tcPr>
          <w:p w14:paraId="42CE91BB" w14:textId="77777777" w:rsidR="006D319D" w:rsidRPr="0004595D" w:rsidRDefault="006D319D" w:rsidP="00FB37DD">
            <w:pPr>
              <w:spacing w:line="264" w:lineRule="auto"/>
              <w:rPr>
                <w:sz w:val="21"/>
                <w:szCs w:val="21"/>
              </w:rPr>
            </w:pPr>
            <w:r>
              <w:rPr>
                <w:sz w:val="21"/>
                <w:szCs w:val="21"/>
              </w:rPr>
              <w:t>All Primary and Secondary Sources</w:t>
            </w:r>
          </w:p>
        </w:tc>
        <w:tc>
          <w:tcPr>
            <w:tcW w:w="3060" w:type="dxa"/>
          </w:tcPr>
          <w:p w14:paraId="09B98BA7" w14:textId="77777777" w:rsidR="006D319D" w:rsidRPr="003A765F" w:rsidRDefault="006D319D" w:rsidP="00FB37DD">
            <w:pPr>
              <w:jc w:val="both"/>
              <w:rPr>
                <w:sz w:val="21"/>
                <w:szCs w:val="21"/>
              </w:rPr>
            </w:pPr>
            <w:r w:rsidRPr="003A765F">
              <w:rPr>
                <w:sz w:val="21"/>
                <w:szCs w:val="21"/>
              </w:rPr>
              <w:t>Process Optimization:</w:t>
            </w:r>
          </w:p>
          <w:p w14:paraId="2E2F3B8B" w14:textId="77777777" w:rsidR="006D319D" w:rsidRDefault="006D319D" w:rsidP="00FB37DD">
            <w:pPr>
              <w:spacing w:line="264" w:lineRule="auto"/>
              <w:jc w:val="both"/>
              <w:rPr>
                <w:sz w:val="21"/>
                <w:szCs w:val="21"/>
              </w:rPr>
            </w:pPr>
            <w:r w:rsidRPr="003A765F">
              <w:rPr>
                <w:sz w:val="21"/>
                <w:szCs w:val="21"/>
              </w:rPr>
              <w:t>Production Scheduling</w:t>
            </w:r>
          </w:p>
        </w:tc>
        <w:tc>
          <w:tcPr>
            <w:tcW w:w="2700" w:type="dxa"/>
          </w:tcPr>
          <w:p w14:paraId="650C0DF9" w14:textId="1C4CAC27" w:rsidR="006D319D" w:rsidRDefault="006D319D" w:rsidP="00FB37DD">
            <w:pPr>
              <w:rPr>
                <w:rFonts w:cs="Arial"/>
                <w:sz w:val="21"/>
                <w:szCs w:val="21"/>
                <w:lang w:val="en-GB"/>
              </w:rPr>
            </w:pPr>
            <w:r w:rsidRPr="006D78B8">
              <w:rPr>
                <w:rFonts w:cs="Arial"/>
                <w:sz w:val="21"/>
                <w:szCs w:val="21"/>
                <w:lang w:val="en-GB"/>
              </w:rPr>
              <w:t xml:space="preserve">Technically Feasible </w:t>
            </w:r>
            <w:r>
              <w:rPr>
                <w:rFonts w:cs="Arial"/>
                <w:sz w:val="21"/>
                <w:szCs w:val="21"/>
                <w:lang w:val="en-GB"/>
              </w:rPr>
              <w:t>–</w:t>
            </w:r>
            <w:r w:rsidRPr="006D78B8">
              <w:rPr>
                <w:rFonts w:cs="Arial"/>
                <w:sz w:val="21"/>
                <w:szCs w:val="21"/>
                <w:lang w:val="en-GB"/>
              </w:rPr>
              <w:t xml:space="preserve"> </w:t>
            </w:r>
          </w:p>
          <w:p w14:paraId="1A80F86E" w14:textId="77777777" w:rsidR="006D319D" w:rsidRPr="006D78B8" w:rsidRDefault="006D319D" w:rsidP="00FB37DD">
            <w:pPr>
              <w:rPr>
                <w:rFonts w:cs="Arial"/>
                <w:sz w:val="21"/>
                <w:szCs w:val="21"/>
                <w:lang w:val="en-GB"/>
              </w:rPr>
            </w:pPr>
            <w:r w:rsidRPr="006D78B8">
              <w:rPr>
                <w:rFonts w:cs="Arial"/>
                <w:sz w:val="21"/>
                <w:szCs w:val="21"/>
                <w:lang w:val="en-GB"/>
              </w:rPr>
              <w:t>previously implemented</w:t>
            </w:r>
          </w:p>
        </w:tc>
        <w:tc>
          <w:tcPr>
            <w:tcW w:w="5557" w:type="dxa"/>
          </w:tcPr>
          <w:p w14:paraId="60C747CF" w14:textId="77777777" w:rsidR="006D319D" w:rsidRDefault="006D319D" w:rsidP="00FB37DD">
            <w:pPr>
              <w:spacing w:line="264" w:lineRule="auto"/>
              <w:jc w:val="both"/>
              <w:rPr>
                <w:sz w:val="21"/>
                <w:szCs w:val="21"/>
              </w:rPr>
            </w:pPr>
            <w:r w:rsidRPr="006D78B8">
              <w:rPr>
                <w:rFonts w:cs="Arial"/>
                <w:sz w:val="21"/>
                <w:szCs w:val="21"/>
              </w:rPr>
              <w:t xml:space="preserve">The BMPP for odour </w:t>
            </w:r>
            <w:r>
              <w:rPr>
                <w:rFonts w:cs="Arial"/>
                <w:sz w:val="21"/>
                <w:szCs w:val="21"/>
              </w:rPr>
              <w:t xml:space="preserve">and the site operations plan </w:t>
            </w:r>
            <w:r w:rsidRPr="006D78B8">
              <w:rPr>
                <w:rFonts w:cs="Arial"/>
                <w:sz w:val="21"/>
                <w:szCs w:val="21"/>
              </w:rPr>
              <w:t>detail</w:t>
            </w:r>
            <w:r>
              <w:rPr>
                <w:rFonts w:cs="Arial"/>
                <w:sz w:val="21"/>
                <w:szCs w:val="21"/>
              </w:rPr>
              <w:t xml:space="preserve"> </w:t>
            </w:r>
            <w:r w:rsidRPr="006D78B8">
              <w:rPr>
                <w:rFonts w:cs="Arial"/>
                <w:sz w:val="21"/>
                <w:szCs w:val="21"/>
              </w:rPr>
              <w:t xml:space="preserve">the strategic scheduling of activities to avoid simultaneous releases from multiple odorous sources, where possible.  </w:t>
            </w:r>
          </w:p>
        </w:tc>
      </w:tr>
      <w:tr w:rsidR="006D319D" w:rsidRPr="001C5EB7" w14:paraId="0AF1B4BE" w14:textId="77777777" w:rsidTr="00E80DF7">
        <w:trPr>
          <w:cantSplit/>
        </w:trPr>
        <w:tc>
          <w:tcPr>
            <w:tcW w:w="1823" w:type="dxa"/>
          </w:tcPr>
          <w:p w14:paraId="15F96544" w14:textId="77777777" w:rsidR="006D319D" w:rsidRDefault="006D319D" w:rsidP="00FB37DD">
            <w:pPr>
              <w:spacing w:line="264" w:lineRule="auto"/>
              <w:rPr>
                <w:sz w:val="21"/>
                <w:szCs w:val="21"/>
              </w:rPr>
            </w:pPr>
            <w:r>
              <w:rPr>
                <w:sz w:val="21"/>
                <w:szCs w:val="21"/>
              </w:rPr>
              <w:t>All Primary and Secondary Sources</w:t>
            </w:r>
          </w:p>
          <w:p w14:paraId="1BAEB1CE" w14:textId="77777777" w:rsidR="006D319D" w:rsidRPr="00875885" w:rsidRDefault="006D319D" w:rsidP="00FB37DD">
            <w:pPr>
              <w:spacing w:line="264" w:lineRule="auto"/>
              <w:rPr>
                <w:sz w:val="21"/>
                <w:szCs w:val="21"/>
                <w:lang w:val="en-GB"/>
              </w:rPr>
            </w:pPr>
          </w:p>
        </w:tc>
        <w:tc>
          <w:tcPr>
            <w:tcW w:w="3060" w:type="dxa"/>
          </w:tcPr>
          <w:p w14:paraId="17E7E5FC" w14:textId="77777777" w:rsidR="006D319D" w:rsidRPr="00501CBC" w:rsidRDefault="006D319D" w:rsidP="00FB37DD">
            <w:pPr>
              <w:spacing w:line="264" w:lineRule="auto"/>
              <w:jc w:val="both"/>
              <w:rPr>
                <w:sz w:val="21"/>
                <w:szCs w:val="21"/>
              </w:rPr>
            </w:pPr>
            <w:r w:rsidRPr="00501CBC">
              <w:rPr>
                <w:sz w:val="21"/>
                <w:szCs w:val="21"/>
              </w:rPr>
              <w:t>Process Optimization:</w:t>
            </w:r>
          </w:p>
          <w:p w14:paraId="366EA63A" w14:textId="77777777" w:rsidR="006D319D" w:rsidRDefault="006D319D" w:rsidP="00FB37DD">
            <w:pPr>
              <w:spacing w:line="264" w:lineRule="auto"/>
              <w:jc w:val="both"/>
              <w:rPr>
                <w:sz w:val="21"/>
                <w:szCs w:val="21"/>
              </w:rPr>
            </w:pPr>
            <w:r w:rsidRPr="00501CBC">
              <w:rPr>
                <w:sz w:val="21"/>
                <w:szCs w:val="21"/>
              </w:rPr>
              <w:t xml:space="preserve">Enhanced automation  </w:t>
            </w:r>
          </w:p>
        </w:tc>
        <w:tc>
          <w:tcPr>
            <w:tcW w:w="2700" w:type="dxa"/>
          </w:tcPr>
          <w:p w14:paraId="4DEBC2F4" w14:textId="77777777" w:rsidR="006D319D" w:rsidRDefault="006D319D" w:rsidP="00FB37DD">
            <w:pPr>
              <w:rPr>
                <w:rFonts w:cs="Arial"/>
                <w:sz w:val="21"/>
                <w:szCs w:val="21"/>
                <w:lang w:val="en-GB"/>
              </w:rPr>
            </w:pPr>
            <w:r w:rsidRPr="006D78B8">
              <w:rPr>
                <w:rFonts w:cs="Arial"/>
                <w:sz w:val="21"/>
                <w:szCs w:val="21"/>
                <w:lang w:val="en-GB"/>
              </w:rPr>
              <w:t>Technically Feasible</w:t>
            </w:r>
            <w:r>
              <w:rPr>
                <w:rFonts w:cs="Arial"/>
                <w:sz w:val="21"/>
                <w:szCs w:val="21"/>
                <w:lang w:val="en-GB"/>
              </w:rPr>
              <w:t xml:space="preserve"> – </w:t>
            </w:r>
          </w:p>
          <w:p w14:paraId="68A2FA35" w14:textId="77777777" w:rsidR="006D319D" w:rsidRPr="006D78B8" w:rsidRDefault="006D319D" w:rsidP="00FB37DD">
            <w:pPr>
              <w:rPr>
                <w:rFonts w:cs="Arial"/>
                <w:sz w:val="21"/>
                <w:szCs w:val="21"/>
                <w:lang w:val="en-GB"/>
              </w:rPr>
            </w:pPr>
            <w:r>
              <w:rPr>
                <w:rFonts w:cs="Arial"/>
                <w:sz w:val="21"/>
                <w:szCs w:val="21"/>
                <w:lang w:val="en-GB"/>
              </w:rPr>
              <w:t>previously implemented</w:t>
            </w:r>
          </w:p>
        </w:tc>
        <w:tc>
          <w:tcPr>
            <w:tcW w:w="5557" w:type="dxa"/>
          </w:tcPr>
          <w:p w14:paraId="4F65AEDA" w14:textId="77777777" w:rsidR="006D319D" w:rsidRDefault="006D319D" w:rsidP="00AE5668">
            <w:pPr>
              <w:jc w:val="both"/>
              <w:rPr>
                <w:sz w:val="21"/>
                <w:szCs w:val="21"/>
              </w:rPr>
            </w:pPr>
            <w:r w:rsidRPr="00DF3484">
              <w:rPr>
                <w:rFonts w:cs="Arial"/>
                <w:sz w:val="21"/>
                <w:szCs w:val="21"/>
                <w:lang w:eastAsia="en-CA"/>
              </w:rPr>
              <w:t>Multiple process optimization</w:t>
            </w:r>
            <w:r>
              <w:rPr>
                <w:rFonts w:cs="Arial"/>
                <w:sz w:val="21"/>
                <w:szCs w:val="21"/>
                <w:lang w:eastAsia="en-CA"/>
              </w:rPr>
              <w:t>s</w:t>
            </w:r>
            <w:r w:rsidRPr="00DF3484">
              <w:rPr>
                <w:rFonts w:cs="Arial"/>
                <w:sz w:val="21"/>
                <w:szCs w:val="21"/>
                <w:lang w:eastAsia="en-CA"/>
              </w:rPr>
              <w:t xml:space="preserve"> have been implemented at the site.  As different options are identified they will be evaluated for odour control opportunities and implemented accordingly.</w:t>
            </w:r>
          </w:p>
        </w:tc>
      </w:tr>
      <w:tr w:rsidR="006D319D" w:rsidRPr="001C5EB7" w14:paraId="36C4B62D" w14:textId="77777777" w:rsidTr="00E80DF7">
        <w:trPr>
          <w:cantSplit/>
        </w:trPr>
        <w:tc>
          <w:tcPr>
            <w:tcW w:w="1823" w:type="dxa"/>
          </w:tcPr>
          <w:p w14:paraId="75AFA4CD" w14:textId="77777777" w:rsidR="006D319D" w:rsidRPr="003A765F" w:rsidRDefault="006D319D" w:rsidP="00FB37DD">
            <w:pPr>
              <w:rPr>
                <w:sz w:val="21"/>
                <w:szCs w:val="21"/>
              </w:rPr>
            </w:pPr>
            <w:r w:rsidRPr="003A765F">
              <w:rPr>
                <w:rFonts w:cs="Arial"/>
                <w:color w:val="000000"/>
                <w:sz w:val="21"/>
                <w:szCs w:val="21"/>
              </w:rPr>
              <w:lastRenderedPageBreak/>
              <w:t>Raw Sugar Unloading</w:t>
            </w:r>
          </w:p>
          <w:p w14:paraId="6E524D1F" w14:textId="77777777" w:rsidR="006D319D" w:rsidRPr="00875885" w:rsidRDefault="006D319D" w:rsidP="00FB37DD">
            <w:pPr>
              <w:spacing w:line="264" w:lineRule="auto"/>
              <w:rPr>
                <w:sz w:val="21"/>
                <w:szCs w:val="21"/>
                <w:lang w:val="en-GB"/>
              </w:rPr>
            </w:pPr>
            <w:r>
              <w:rPr>
                <w:rFonts w:cs="Arial"/>
                <w:color w:val="000000"/>
                <w:sz w:val="21"/>
                <w:szCs w:val="21"/>
                <w:lang w:eastAsia="en-CA"/>
              </w:rPr>
              <w:t>Molasses Transfer</w:t>
            </w:r>
          </w:p>
        </w:tc>
        <w:tc>
          <w:tcPr>
            <w:tcW w:w="3060" w:type="dxa"/>
          </w:tcPr>
          <w:p w14:paraId="666599D1" w14:textId="77777777" w:rsidR="006D319D" w:rsidRPr="00D95291" w:rsidRDefault="006D319D" w:rsidP="00FB37DD">
            <w:pPr>
              <w:spacing w:beforeLines="60" w:before="144" w:afterLines="60" w:after="144" w:line="264" w:lineRule="auto"/>
              <w:rPr>
                <w:sz w:val="21"/>
                <w:szCs w:val="21"/>
              </w:rPr>
            </w:pPr>
            <w:r w:rsidRPr="00D95291">
              <w:rPr>
                <w:sz w:val="21"/>
                <w:szCs w:val="21"/>
              </w:rPr>
              <w:t>Engineering Controls:</w:t>
            </w:r>
          </w:p>
          <w:p w14:paraId="62CAD4FE" w14:textId="77777777" w:rsidR="006D319D" w:rsidRDefault="006D319D" w:rsidP="00FB37DD">
            <w:pPr>
              <w:spacing w:line="264" w:lineRule="auto"/>
              <w:jc w:val="both"/>
              <w:rPr>
                <w:sz w:val="21"/>
                <w:szCs w:val="21"/>
              </w:rPr>
            </w:pPr>
            <w:r w:rsidRPr="00D95291">
              <w:rPr>
                <w:sz w:val="21"/>
                <w:szCs w:val="21"/>
              </w:rPr>
              <w:t>Emission Capture</w:t>
            </w:r>
          </w:p>
        </w:tc>
        <w:tc>
          <w:tcPr>
            <w:tcW w:w="2700" w:type="dxa"/>
          </w:tcPr>
          <w:p w14:paraId="1A5A0DF6" w14:textId="77777777" w:rsidR="006D319D" w:rsidRPr="006D78B8" w:rsidRDefault="006D319D" w:rsidP="00FB37DD">
            <w:pPr>
              <w:rPr>
                <w:rFonts w:cs="Arial"/>
                <w:sz w:val="21"/>
                <w:szCs w:val="21"/>
                <w:lang w:val="en-GB"/>
              </w:rPr>
            </w:pPr>
            <w:r w:rsidRPr="006D78B8">
              <w:rPr>
                <w:rFonts w:cs="Arial"/>
                <w:sz w:val="21"/>
                <w:szCs w:val="21"/>
                <w:lang w:val="en-GB"/>
              </w:rPr>
              <w:t>Technically Feasible</w:t>
            </w:r>
          </w:p>
        </w:tc>
        <w:tc>
          <w:tcPr>
            <w:tcW w:w="5557" w:type="dxa"/>
          </w:tcPr>
          <w:p w14:paraId="0BD6493F" w14:textId="77777777" w:rsidR="006D319D" w:rsidRDefault="006D319D" w:rsidP="00C8553C">
            <w:pPr>
              <w:spacing w:line="264" w:lineRule="auto"/>
              <w:jc w:val="both"/>
              <w:rPr>
                <w:sz w:val="21"/>
                <w:szCs w:val="21"/>
              </w:rPr>
            </w:pPr>
            <w:r>
              <w:rPr>
                <w:rFonts w:cs="Arial"/>
                <w:sz w:val="21"/>
                <w:szCs w:val="21"/>
                <w:lang w:eastAsia="en-CA"/>
              </w:rPr>
              <w:t xml:space="preserve">Improvements to the sugar unloading and molasses transfer activities </w:t>
            </w:r>
            <w:r w:rsidRPr="006D78B8">
              <w:rPr>
                <w:rFonts w:cs="Arial"/>
                <w:sz w:val="21"/>
                <w:szCs w:val="21"/>
                <w:lang w:eastAsia="en-CA"/>
              </w:rPr>
              <w:t>will be evaluated should additional measures be needed to control fugitive odours</w:t>
            </w:r>
            <w:r>
              <w:rPr>
                <w:rFonts w:cs="Arial"/>
                <w:sz w:val="21"/>
                <w:szCs w:val="21"/>
                <w:lang w:eastAsia="en-CA"/>
              </w:rPr>
              <w:t xml:space="preserve"> if this source is identified as a major contributor to off-site odour.</w:t>
            </w:r>
          </w:p>
        </w:tc>
      </w:tr>
      <w:tr w:rsidR="006D319D" w:rsidRPr="001C5EB7" w14:paraId="29912496" w14:textId="77777777" w:rsidTr="00E80DF7">
        <w:trPr>
          <w:cantSplit/>
        </w:trPr>
        <w:tc>
          <w:tcPr>
            <w:tcW w:w="1823" w:type="dxa"/>
          </w:tcPr>
          <w:p w14:paraId="338DB058" w14:textId="77777777" w:rsidR="006D319D" w:rsidRDefault="006D319D" w:rsidP="00FB37DD">
            <w:pPr>
              <w:spacing w:line="264" w:lineRule="auto"/>
              <w:rPr>
                <w:sz w:val="21"/>
                <w:szCs w:val="21"/>
              </w:rPr>
            </w:pPr>
            <w:r>
              <w:rPr>
                <w:sz w:val="21"/>
                <w:szCs w:val="21"/>
              </w:rPr>
              <w:t>All Primary and Secondary Sources</w:t>
            </w:r>
          </w:p>
          <w:p w14:paraId="5DB2EB32" w14:textId="77777777" w:rsidR="006D319D" w:rsidRPr="00875885" w:rsidRDefault="006D319D" w:rsidP="00FB37DD">
            <w:pPr>
              <w:spacing w:line="264" w:lineRule="auto"/>
              <w:rPr>
                <w:sz w:val="21"/>
                <w:szCs w:val="21"/>
                <w:lang w:val="en-GB"/>
              </w:rPr>
            </w:pPr>
          </w:p>
        </w:tc>
        <w:tc>
          <w:tcPr>
            <w:tcW w:w="3060" w:type="dxa"/>
          </w:tcPr>
          <w:p w14:paraId="33F5C517" w14:textId="77777777" w:rsidR="006D319D" w:rsidRDefault="006D319D" w:rsidP="00FB37DD">
            <w:pPr>
              <w:spacing w:line="264" w:lineRule="auto"/>
              <w:jc w:val="both"/>
              <w:rPr>
                <w:sz w:val="21"/>
                <w:szCs w:val="21"/>
              </w:rPr>
            </w:pPr>
            <w:r>
              <w:rPr>
                <w:sz w:val="21"/>
                <w:szCs w:val="21"/>
              </w:rPr>
              <w:t>Best Management Practices</w:t>
            </w:r>
          </w:p>
        </w:tc>
        <w:tc>
          <w:tcPr>
            <w:tcW w:w="2700" w:type="dxa"/>
          </w:tcPr>
          <w:p w14:paraId="7696DAB8" w14:textId="1BF7782D" w:rsidR="006D319D" w:rsidRDefault="006D319D" w:rsidP="00FB37DD">
            <w:pPr>
              <w:rPr>
                <w:rFonts w:cs="Arial"/>
                <w:sz w:val="21"/>
                <w:szCs w:val="21"/>
                <w:lang w:val="en-GB"/>
              </w:rPr>
            </w:pPr>
            <w:r w:rsidRPr="006D78B8">
              <w:rPr>
                <w:rFonts w:cs="Arial"/>
                <w:sz w:val="21"/>
                <w:szCs w:val="21"/>
                <w:lang w:val="en-GB"/>
              </w:rPr>
              <w:t xml:space="preserve">Technically Feasible </w:t>
            </w:r>
            <w:r>
              <w:rPr>
                <w:rFonts w:cs="Arial"/>
                <w:sz w:val="21"/>
                <w:szCs w:val="21"/>
                <w:lang w:val="en-GB"/>
              </w:rPr>
              <w:t>–</w:t>
            </w:r>
            <w:r w:rsidRPr="006D78B8">
              <w:rPr>
                <w:rFonts w:cs="Arial"/>
                <w:sz w:val="21"/>
                <w:szCs w:val="21"/>
                <w:lang w:val="en-GB"/>
              </w:rPr>
              <w:t xml:space="preserve"> </w:t>
            </w:r>
          </w:p>
          <w:p w14:paraId="1451BD1B" w14:textId="77777777" w:rsidR="006D319D" w:rsidRPr="006D78B8" w:rsidRDefault="006D319D" w:rsidP="00FB37DD">
            <w:pPr>
              <w:rPr>
                <w:rFonts w:cs="Arial"/>
                <w:sz w:val="21"/>
                <w:szCs w:val="21"/>
                <w:lang w:val="en-GB"/>
              </w:rPr>
            </w:pPr>
            <w:r w:rsidRPr="006D78B8">
              <w:rPr>
                <w:rFonts w:cs="Arial"/>
                <w:sz w:val="21"/>
                <w:szCs w:val="21"/>
                <w:lang w:val="en-GB"/>
              </w:rPr>
              <w:t>previously implemented</w:t>
            </w:r>
          </w:p>
        </w:tc>
        <w:tc>
          <w:tcPr>
            <w:tcW w:w="5557" w:type="dxa"/>
          </w:tcPr>
          <w:p w14:paraId="1ED07CD1" w14:textId="77777777" w:rsidR="006D319D" w:rsidRDefault="006D319D" w:rsidP="00FB37DD">
            <w:pPr>
              <w:spacing w:line="264" w:lineRule="auto"/>
              <w:jc w:val="both"/>
              <w:rPr>
                <w:sz w:val="21"/>
                <w:szCs w:val="21"/>
              </w:rPr>
            </w:pPr>
            <w:r>
              <w:rPr>
                <w:sz w:val="21"/>
                <w:szCs w:val="21"/>
              </w:rPr>
              <w:t xml:space="preserve">Develop SOPs and train employees on BMPs for process and control equipment maintenance and operation, good housekeeping, spill prevention and response, reducing chemical and cleaner usage, and managing wastes. </w:t>
            </w:r>
          </w:p>
          <w:p w14:paraId="3F5126C2" w14:textId="77777777" w:rsidR="006D319D" w:rsidRDefault="006D319D" w:rsidP="0004595D">
            <w:pPr>
              <w:spacing w:line="264" w:lineRule="auto"/>
              <w:jc w:val="both"/>
              <w:rPr>
                <w:rFonts w:cs="Arial"/>
                <w:sz w:val="21"/>
                <w:szCs w:val="21"/>
              </w:rPr>
            </w:pPr>
            <w:r w:rsidRPr="006D78B8">
              <w:rPr>
                <w:rFonts w:cs="Arial"/>
                <w:sz w:val="21"/>
                <w:szCs w:val="21"/>
              </w:rPr>
              <w:t>Of specific note, procedures are in pla</w:t>
            </w:r>
            <w:r>
              <w:rPr>
                <w:rFonts w:cs="Arial"/>
                <w:sz w:val="21"/>
                <w:szCs w:val="21"/>
              </w:rPr>
              <w:t xml:space="preserve">ce to ensure raw sugar and off-spec materials </w:t>
            </w:r>
            <w:r w:rsidRPr="006D78B8">
              <w:rPr>
                <w:rFonts w:cs="Arial"/>
                <w:sz w:val="21"/>
                <w:szCs w:val="21"/>
              </w:rPr>
              <w:t xml:space="preserve">are segregated, handled, stored and disposed </w:t>
            </w:r>
            <w:r>
              <w:rPr>
                <w:rFonts w:cs="Arial"/>
                <w:sz w:val="21"/>
                <w:szCs w:val="21"/>
              </w:rPr>
              <w:t>such that the</w:t>
            </w:r>
            <w:r w:rsidRPr="006D78B8">
              <w:rPr>
                <w:rFonts w:cs="Arial"/>
                <w:sz w:val="21"/>
                <w:szCs w:val="21"/>
              </w:rPr>
              <w:t xml:space="preserve"> potential for fermentation and spoilage</w:t>
            </w:r>
            <w:r>
              <w:rPr>
                <w:rFonts w:cs="Arial"/>
                <w:sz w:val="21"/>
                <w:szCs w:val="21"/>
              </w:rPr>
              <w:t xml:space="preserve"> is limited</w:t>
            </w:r>
            <w:r w:rsidRPr="006D78B8">
              <w:rPr>
                <w:rFonts w:cs="Arial"/>
                <w:sz w:val="21"/>
                <w:szCs w:val="21"/>
              </w:rPr>
              <w:t>.</w:t>
            </w:r>
          </w:p>
          <w:p w14:paraId="2748A93C" w14:textId="77777777" w:rsidR="006D319D" w:rsidRDefault="006D319D" w:rsidP="0004595D">
            <w:pPr>
              <w:spacing w:line="264" w:lineRule="auto"/>
              <w:jc w:val="both"/>
              <w:rPr>
                <w:sz w:val="21"/>
                <w:szCs w:val="21"/>
              </w:rPr>
            </w:pPr>
            <w:r>
              <w:rPr>
                <w:rFonts w:cs="Arial"/>
                <w:sz w:val="21"/>
                <w:szCs w:val="21"/>
              </w:rPr>
              <w:t xml:space="preserve">Roof tops are already routinely inspected to ensure there is not accumulation of sugar leading to fermentation and decomposition leading to off-site odours. </w:t>
            </w:r>
          </w:p>
        </w:tc>
      </w:tr>
    </w:tbl>
    <w:p w14:paraId="58F3B8F3" w14:textId="77777777" w:rsidR="00BA31AA" w:rsidRDefault="00BA31AA" w:rsidP="00E80DF7">
      <w:pPr>
        <w:spacing w:line="264" w:lineRule="auto"/>
        <w:jc w:val="both"/>
        <w:rPr>
          <w:szCs w:val="21"/>
        </w:rPr>
      </w:pPr>
      <w:r w:rsidRPr="005F0A5C">
        <w:rPr>
          <w:szCs w:val="21"/>
        </w:rPr>
        <w:t>Many of the technically feasible control measures described in Table 5 may be used in combination to achieve greater odour reduction. An example of this is the use of both control equipment and stack optimization. In some cases, combinations of control equipment may also be feasible.</w:t>
      </w:r>
    </w:p>
    <w:p w14:paraId="190B31B3" w14:textId="77777777" w:rsidR="00162757" w:rsidRPr="005F0A5C" w:rsidRDefault="00162757" w:rsidP="00F20467">
      <w:pPr>
        <w:pBdr>
          <w:top w:val="single" w:sz="4" w:space="12" w:color="auto"/>
          <w:left w:val="single" w:sz="4" w:space="6" w:color="auto"/>
          <w:bottom w:val="single" w:sz="4" w:space="12" w:color="auto"/>
          <w:right w:val="single" w:sz="4" w:space="6" w:color="auto"/>
        </w:pBdr>
        <w:spacing w:line="264" w:lineRule="auto"/>
        <w:jc w:val="both"/>
        <w:rPr>
          <w:sz w:val="24"/>
        </w:rPr>
        <w:sectPr w:rsidR="00162757" w:rsidRPr="005F0A5C" w:rsidSect="004F5175">
          <w:pgSz w:w="15840" w:h="12240" w:orient="landscape"/>
          <w:pgMar w:top="1440" w:right="1440" w:bottom="1440" w:left="1440" w:header="720" w:footer="720" w:gutter="0"/>
          <w:cols w:space="720"/>
          <w:docGrid w:linePitch="360"/>
        </w:sectPr>
      </w:pPr>
    </w:p>
    <w:p w14:paraId="5D7E5753" w14:textId="77777777" w:rsidR="00FD060F" w:rsidRPr="008D4AB7" w:rsidRDefault="00FD060F" w:rsidP="00FD060F">
      <w:pPr>
        <w:pStyle w:val="Heading1"/>
        <w:rPr>
          <w:caps/>
        </w:rPr>
      </w:pPr>
      <w:bookmarkStart w:id="50" w:name="_Toc486496211"/>
      <w:bookmarkStart w:id="51" w:name="_Toc473020063"/>
      <w:r w:rsidRPr="008D4AB7">
        <w:lastRenderedPageBreak/>
        <w:t>Adequacy of Current Odour Control Measures and BMPP</w:t>
      </w:r>
      <w:bookmarkEnd w:id="50"/>
      <w:r w:rsidRPr="008D4AB7">
        <w:t xml:space="preserve">  </w:t>
      </w:r>
      <w:bookmarkEnd w:id="51"/>
    </w:p>
    <w:p w14:paraId="52E8E6F0" w14:textId="77777777" w:rsidR="00012A89" w:rsidRPr="001C5EB7" w:rsidRDefault="00012A89" w:rsidP="00012A89">
      <w:pPr>
        <w:spacing w:line="276" w:lineRule="auto"/>
        <w:jc w:val="both"/>
        <w:rPr>
          <w:lang w:val="en-GB"/>
        </w:rPr>
      </w:pPr>
      <w:r w:rsidRPr="001C5EB7">
        <w:rPr>
          <w:lang w:val="en-GB"/>
        </w:rPr>
        <w:t xml:space="preserve">This </w:t>
      </w:r>
      <w:r>
        <w:rPr>
          <w:lang w:val="en-GB"/>
        </w:rPr>
        <w:t>s</w:t>
      </w:r>
      <w:r w:rsidRPr="001C5EB7">
        <w:rPr>
          <w:lang w:val="en-GB"/>
        </w:rPr>
        <w:t>ection of the OCR provides</w:t>
      </w:r>
      <w:r>
        <w:rPr>
          <w:lang w:val="en-GB"/>
        </w:rPr>
        <w:t xml:space="preserve"> the</w:t>
      </w:r>
      <w:r w:rsidRPr="001C5EB7">
        <w:rPr>
          <w:lang w:val="en-GB"/>
        </w:rPr>
        <w:t xml:space="preserve"> rationale for why the technically feasible measure</w:t>
      </w:r>
      <w:r>
        <w:rPr>
          <w:lang w:val="en-GB"/>
        </w:rPr>
        <w:t>s</w:t>
      </w:r>
      <w:r w:rsidRPr="001C5EB7">
        <w:rPr>
          <w:lang w:val="en-GB"/>
        </w:rPr>
        <w:t xml:space="preserve"> identified are </w:t>
      </w:r>
      <w:r>
        <w:rPr>
          <w:lang w:val="en-GB"/>
        </w:rPr>
        <w:t xml:space="preserve">required or </w:t>
      </w:r>
      <w:r w:rsidRPr="001C5EB7">
        <w:rPr>
          <w:lang w:val="en-GB"/>
        </w:rPr>
        <w:t>not necessary at this time, to adequately prevent or minimize the discharge of odour from the facility.</w:t>
      </w:r>
    </w:p>
    <w:p w14:paraId="4BF07295" w14:textId="5844FF33" w:rsidR="00FD060F" w:rsidRPr="00FD060F" w:rsidRDefault="00FD060F" w:rsidP="00FD060F">
      <w:pPr>
        <w:spacing w:line="264" w:lineRule="auto"/>
        <w:jc w:val="both"/>
      </w:pPr>
      <w:r w:rsidRPr="00FD060F">
        <w:t xml:space="preserve">The Sample </w:t>
      </w:r>
      <w:r>
        <w:t>Sugar Refinery</w:t>
      </w:r>
      <w:r w:rsidRPr="00FD060F">
        <w:t xml:space="preserve"> Co.</w:t>
      </w:r>
      <w:r w:rsidR="00012A89">
        <w:t xml:space="preserve"> </w:t>
      </w:r>
      <w:r w:rsidR="0059264A" w:rsidRPr="00F60E57">
        <w:t>Best M</w:t>
      </w:r>
      <w:r w:rsidR="0059264A">
        <w:t>anagement Practices Plan (BMPP)</w:t>
      </w:r>
      <w:r w:rsidR="00012A89" w:rsidRPr="001C5EB7">
        <w:t xml:space="preserve"> for Odours was prepared in 2010, and most recently updated in 2017 to be compliant with </w:t>
      </w:r>
      <w:r w:rsidR="00012A89">
        <w:t>the Air Emissions EASR</w:t>
      </w:r>
      <w:r w:rsidR="00012A89" w:rsidRPr="001C5EB7">
        <w:t>. The odour BMPP was signed, dated and sealed by Ms. J. Engineer on Feb 2, 2017 (PEO License 1234-9999). The BMPP documents all feasible measures that have been implemented to prevent or minimize odours from process stages, activities, or material storage. In addition to BMPs, control measures that are in place to mitigate odours are detailed in the BMPP.</w:t>
      </w:r>
    </w:p>
    <w:p w14:paraId="62689F75" w14:textId="77777777" w:rsidR="00012A89" w:rsidRPr="001C5EB7" w:rsidRDefault="00012A89" w:rsidP="00012A89">
      <w:pPr>
        <w:spacing w:line="276" w:lineRule="auto"/>
        <w:jc w:val="both"/>
      </w:pPr>
      <w:r w:rsidRPr="001C5EB7">
        <w:t xml:space="preserve">In 2010, a site-wide odour assessment was prepared as part of an ECA application process. This assessment identified, quantified, and ranked all odorous sources for the potential to cause an off-site odour effect. It was determined that with the control measures and BMPs there were no appreciable odour effects off-site based upon the existing operations, control measures, and the effective implementation of the BMPP. </w:t>
      </w:r>
    </w:p>
    <w:p w14:paraId="62BA49D5" w14:textId="7402E668" w:rsidR="00FD060F" w:rsidRPr="00FD060F" w:rsidRDefault="00881E15" w:rsidP="00FD060F">
      <w:pPr>
        <w:spacing w:line="264" w:lineRule="auto"/>
        <w:jc w:val="both"/>
      </w:pPr>
      <w:r>
        <w:rPr>
          <w:lang w:val="en-GB"/>
        </w:rPr>
        <w:t xml:space="preserve">The </w:t>
      </w:r>
      <w:r w:rsidR="00FD060F" w:rsidRPr="00FD060F">
        <w:rPr>
          <w:lang w:val="en-GB"/>
        </w:rPr>
        <w:t xml:space="preserve">Sample </w:t>
      </w:r>
      <w:r w:rsidR="00FD060F">
        <w:rPr>
          <w:lang w:val="en-GB"/>
        </w:rPr>
        <w:t>Sugar Refinery</w:t>
      </w:r>
      <w:r w:rsidR="00FD060F" w:rsidRPr="00FD060F">
        <w:rPr>
          <w:lang w:val="en-GB"/>
        </w:rPr>
        <w:t xml:space="preserve"> Co. </w:t>
      </w:r>
      <w:r w:rsidR="00012A89">
        <w:rPr>
          <w:lang w:val="en-GB"/>
        </w:rPr>
        <w:t>i</w:t>
      </w:r>
      <w:r w:rsidR="00012A89" w:rsidRPr="001C5EB7">
        <w:rPr>
          <w:lang w:val="en-GB"/>
        </w:rPr>
        <w:t xml:space="preserve">mplemented a Good Neighbour Policy in 2005, which includes measures to prevent off-site odour effects. </w:t>
      </w:r>
      <w:r w:rsidR="00012A89" w:rsidRPr="001C5EB7">
        <w:t xml:space="preserve">There have been no odour complaints in the past 5 years that were directly related to the operation of the facility under </w:t>
      </w:r>
      <w:r w:rsidR="00E27C83">
        <w:t>normal</w:t>
      </w:r>
      <w:r w:rsidR="00E27C83" w:rsidRPr="001C5EB7">
        <w:t xml:space="preserve"> </w:t>
      </w:r>
      <w:r w:rsidR="00012A89" w:rsidRPr="001C5EB7">
        <w:t>operational conditions and site parameters.  Any excursions in normal operations (e.</w:t>
      </w:r>
      <w:r w:rsidR="00012A89">
        <w:t>g.</w:t>
      </w:r>
      <w:r w:rsidR="00012A89" w:rsidRPr="001C5EB7">
        <w:t xml:space="preserve"> spills, emergency situations) or specific operational issues that </w:t>
      </w:r>
      <w:r w:rsidR="00E27C83">
        <w:t>were</w:t>
      </w:r>
      <w:r w:rsidR="00012A89" w:rsidRPr="001C5EB7">
        <w:t xml:space="preserve"> </w:t>
      </w:r>
      <w:r w:rsidR="00012A89" w:rsidRPr="00012A89">
        <w:t xml:space="preserve">successfully addressed with an odour strategy (i.e. BMPP updates) and/or control technology within the last 5 years </w:t>
      </w:r>
      <w:r w:rsidR="00E27C83">
        <w:t xml:space="preserve">were </w:t>
      </w:r>
      <w:r w:rsidR="0059264A">
        <w:t xml:space="preserve">not </w:t>
      </w:r>
      <w:r w:rsidR="00E27C83">
        <w:t>considered</w:t>
      </w:r>
      <w:r w:rsidR="00012A89" w:rsidRPr="00012A89">
        <w:t>.</w:t>
      </w:r>
    </w:p>
    <w:p w14:paraId="1FAF53A9" w14:textId="7BE41160" w:rsidR="00012A89" w:rsidRPr="001C5EB7" w:rsidRDefault="00012A89" w:rsidP="00012A89">
      <w:pPr>
        <w:spacing w:before="0" w:after="80" w:line="276" w:lineRule="auto"/>
        <w:jc w:val="both"/>
        <w:rPr>
          <w:lang w:val="en-GB"/>
        </w:rPr>
      </w:pPr>
      <w:r w:rsidRPr="001C5EB7">
        <w:rPr>
          <w:lang w:val="en-GB"/>
        </w:rPr>
        <w:t xml:space="preserve">In the absence of odour complaints, and based upon quarterly odour surveys conducted in the residential areas and at other odour receptors (adjacent sports fields), additional measures to control odours are not warranted at this time </w:t>
      </w:r>
      <w:r w:rsidRPr="004332D0">
        <w:rPr>
          <w:lang w:val="en-GB"/>
        </w:rPr>
        <w:t>since the following key measures are already in place and are considered to be effective:</w:t>
      </w:r>
      <w:r w:rsidRPr="001C5EB7">
        <w:rPr>
          <w:lang w:val="en-GB"/>
        </w:rPr>
        <w:t xml:space="preserve"> </w:t>
      </w:r>
    </w:p>
    <w:p w14:paraId="242947B9" w14:textId="2E4E1872" w:rsidR="00FD060F" w:rsidRPr="00FD060F" w:rsidRDefault="006D319D" w:rsidP="00FD060F">
      <w:pPr>
        <w:numPr>
          <w:ilvl w:val="0"/>
          <w:numId w:val="26"/>
        </w:numPr>
        <w:spacing w:line="264" w:lineRule="auto"/>
        <w:jc w:val="both"/>
        <w:rPr>
          <w:lang w:val="en-GB" w:eastAsia="en-CA"/>
        </w:rPr>
      </w:pPr>
      <w:r>
        <w:rPr>
          <w:lang w:val="en-GB" w:eastAsia="en-CA"/>
        </w:rPr>
        <w:t>For the p</w:t>
      </w:r>
      <w:r w:rsidR="00FD060F" w:rsidRPr="00FD060F">
        <w:rPr>
          <w:lang w:val="en-GB" w:eastAsia="en-CA"/>
        </w:rPr>
        <w:t xml:space="preserve">rimary </w:t>
      </w:r>
      <w:r>
        <w:rPr>
          <w:lang w:val="en-GB" w:eastAsia="en-CA"/>
        </w:rPr>
        <w:t>s</w:t>
      </w:r>
      <w:r w:rsidR="00FD060F" w:rsidRPr="00FD060F">
        <w:rPr>
          <w:lang w:val="en-GB" w:eastAsia="en-CA"/>
        </w:rPr>
        <w:t xml:space="preserve">ources identified, </w:t>
      </w:r>
      <w:r w:rsidR="00881E15">
        <w:rPr>
          <w:lang w:val="en-GB" w:eastAsia="en-CA"/>
        </w:rPr>
        <w:t xml:space="preserve">the </w:t>
      </w:r>
      <w:r w:rsidR="00FD060F" w:rsidRPr="00FD060F">
        <w:rPr>
          <w:lang w:val="en-GB" w:eastAsia="en-CA"/>
        </w:rPr>
        <w:t xml:space="preserve">Sample </w:t>
      </w:r>
      <w:r w:rsidR="00FD060F" w:rsidRPr="00CF495B">
        <w:rPr>
          <w:lang w:val="en-GB" w:eastAsia="en-CA"/>
        </w:rPr>
        <w:t xml:space="preserve">Sugar Refinery </w:t>
      </w:r>
      <w:r w:rsidR="00FD060F" w:rsidRPr="00FD060F">
        <w:rPr>
          <w:lang w:val="en-GB" w:eastAsia="en-CA"/>
        </w:rPr>
        <w:t xml:space="preserve">Co. has </w:t>
      </w:r>
      <w:r w:rsidR="0066304F">
        <w:rPr>
          <w:lang w:val="en-GB" w:eastAsia="en-CA"/>
        </w:rPr>
        <w:t xml:space="preserve">previously </w:t>
      </w:r>
      <w:r w:rsidR="00FD060F" w:rsidRPr="00FD060F">
        <w:rPr>
          <w:lang w:val="en-GB" w:eastAsia="en-CA"/>
        </w:rPr>
        <w:t xml:space="preserve">implemented at least one of the technically feasible control measures described in Section 4. There are </w:t>
      </w:r>
      <w:r w:rsidR="001A1912" w:rsidRPr="00CF495B">
        <w:rPr>
          <w:lang w:val="en-GB" w:eastAsia="en-CA"/>
        </w:rPr>
        <w:t xml:space="preserve">multiple stack </w:t>
      </w:r>
      <w:r w:rsidR="00224B33" w:rsidRPr="00CF495B">
        <w:rPr>
          <w:lang w:val="en-GB" w:eastAsia="en-CA"/>
        </w:rPr>
        <w:t>parameters optimized with vertical discharge orientations, high flow</w:t>
      </w:r>
      <w:r w:rsidR="001333A2">
        <w:rPr>
          <w:lang w:val="en-GB" w:eastAsia="en-CA"/>
        </w:rPr>
        <w:t xml:space="preserve"> </w:t>
      </w:r>
      <w:r w:rsidR="00224B33" w:rsidRPr="00CF495B">
        <w:rPr>
          <w:lang w:val="en-GB" w:eastAsia="en-CA"/>
        </w:rPr>
        <w:t>rates and</w:t>
      </w:r>
      <w:r w:rsidR="004332D0">
        <w:rPr>
          <w:lang w:val="en-GB" w:eastAsia="en-CA"/>
        </w:rPr>
        <w:t xml:space="preserve"> a number of </w:t>
      </w:r>
      <w:r w:rsidR="00224B33" w:rsidRPr="00CF495B">
        <w:rPr>
          <w:lang w:val="en-GB" w:eastAsia="en-CA"/>
        </w:rPr>
        <w:t>exhaust</w:t>
      </w:r>
      <w:r w:rsidR="004332D0">
        <w:rPr>
          <w:lang w:val="en-GB" w:eastAsia="en-CA"/>
        </w:rPr>
        <w:t xml:space="preserve"> are grouped to common tall stacks to improve</w:t>
      </w:r>
      <w:r w:rsidR="00224B33" w:rsidRPr="00CF495B">
        <w:rPr>
          <w:lang w:val="en-GB" w:eastAsia="en-CA"/>
        </w:rPr>
        <w:t xml:space="preserve"> dispersion</w:t>
      </w:r>
      <w:r w:rsidR="00E27C83">
        <w:rPr>
          <w:lang w:val="en-GB" w:eastAsia="en-CA"/>
        </w:rPr>
        <w:t xml:space="preserve"> and reduce off-site odour impacts</w:t>
      </w:r>
      <w:r w:rsidR="004332D0">
        <w:rPr>
          <w:lang w:val="en-GB" w:eastAsia="en-CA"/>
        </w:rPr>
        <w:t>;</w:t>
      </w:r>
      <w:r w:rsidR="00224B33" w:rsidRPr="00CF495B">
        <w:rPr>
          <w:lang w:val="en-GB" w:eastAsia="en-CA"/>
        </w:rPr>
        <w:t xml:space="preserve">  </w:t>
      </w:r>
    </w:p>
    <w:p w14:paraId="5EB14911" w14:textId="31E7B650" w:rsidR="00FD060F" w:rsidRDefault="00FD060F" w:rsidP="00FD060F">
      <w:pPr>
        <w:numPr>
          <w:ilvl w:val="0"/>
          <w:numId w:val="26"/>
        </w:numPr>
        <w:spacing w:line="264" w:lineRule="auto"/>
        <w:jc w:val="both"/>
        <w:rPr>
          <w:lang w:val="en-GB" w:eastAsia="en-CA"/>
        </w:rPr>
      </w:pPr>
      <w:r w:rsidRPr="00FD060F">
        <w:rPr>
          <w:lang w:val="en-GB" w:eastAsia="en-CA"/>
        </w:rPr>
        <w:t xml:space="preserve">For the </w:t>
      </w:r>
      <w:r w:rsidR="006D319D">
        <w:rPr>
          <w:lang w:val="en-GB" w:eastAsia="en-CA"/>
        </w:rPr>
        <w:t>s</w:t>
      </w:r>
      <w:r w:rsidRPr="00FD060F">
        <w:rPr>
          <w:lang w:val="en-GB" w:eastAsia="en-CA"/>
        </w:rPr>
        <w:t xml:space="preserve">econdary </w:t>
      </w:r>
      <w:r w:rsidR="006D319D">
        <w:rPr>
          <w:lang w:val="en-GB" w:eastAsia="en-CA"/>
        </w:rPr>
        <w:t>s</w:t>
      </w:r>
      <w:r w:rsidRPr="00FD060F">
        <w:rPr>
          <w:lang w:val="en-GB" w:eastAsia="en-CA"/>
        </w:rPr>
        <w:t>ources, the implementation of a BMPP</w:t>
      </w:r>
      <w:r w:rsidR="001A1912">
        <w:rPr>
          <w:lang w:val="en-GB" w:eastAsia="en-CA"/>
        </w:rPr>
        <w:t xml:space="preserve"> and </w:t>
      </w:r>
      <w:r w:rsidR="00012A89">
        <w:rPr>
          <w:lang w:val="en-GB" w:eastAsia="en-CA"/>
        </w:rPr>
        <w:t>p</w:t>
      </w:r>
      <w:r w:rsidR="001A1912">
        <w:rPr>
          <w:lang w:val="en-GB" w:eastAsia="en-CA"/>
        </w:rPr>
        <w:t xml:space="preserve">rocess </w:t>
      </w:r>
      <w:r w:rsidR="00012A89">
        <w:rPr>
          <w:lang w:val="en-GB" w:eastAsia="en-CA"/>
        </w:rPr>
        <w:t>o</w:t>
      </w:r>
      <w:r w:rsidR="001A1912">
        <w:rPr>
          <w:lang w:val="en-GB" w:eastAsia="en-CA"/>
        </w:rPr>
        <w:t>ptimization</w:t>
      </w:r>
      <w:r w:rsidRPr="00FD060F">
        <w:rPr>
          <w:lang w:val="en-GB" w:eastAsia="en-CA"/>
        </w:rPr>
        <w:t xml:space="preserve"> are effective in </w:t>
      </w:r>
      <w:r w:rsidR="00E27C83">
        <w:rPr>
          <w:lang w:val="en-GB" w:eastAsia="en-CA"/>
        </w:rPr>
        <w:t>reducing</w:t>
      </w:r>
      <w:r w:rsidR="00E27C83" w:rsidRPr="00FD060F">
        <w:rPr>
          <w:lang w:val="en-GB" w:eastAsia="en-CA"/>
        </w:rPr>
        <w:t xml:space="preserve"> </w:t>
      </w:r>
      <w:r w:rsidRPr="00FD060F">
        <w:rPr>
          <w:lang w:val="en-GB" w:eastAsia="en-CA"/>
        </w:rPr>
        <w:t>off-site odour effects. The low to moderate odour concentration and</w:t>
      </w:r>
      <w:r w:rsidR="00D12E34">
        <w:rPr>
          <w:lang w:val="en-GB" w:eastAsia="en-CA"/>
        </w:rPr>
        <w:t>,</w:t>
      </w:r>
      <w:r w:rsidRPr="00FD060F">
        <w:rPr>
          <w:lang w:val="en-GB" w:eastAsia="en-CA"/>
        </w:rPr>
        <w:t xml:space="preserve"> in some cases the intermittent nature of the releases</w:t>
      </w:r>
      <w:r w:rsidR="00D12E34">
        <w:rPr>
          <w:lang w:val="en-GB" w:eastAsia="en-CA"/>
        </w:rPr>
        <w:t>,</w:t>
      </w:r>
      <w:r w:rsidRPr="00FD060F">
        <w:rPr>
          <w:lang w:val="en-GB" w:eastAsia="en-CA"/>
        </w:rPr>
        <w:t xml:space="preserve"> do not warrant additional control measures</w:t>
      </w:r>
      <w:r w:rsidR="004332D0">
        <w:rPr>
          <w:lang w:val="en-GB" w:eastAsia="en-CA"/>
        </w:rPr>
        <w:t>;</w:t>
      </w:r>
      <w:r w:rsidRPr="00FD060F">
        <w:rPr>
          <w:lang w:val="en-GB" w:eastAsia="en-CA"/>
        </w:rPr>
        <w:t xml:space="preserve"> </w:t>
      </w:r>
      <w:r w:rsidR="004332D0">
        <w:rPr>
          <w:lang w:val="en-GB" w:eastAsia="en-CA"/>
        </w:rPr>
        <w:t>and</w:t>
      </w:r>
      <w:r w:rsidR="0059264A">
        <w:rPr>
          <w:lang w:val="en-GB" w:eastAsia="en-CA"/>
        </w:rPr>
        <w:t>,</w:t>
      </w:r>
    </w:p>
    <w:p w14:paraId="524CE83E" w14:textId="050CA037" w:rsidR="004332D0" w:rsidRPr="004332D0" w:rsidRDefault="00012A89" w:rsidP="00177EA1">
      <w:pPr>
        <w:numPr>
          <w:ilvl w:val="0"/>
          <w:numId w:val="26"/>
        </w:numPr>
        <w:spacing w:line="276" w:lineRule="auto"/>
        <w:jc w:val="both"/>
      </w:pPr>
      <w:r w:rsidRPr="004332D0">
        <w:rPr>
          <w:lang w:val="en-GB"/>
        </w:rPr>
        <w:t>Several</w:t>
      </w:r>
      <w:r w:rsidR="004332D0" w:rsidRPr="004332D0">
        <w:rPr>
          <w:lang w:val="en-GB"/>
        </w:rPr>
        <w:t xml:space="preserve"> general site</w:t>
      </w:r>
      <w:r w:rsidRPr="004332D0">
        <w:rPr>
          <w:lang w:val="en-GB"/>
        </w:rPr>
        <w:t xml:space="preserve"> BMPs, BATs, </w:t>
      </w:r>
      <w:r w:rsidR="004332D0" w:rsidRPr="004332D0">
        <w:rPr>
          <w:lang w:val="en-GB"/>
        </w:rPr>
        <w:t>p</w:t>
      </w:r>
      <w:r w:rsidRPr="004332D0">
        <w:rPr>
          <w:lang w:val="en-GB"/>
        </w:rPr>
        <w:t xml:space="preserve">rocess </w:t>
      </w:r>
      <w:r w:rsidR="004332D0" w:rsidRPr="004332D0">
        <w:rPr>
          <w:lang w:val="en-GB"/>
        </w:rPr>
        <w:t>o</w:t>
      </w:r>
      <w:r w:rsidRPr="004332D0">
        <w:rPr>
          <w:lang w:val="en-GB"/>
        </w:rPr>
        <w:t xml:space="preserve">ptimizations and </w:t>
      </w:r>
      <w:r w:rsidR="004332D0" w:rsidRPr="004332D0">
        <w:rPr>
          <w:lang w:val="en-GB"/>
        </w:rPr>
        <w:t>e</w:t>
      </w:r>
      <w:r w:rsidRPr="004332D0">
        <w:rPr>
          <w:lang w:val="en-GB"/>
        </w:rPr>
        <w:t xml:space="preserve">ngineering </w:t>
      </w:r>
      <w:r w:rsidR="004332D0" w:rsidRPr="004332D0">
        <w:rPr>
          <w:lang w:val="en-GB"/>
        </w:rPr>
        <w:t>c</w:t>
      </w:r>
      <w:r w:rsidRPr="004332D0">
        <w:rPr>
          <w:lang w:val="en-GB"/>
        </w:rPr>
        <w:t>ontrols have been implemented</w:t>
      </w:r>
      <w:r w:rsidRPr="004332D0">
        <w:rPr>
          <w:lang w:val="en-GB" w:eastAsia="en-CA"/>
        </w:rPr>
        <w:t xml:space="preserve"> </w:t>
      </w:r>
      <w:r w:rsidR="00881E15">
        <w:rPr>
          <w:lang w:val="en-GB" w:eastAsia="en-CA"/>
        </w:rPr>
        <w:t xml:space="preserve">at the </w:t>
      </w:r>
      <w:r w:rsidR="00CF495B" w:rsidRPr="004332D0">
        <w:rPr>
          <w:lang w:val="en-GB" w:eastAsia="en-CA"/>
        </w:rPr>
        <w:t>Sample Sugar Refinery Co.</w:t>
      </w:r>
      <w:r w:rsidR="004332D0" w:rsidRPr="004332D0">
        <w:rPr>
          <w:lang w:val="en-GB" w:eastAsia="en-CA"/>
        </w:rPr>
        <w:t xml:space="preserve"> that </w:t>
      </w:r>
      <w:r w:rsidR="00E27C83">
        <w:rPr>
          <w:lang w:val="en-GB" w:eastAsia="en-CA"/>
        </w:rPr>
        <w:t>reduce</w:t>
      </w:r>
      <w:r w:rsidR="00E27C83" w:rsidRPr="004332D0">
        <w:rPr>
          <w:lang w:val="en-GB" w:eastAsia="en-CA"/>
        </w:rPr>
        <w:t xml:space="preserve"> </w:t>
      </w:r>
      <w:r w:rsidR="004332D0" w:rsidRPr="004332D0">
        <w:rPr>
          <w:lang w:val="en-GB" w:eastAsia="en-CA"/>
        </w:rPr>
        <w:t xml:space="preserve">odour emissions from all process and fugitive sources. </w:t>
      </w:r>
    </w:p>
    <w:p w14:paraId="6B766EE8" w14:textId="77777777" w:rsidR="00012A89" w:rsidRDefault="00012A89" w:rsidP="004332D0">
      <w:pPr>
        <w:spacing w:line="276" w:lineRule="auto"/>
        <w:jc w:val="both"/>
      </w:pPr>
      <w:r w:rsidRPr="001C5EB7">
        <w:t xml:space="preserve">The intention of odour management and control is to prevent or minimize odour effects at odour receptors off-site. The absence of off-site odour effects, supported by five years without an odour complaint, demonstrates that the current odour control measures and BMPs are effective. </w:t>
      </w:r>
    </w:p>
    <w:p w14:paraId="3989B910" w14:textId="77777777" w:rsidR="00012A89" w:rsidRDefault="00012A89" w:rsidP="00E517CC">
      <w:pPr>
        <w:keepLines/>
        <w:pBdr>
          <w:top w:val="single" w:sz="4" w:space="12" w:color="auto"/>
          <w:left w:val="single" w:sz="4" w:space="6" w:color="auto"/>
          <w:bottom w:val="single" w:sz="4" w:space="12" w:color="auto"/>
          <w:right w:val="single" w:sz="4" w:space="6" w:color="auto"/>
        </w:pBdr>
        <w:spacing w:line="276" w:lineRule="auto"/>
        <w:jc w:val="both"/>
        <w:rPr>
          <w:b/>
          <w:u w:val="single"/>
        </w:rPr>
      </w:pPr>
      <w:r w:rsidRPr="00483116">
        <w:rPr>
          <w:b/>
          <w:u w:val="single"/>
        </w:rPr>
        <w:lastRenderedPageBreak/>
        <w:t xml:space="preserve">Historical Odour Management </w:t>
      </w:r>
    </w:p>
    <w:p w14:paraId="10EFA850" w14:textId="77777777" w:rsidR="00012A89" w:rsidRPr="00483116" w:rsidRDefault="00012A89" w:rsidP="00E517CC">
      <w:pPr>
        <w:keepLines/>
        <w:pBdr>
          <w:top w:val="single" w:sz="4" w:space="12" w:color="auto"/>
          <w:left w:val="single" w:sz="4" w:space="6" w:color="auto"/>
          <w:bottom w:val="single" w:sz="4" w:space="12" w:color="auto"/>
          <w:right w:val="single" w:sz="4" w:space="6" w:color="auto"/>
        </w:pBdr>
        <w:spacing w:line="276" w:lineRule="auto"/>
        <w:jc w:val="both"/>
      </w:pPr>
      <w:r w:rsidRPr="00483116">
        <w:t xml:space="preserve">A facility’s success with BMPP, good community relations, and no complaint history, or a history where the facility responds quickly and mitigates the situation with respect to odours, can be considered a reasonable rationale for not implementing additional odour control measures. </w:t>
      </w:r>
    </w:p>
    <w:p w14:paraId="336335AA" w14:textId="77777777" w:rsidR="00012A89" w:rsidRDefault="00012A89" w:rsidP="00E517CC">
      <w:pPr>
        <w:keepLines/>
        <w:pBdr>
          <w:top w:val="single" w:sz="4" w:space="12" w:color="auto"/>
          <w:left w:val="single" w:sz="4" w:space="6" w:color="auto"/>
          <w:bottom w:val="single" w:sz="4" w:space="12" w:color="auto"/>
          <w:right w:val="single" w:sz="4" w:space="6" w:color="auto"/>
        </w:pBdr>
        <w:spacing w:line="276" w:lineRule="auto"/>
        <w:jc w:val="both"/>
      </w:pPr>
      <w:r w:rsidRPr="00483116">
        <w:t xml:space="preserve">It is recommended that the facility contact the MOECC District Office to confirm that no odour complaints have been registered, and incorporate any feedback provided into this section of the OCR. </w:t>
      </w:r>
    </w:p>
    <w:p w14:paraId="48455BD3" w14:textId="77777777" w:rsidR="00012A89" w:rsidRDefault="00012A89" w:rsidP="00E517CC">
      <w:pPr>
        <w:keepLines/>
        <w:pBdr>
          <w:top w:val="single" w:sz="4" w:space="12" w:color="auto"/>
          <w:left w:val="single" w:sz="4" w:space="6" w:color="auto"/>
          <w:bottom w:val="single" w:sz="4" w:space="12" w:color="auto"/>
          <w:right w:val="single" w:sz="4" w:space="6" w:color="auto"/>
        </w:pBdr>
        <w:spacing w:line="276" w:lineRule="auto"/>
        <w:jc w:val="both"/>
      </w:pPr>
      <w:r>
        <w:t>However when a facility is facing on-going challenges with its surrounding community, there are upset conditions that result in complaints and the BMPP is not meeting expectations, the facility needs to consider implementing other options.  An initial review should be done of the site operations to identify the major odour source(s) and evaluate the current BMPs and/or control actions being taken.  Consideration of alternative BMP-BAT-BREF actions as well as re-evaluating current activities can assist in identifying the root cause of the odour issue.  If the revised BMP does not mitigate the odour situation, further consideration of control optimization, technologies and equipment should be completed.</w:t>
      </w:r>
    </w:p>
    <w:p w14:paraId="6E0531B2" w14:textId="7C074273" w:rsidR="00FD060F" w:rsidRPr="00FD060F" w:rsidRDefault="00FD060F" w:rsidP="002165EE">
      <w:pPr>
        <w:pStyle w:val="Heading2"/>
        <w:spacing w:before="240" w:after="240"/>
        <w:rPr>
          <w:smallCaps/>
        </w:rPr>
      </w:pPr>
      <w:bookmarkStart w:id="52" w:name="_Toc481659944"/>
      <w:bookmarkStart w:id="53" w:name="_Toc481659945"/>
      <w:bookmarkStart w:id="54" w:name="_Toc471935640"/>
      <w:bookmarkStart w:id="55" w:name="_Toc473020064"/>
      <w:bookmarkStart w:id="56" w:name="_Toc486496212"/>
      <w:bookmarkEnd w:id="52"/>
      <w:bookmarkEnd w:id="53"/>
      <w:bookmarkEnd w:id="54"/>
      <w:r w:rsidRPr="00FD060F">
        <w:t>Control Measures or Procedures to be</w:t>
      </w:r>
      <w:r w:rsidR="00AD7DA8">
        <w:t xml:space="preserve"> Evaluated for</w:t>
      </w:r>
      <w:r w:rsidRPr="00FD060F">
        <w:t xml:space="preserve"> Implement</w:t>
      </w:r>
      <w:r w:rsidR="00AD7DA8">
        <w:t>ation</w:t>
      </w:r>
      <w:bookmarkEnd w:id="55"/>
      <w:bookmarkEnd w:id="56"/>
    </w:p>
    <w:p w14:paraId="58507EF6" w14:textId="77777777" w:rsidR="00E77B66" w:rsidRPr="001C5EB7" w:rsidRDefault="00E77B66" w:rsidP="00E77B66">
      <w:pPr>
        <w:spacing w:line="276" w:lineRule="auto"/>
        <w:jc w:val="both"/>
        <w:rPr>
          <w:lang w:val="en-GB"/>
        </w:rPr>
      </w:pPr>
      <w:r w:rsidRPr="001C5EB7">
        <w:rPr>
          <w:lang w:val="en-GB"/>
        </w:rPr>
        <w:t xml:space="preserve">At this time, there are no additional </w:t>
      </w:r>
      <w:r w:rsidR="00E27C83">
        <w:rPr>
          <w:lang w:val="en-GB"/>
        </w:rPr>
        <w:t xml:space="preserve">emission </w:t>
      </w:r>
      <w:r w:rsidRPr="001C5EB7">
        <w:rPr>
          <w:lang w:val="en-GB"/>
        </w:rPr>
        <w:t xml:space="preserve">controls or procedures that are scheduled to be implemented.  However, the facility has committed to assessing the feasibility of the technically feasible control measures should odour complaints be received in the future that are the result of the </w:t>
      </w:r>
      <w:r w:rsidR="00F544B6">
        <w:rPr>
          <w:lang w:val="en-GB"/>
        </w:rPr>
        <w:t>sugar refining</w:t>
      </w:r>
      <w:r w:rsidRPr="001C5EB7">
        <w:rPr>
          <w:lang w:val="en-GB"/>
        </w:rPr>
        <w:t xml:space="preserve"> activit</w:t>
      </w:r>
      <w:r>
        <w:rPr>
          <w:lang w:val="en-GB"/>
        </w:rPr>
        <w:t>ies</w:t>
      </w:r>
      <w:r w:rsidRPr="001C5EB7">
        <w:rPr>
          <w:lang w:val="en-GB"/>
        </w:rPr>
        <w:t xml:space="preserve">.  </w:t>
      </w:r>
    </w:p>
    <w:p w14:paraId="2323829A" w14:textId="77777777" w:rsidR="00E77B66" w:rsidRDefault="00E77B66" w:rsidP="00E77B66">
      <w:pPr>
        <w:spacing w:line="276" w:lineRule="auto"/>
        <w:jc w:val="both"/>
        <w:rPr>
          <w:lang w:val="en-GB"/>
        </w:rPr>
      </w:pPr>
      <w:r w:rsidRPr="001C5EB7">
        <w:rPr>
          <w:lang w:val="en-GB"/>
        </w:rPr>
        <w:t>Should the facility determine that an odour source is developing into a potential off-site issue</w:t>
      </w:r>
      <w:r>
        <w:rPr>
          <w:lang w:val="en-GB"/>
        </w:rPr>
        <w:t>,</w:t>
      </w:r>
      <w:r w:rsidRPr="001C5EB7">
        <w:rPr>
          <w:lang w:val="en-GB"/>
        </w:rPr>
        <w:t xml:space="preserve"> the BREF-BAT (BMPs) would be </w:t>
      </w:r>
      <w:r>
        <w:rPr>
          <w:lang w:val="en-GB"/>
        </w:rPr>
        <w:t xml:space="preserve">reviewed to determine whether additional BMPs may be incorporated </w:t>
      </w:r>
      <w:r w:rsidRPr="001C5EB7">
        <w:rPr>
          <w:lang w:val="en-GB"/>
        </w:rPr>
        <w:t>into the facilit</w:t>
      </w:r>
      <w:r>
        <w:rPr>
          <w:lang w:val="en-GB"/>
        </w:rPr>
        <w:t xml:space="preserve">y’s </w:t>
      </w:r>
      <w:r w:rsidRPr="001C5EB7">
        <w:rPr>
          <w:lang w:val="en-GB"/>
        </w:rPr>
        <w:t xml:space="preserve">SOP policy with appropriate employee training, monitoring, maintenance and reporting.  </w:t>
      </w:r>
      <w:r>
        <w:rPr>
          <w:lang w:val="en-GB"/>
        </w:rPr>
        <w:t xml:space="preserve">Control technologies to manage the odour source issues would also be evaluated should </w:t>
      </w:r>
      <w:r w:rsidR="00E27C83">
        <w:rPr>
          <w:lang w:val="en-GB"/>
        </w:rPr>
        <w:t>further complaints</w:t>
      </w:r>
      <w:r>
        <w:rPr>
          <w:lang w:val="en-GB"/>
        </w:rPr>
        <w:t xml:space="preserve"> be encountered and BATs, BMPs, optimization, controls and SOP are not successful.  </w:t>
      </w:r>
    </w:p>
    <w:p w14:paraId="2456229E" w14:textId="77777777" w:rsidR="00E77B66" w:rsidRPr="00F544B6" w:rsidRDefault="00E77B66" w:rsidP="00E77B66">
      <w:pPr>
        <w:spacing w:line="276" w:lineRule="auto"/>
        <w:jc w:val="both"/>
        <w:rPr>
          <w:lang w:val="en-GB"/>
        </w:rPr>
      </w:pPr>
      <w:r w:rsidRPr="001C5EB7">
        <w:rPr>
          <w:lang w:val="en-GB"/>
        </w:rPr>
        <w:t xml:space="preserve">This site also has several control technologies in operation for specific production equipment and/or emission streams.  It would be beneficial to utilize the existing control technology by connecting </w:t>
      </w:r>
      <w:r w:rsidRPr="00F544B6">
        <w:rPr>
          <w:lang w:val="en-GB"/>
        </w:rPr>
        <w:t xml:space="preserve">more of the uncontrolled odour sources.  </w:t>
      </w:r>
    </w:p>
    <w:p w14:paraId="177AC49E" w14:textId="77777777" w:rsidR="00E77B66" w:rsidRPr="00F544B6" w:rsidRDefault="00E77B66" w:rsidP="00E77B66">
      <w:pPr>
        <w:spacing w:line="276" w:lineRule="auto"/>
        <w:jc w:val="both"/>
        <w:rPr>
          <w:lang w:val="en-GB"/>
        </w:rPr>
      </w:pPr>
      <w:r w:rsidRPr="00F544B6">
        <w:rPr>
          <w:lang w:val="en-GB"/>
        </w:rPr>
        <w:t>The next phase of evaluations would include the BMPs, Process Optimization, Engineering Controls, and then control technologies to manage the odour source issues.</w:t>
      </w:r>
    </w:p>
    <w:p w14:paraId="5BD5A43C" w14:textId="2D90A640" w:rsidR="00783641" w:rsidRDefault="00E77B66" w:rsidP="00E77B66">
      <w:pPr>
        <w:spacing w:line="264" w:lineRule="auto"/>
        <w:jc w:val="both"/>
        <w:rPr>
          <w:lang w:val="en-GB"/>
        </w:rPr>
      </w:pPr>
      <w:r w:rsidRPr="00F544B6">
        <w:rPr>
          <w:lang w:val="en-GB"/>
        </w:rPr>
        <w:t xml:space="preserve">Table 6 provides control measures that </w:t>
      </w:r>
      <w:r w:rsidR="0059264A">
        <w:rPr>
          <w:lang w:val="en-GB"/>
        </w:rPr>
        <w:t>will</w:t>
      </w:r>
      <w:r w:rsidR="0059264A" w:rsidRPr="00F544B6">
        <w:rPr>
          <w:lang w:val="en-GB"/>
        </w:rPr>
        <w:t xml:space="preserve"> </w:t>
      </w:r>
      <w:r w:rsidRPr="00F544B6">
        <w:rPr>
          <w:lang w:val="en-GB"/>
        </w:rPr>
        <w:t xml:space="preserve">be evaluated for implementation at the Sample </w:t>
      </w:r>
      <w:r w:rsidR="00F544B6" w:rsidRPr="00F544B6">
        <w:rPr>
          <w:lang w:val="en-GB"/>
        </w:rPr>
        <w:t>Sugar Refinery</w:t>
      </w:r>
      <w:r w:rsidRPr="00F544B6">
        <w:rPr>
          <w:lang w:val="en-GB"/>
        </w:rPr>
        <w:t xml:space="preserve"> Co. should odour emissions become an issue for the operations and facility.</w:t>
      </w:r>
    </w:p>
    <w:p w14:paraId="21B6E1DD" w14:textId="77777777" w:rsidR="00195E51" w:rsidRDefault="00195E51">
      <w:pPr>
        <w:spacing w:before="0" w:after="0"/>
        <w:rPr>
          <w:lang w:val="en-GB"/>
        </w:rPr>
      </w:pPr>
      <w:r>
        <w:rPr>
          <w:lang w:val="en-GB"/>
        </w:rPr>
        <w:br w:type="page"/>
      </w:r>
    </w:p>
    <w:p w14:paraId="2E0A6C89" w14:textId="506B0671" w:rsidR="00E77B66" w:rsidRDefault="00E77B66" w:rsidP="00E77B66">
      <w:pPr>
        <w:pBdr>
          <w:top w:val="single" w:sz="4" w:space="12" w:color="auto"/>
          <w:left w:val="single" w:sz="4" w:space="6" w:color="auto"/>
          <w:bottom w:val="single" w:sz="4" w:space="12" w:color="auto"/>
          <w:right w:val="single" w:sz="4" w:space="6" w:color="auto"/>
        </w:pBdr>
        <w:spacing w:line="276" w:lineRule="auto"/>
        <w:jc w:val="both"/>
        <w:rPr>
          <w:lang w:val="en-GB"/>
        </w:rPr>
      </w:pPr>
      <w:r>
        <w:rPr>
          <w:lang w:val="en-GB"/>
        </w:rPr>
        <w:lastRenderedPageBreak/>
        <w:t xml:space="preserve">This section presents the control measures that were found to be technically feasible and could be further considered by </w:t>
      </w:r>
      <w:r w:rsidR="00881E15">
        <w:rPr>
          <w:lang w:val="en-GB"/>
        </w:rPr>
        <w:t xml:space="preserve">the </w:t>
      </w:r>
      <w:r>
        <w:rPr>
          <w:lang w:val="en-GB"/>
        </w:rPr>
        <w:t xml:space="preserve">Sample </w:t>
      </w:r>
      <w:r w:rsidR="00F544B6">
        <w:rPr>
          <w:lang w:val="en-GB"/>
        </w:rPr>
        <w:t xml:space="preserve">Sugar Refinery </w:t>
      </w:r>
      <w:r>
        <w:rPr>
          <w:lang w:val="en-GB"/>
        </w:rPr>
        <w:t xml:space="preserve">Co. should additional odour control measures be needed in the future. Table 6 also presents those measures that are under consideration to be implemented, even though there have been no odour complaints. </w:t>
      </w:r>
    </w:p>
    <w:p w14:paraId="56645D8B" w14:textId="4642F18C" w:rsidR="00E77B66" w:rsidRDefault="00E77B66" w:rsidP="002165EE">
      <w:pPr>
        <w:spacing w:before="240"/>
        <w:rPr>
          <w:lang w:val="en-GB"/>
        </w:rPr>
      </w:pPr>
      <w:r w:rsidRPr="008B0161">
        <w:rPr>
          <w:b/>
          <w:lang w:val="en-GB" w:eastAsia="en-CA"/>
        </w:rPr>
        <w:t xml:space="preserve">Table 6 - Control Measures or Procedures to be </w:t>
      </w:r>
      <w:r>
        <w:rPr>
          <w:b/>
          <w:lang w:val="en-GB" w:eastAsia="en-CA"/>
        </w:rPr>
        <w:t xml:space="preserve">Evaluated for </w:t>
      </w:r>
      <w:r w:rsidRPr="008B0161">
        <w:rPr>
          <w:b/>
          <w:lang w:val="en-GB" w:eastAsia="en-CA"/>
        </w:rPr>
        <w:t>Implemen</w:t>
      </w:r>
      <w:r w:rsidR="00A03001">
        <w:rPr>
          <w:b/>
          <w:lang w:val="en-GB" w:eastAsia="en-CA"/>
        </w:rPr>
        <w:t>ta</w:t>
      </w:r>
      <w:r w:rsidRPr="008B0161">
        <w:rPr>
          <w:b/>
          <w:lang w:val="en-GB" w:eastAsia="en-CA"/>
        </w:rPr>
        <w:t>t</w:t>
      </w:r>
      <w:r>
        <w:rPr>
          <w:b/>
          <w:lang w:val="en-GB" w:eastAsia="en-CA"/>
        </w:rPr>
        <w:t>ion</w:t>
      </w:r>
      <w:r w:rsidRPr="008B0161">
        <w:rPr>
          <w:b/>
          <w:lang w:val="en-GB" w:eastAsia="en-CA"/>
        </w:rPr>
        <w:t xml:space="preserve"> </w:t>
      </w:r>
    </w:p>
    <w:tbl>
      <w:tblPr>
        <w:tblStyle w:val="TableGrid21"/>
        <w:tblW w:w="94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Control Measures or Procedures to be Evaluated for Implementation"/>
      </w:tblPr>
      <w:tblGrid>
        <w:gridCol w:w="2002"/>
        <w:gridCol w:w="2269"/>
        <w:gridCol w:w="5133"/>
      </w:tblGrid>
      <w:tr w:rsidR="00E77B66" w:rsidRPr="008B0161" w14:paraId="36F3FD05" w14:textId="77777777" w:rsidTr="0066635F">
        <w:trPr>
          <w:tblHeader/>
        </w:trPr>
        <w:tc>
          <w:tcPr>
            <w:tcW w:w="2002" w:type="dxa"/>
            <w:tcBorders>
              <w:top w:val="single" w:sz="6" w:space="0" w:color="auto"/>
              <w:left w:val="single" w:sz="6" w:space="0" w:color="auto"/>
              <w:right w:val="single" w:sz="6" w:space="0" w:color="auto"/>
            </w:tcBorders>
            <w:vAlign w:val="center"/>
          </w:tcPr>
          <w:p w14:paraId="63657037" w14:textId="77777777" w:rsidR="00E77B66" w:rsidRDefault="00E77B66" w:rsidP="00E77B66">
            <w:pPr>
              <w:rPr>
                <w:sz w:val="21"/>
                <w:szCs w:val="21"/>
                <w:lang w:val="en-GB" w:eastAsia="en-CA"/>
              </w:rPr>
            </w:pPr>
            <w:r w:rsidRPr="004B6B86">
              <w:rPr>
                <w:b/>
                <w:sz w:val="21"/>
                <w:szCs w:val="21"/>
                <w:lang w:val="en-GB" w:eastAsia="en-CA"/>
              </w:rPr>
              <w:t>Odour Source</w:t>
            </w:r>
          </w:p>
        </w:tc>
        <w:tc>
          <w:tcPr>
            <w:tcW w:w="2269" w:type="dxa"/>
            <w:vAlign w:val="center"/>
          </w:tcPr>
          <w:p w14:paraId="458EDC33" w14:textId="77777777" w:rsidR="00E77B66" w:rsidRPr="00E77B66" w:rsidRDefault="00E77B66" w:rsidP="00E77B66">
            <w:pPr>
              <w:spacing w:line="264" w:lineRule="auto"/>
              <w:rPr>
                <w:sz w:val="20"/>
                <w:szCs w:val="20"/>
              </w:rPr>
            </w:pPr>
            <w:r w:rsidRPr="004B6B86">
              <w:rPr>
                <w:b/>
                <w:sz w:val="21"/>
                <w:szCs w:val="21"/>
              </w:rPr>
              <w:t>Control Measure</w:t>
            </w:r>
          </w:p>
        </w:tc>
        <w:tc>
          <w:tcPr>
            <w:tcW w:w="5133" w:type="dxa"/>
            <w:vAlign w:val="center"/>
          </w:tcPr>
          <w:p w14:paraId="14A271CA" w14:textId="77777777" w:rsidR="00E77B66" w:rsidRDefault="00E77B66" w:rsidP="00E77B66">
            <w:pPr>
              <w:rPr>
                <w:sz w:val="20"/>
                <w:szCs w:val="20"/>
                <w:lang w:val="en-GB"/>
              </w:rPr>
            </w:pPr>
            <w:r w:rsidRPr="004B6B86">
              <w:rPr>
                <w:b/>
                <w:sz w:val="21"/>
                <w:szCs w:val="21"/>
              </w:rPr>
              <w:t>Applicability</w:t>
            </w:r>
          </w:p>
        </w:tc>
      </w:tr>
      <w:tr w:rsidR="00E12743" w:rsidRPr="008B0161" w14:paraId="69FDDA75" w14:textId="77777777" w:rsidTr="00430DA5">
        <w:tc>
          <w:tcPr>
            <w:tcW w:w="2002" w:type="dxa"/>
            <w:tcBorders>
              <w:top w:val="single" w:sz="6" w:space="0" w:color="auto"/>
              <w:left w:val="single" w:sz="6" w:space="0" w:color="auto"/>
              <w:right w:val="single" w:sz="6" w:space="0" w:color="auto"/>
            </w:tcBorders>
          </w:tcPr>
          <w:p w14:paraId="493E69DB" w14:textId="168ED691" w:rsidR="00E12743" w:rsidRDefault="00A60084" w:rsidP="006675E0">
            <w:pPr>
              <w:rPr>
                <w:sz w:val="21"/>
                <w:szCs w:val="21"/>
                <w:lang w:val="en-GB" w:eastAsia="en-CA"/>
              </w:rPr>
            </w:pPr>
            <w:r>
              <w:rPr>
                <w:sz w:val="21"/>
                <w:szCs w:val="21"/>
                <w:lang w:val="en-GB" w:eastAsia="en-CA"/>
              </w:rPr>
              <w:t>Primary or Secondary Sources</w:t>
            </w:r>
          </w:p>
        </w:tc>
        <w:tc>
          <w:tcPr>
            <w:tcW w:w="2269" w:type="dxa"/>
          </w:tcPr>
          <w:p w14:paraId="7A6FC382" w14:textId="77777777" w:rsidR="00E12743" w:rsidRPr="009452C0" w:rsidRDefault="00A60084" w:rsidP="004D1C1E">
            <w:pPr>
              <w:spacing w:line="264" w:lineRule="auto"/>
              <w:rPr>
                <w:sz w:val="20"/>
                <w:szCs w:val="20"/>
              </w:rPr>
            </w:pPr>
            <w:r>
              <w:rPr>
                <w:sz w:val="21"/>
                <w:szCs w:val="21"/>
                <w:lang w:eastAsia="en-CA"/>
              </w:rPr>
              <w:t>Thermal Treatment</w:t>
            </w:r>
          </w:p>
        </w:tc>
        <w:tc>
          <w:tcPr>
            <w:tcW w:w="5133" w:type="dxa"/>
          </w:tcPr>
          <w:p w14:paraId="2CAC40F9" w14:textId="77777777" w:rsidR="00E12743" w:rsidRDefault="00A41BCC" w:rsidP="00DD6611">
            <w:pPr>
              <w:jc w:val="both"/>
              <w:rPr>
                <w:rFonts w:cs="Arial"/>
                <w:sz w:val="21"/>
                <w:szCs w:val="21"/>
                <w:lang w:eastAsia="en-CA"/>
              </w:rPr>
            </w:pPr>
            <w:r w:rsidRPr="006D78B8">
              <w:rPr>
                <w:rFonts w:cs="Arial"/>
                <w:sz w:val="21"/>
                <w:szCs w:val="21"/>
                <w:lang w:eastAsia="en-CA"/>
              </w:rPr>
              <w:t xml:space="preserve">Thermal treatment </w:t>
            </w:r>
            <w:r>
              <w:rPr>
                <w:rFonts w:cs="Arial"/>
                <w:sz w:val="21"/>
                <w:szCs w:val="21"/>
                <w:lang w:eastAsia="en-CA"/>
              </w:rPr>
              <w:t xml:space="preserve">of some process exhausts </w:t>
            </w:r>
            <w:r w:rsidRPr="006D78B8">
              <w:rPr>
                <w:rFonts w:cs="Arial"/>
                <w:sz w:val="21"/>
                <w:szCs w:val="21"/>
                <w:lang w:eastAsia="en-CA"/>
              </w:rPr>
              <w:t>will be evaluated should additional measures be needed to control fugitive odours.</w:t>
            </w:r>
          </w:p>
          <w:p w14:paraId="674555EA" w14:textId="77777777" w:rsidR="00E27C83" w:rsidRDefault="00E27C83" w:rsidP="00DD6611">
            <w:pPr>
              <w:jc w:val="both"/>
              <w:rPr>
                <w:sz w:val="20"/>
                <w:szCs w:val="20"/>
                <w:lang w:val="en-GB"/>
              </w:rPr>
            </w:pPr>
            <w:r>
              <w:rPr>
                <w:sz w:val="21"/>
                <w:szCs w:val="21"/>
              </w:rPr>
              <w:t xml:space="preserve">For process building odours, implementation would depend on collecting and ducting all process/building exhausts to a common exhaust.  This may not be feasible and would require an evaluation of both process emissions, open processing and full building ventilation capture. </w:t>
            </w:r>
          </w:p>
        </w:tc>
      </w:tr>
      <w:tr w:rsidR="003C0494" w:rsidRPr="008B0161" w14:paraId="2B67FFA8" w14:textId="77777777" w:rsidTr="00430DA5">
        <w:tc>
          <w:tcPr>
            <w:tcW w:w="2002" w:type="dxa"/>
            <w:tcBorders>
              <w:top w:val="single" w:sz="6" w:space="0" w:color="auto"/>
              <w:left w:val="single" w:sz="6" w:space="0" w:color="auto"/>
              <w:right w:val="single" w:sz="6" w:space="0" w:color="auto"/>
            </w:tcBorders>
          </w:tcPr>
          <w:p w14:paraId="4AB29C49" w14:textId="77777777" w:rsidR="003C0494" w:rsidRDefault="003C0494" w:rsidP="00A41BCC">
            <w:pPr>
              <w:rPr>
                <w:sz w:val="21"/>
                <w:szCs w:val="21"/>
                <w:lang w:val="en-GB" w:eastAsia="en-CA"/>
              </w:rPr>
            </w:pPr>
            <w:r>
              <w:rPr>
                <w:sz w:val="21"/>
                <w:szCs w:val="21"/>
                <w:lang w:val="en-GB" w:eastAsia="en-CA"/>
              </w:rPr>
              <w:t>Raw Sugar Storage</w:t>
            </w:r>
          </w:p>
        </w:tc>
        <w:tc>
          <w:tcPr>
            <w:tcW w:w="2269" w:type="dxa"/>
          </w:tcPr>
          <w:p w14:paraId="412277EF" w14:textId="77777777" w:rsidR="00DB2EC9" w:rsidRDefault="00DB2EC9" w:rsidP="00DB2EC9">
            <w:pPr>
              <w:jc w:val="both"/>
              <w:rPr>
                <w:sz w:val="21"/>
                <w:szCs w:val="21"/>
                <w:lang w:eastAsia="en-CA"/>
              </w:rPr>
            </w:pPr>
            <w:r>
              <w:rPr>
                <w:sz w:val="21"/>
                <w:szCs w:val="21"/>
                <w:lang w:eastAsia="en-CA"/>
              </w:rPr>
              <w:t xml:space="preserve">Engineering Controls: </w:t>
            </w:r>
          </w:p>
          <w:p w14:paraId="625FD660" w14:textId="77777777" w:rsidR="003C0494" w:rsidRPr="00501CBC" w:rsidRDefault="00DB2EC9" w:rsidP="00DB2EC9">
            <w:pPr>
              <w:spacing w:line="264" w:lineRule="auto"/>
              <w:rPr>
                <w:sz w:val="21"/>
                <w:szCs w:val="21"/>
              </w:rPr>
            </w:pPr>
            <w:r>
              <w:rPr>
                <w:sz w:val="21"/>
                <w:szCs w:val="21"/>
                <w:lang w:eastAsia="en-CA"/>
              </w:rPr>
              <w:t>Containment and Environmental Controls</w:t>
            </w:r>
          </w:p>
        </w:tc>
        <w:tc>
          <w:tcPr>
            <w:tcW w:w="5133" w:type="dxa"/>
          </w:tcPr>
          <w:p w14:paraId="11B016D1" w14:textId="77777777" w:rsidR="003C0494" w:rsidRPr="00DF3484" w:rsidRDefault="003C0494" w:rsidP="00DD6611">
            <w:pPr>
              <w:jc w:val="both"/>
              <w:rPr>
                <w:rFonts w:cs="Arial"/>
                <w:sz w:val="21"/>
                <w:szCs w:val="21"/>
                <w:lang w:eastAsia="en-CA"/>
              </w:rPr>
            </w:pPr>
            <w:r>
              <w:rPr>
                <w:rFonts w:cs="Arial"/>
                <w:sz w:val="21"/>
                <w:szCs w:val="21"/>
                <w:lang w:eastAsia="en-CA"/>
              </w:rPr>
              <w:t xml:space="preserve">Changes to the exhaust of raw sugar storage area </w:t>
            </w:r>
            <w:r w:rsidRPr="006D78B8">
              <w:rPr>
                <w:rFonts w:cs="Arial"/>
                <w:sz w:val="21"/>
                <w:szCs w:val="21"/>
                <w:lang w:eastAsia="en-CA"/>
              </w:rPr>
              <w:t>will be evaluated should additional measures be needed to control fugitive odours</w:t>
            </w:r>
            <w:r>
              <w:rPr>
                <w:rFonts w:cs="Arial"/>
                <w:sz w:val="21"/>
                <w:szCs w:val="21"/>
                <w:lang w:eastAsia="en-CA"/>
              </w:rPr>
              <w:t>, as well as conditions in the storage area</w:t>
            </w:r>
            <w:r w:rsidRPr="006D78B8">
              <w:rPr>
                <w:rFonts w:cs="Arial"/>
                <w:sz w:val="21"/>
                <w:szCs w:val="21"/>
                <w:lang w:eastAsia="en-CA"/>
              </w:rPr>
              <w:t>.</w:t>
            </w:r>
          </w:p>
        </w:tc>
      </w:tr>
      <w:tr w:rsidR="00E27C83" w:rsidRPr="00C85200" w14:paraId="66937656" w14:textId="77777777" w:rsidTr="00430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2" w:type="dxa"/>
          </w:tcPr>
          <w:p w14:paraId="4FC79E8E" w14:textId="77777777" w:rsidR="00E27C83" w:rsidRDefault="00E27C83" w:rsidP="00CF69A6">
            <w:pPr>
              <w:spacing w:line="264" w:lineRule="auto"/>
              <w:rPr>
                <w:sz w:val="21"/>
                <w:szCs w:val="21"/>
              </w:rPr>
            </w:pPr>
            <w:r w:rsidRPr="003A765F">
              <w:rPr>
                <w:rFonts w:cs="Arial"/>
                <w:iCs/>
                <w:sz w:val="21"/>
                <w:szCs w:val="21"/>
              </w:rPr>
              <w:t>Clarification (Carbonatation)</w:t>
            </w:r>
          </w:p>
        </w:tc>
        <w:tc>
          <w:tcPr>
            <w:tcW w:w="2269" w:type="dxa"/>
          </w:tcPr>
          <w:p w14:paraId="381A9536" w14:textId="77777777" w:rsidR="00E27C83" w:rsidRPr="003A765F" w:rsidRDefault="00E27C83" w:rsidP="00CF69A6">
            <w:pPr>
              <w:jc w:val="both"/>
              <w:rPr>
                <w:sz w:val="21"/>
                <w:szCs w:val="21"/>
              </w:rPr>
            </w:pPr>
            <w:r w:rsidRPr="003A765F">
              <w:rPr>
                <w:sz w:val="21"/>
                <w:szCs w:val="21"/>
              </w:rPr>
              <w:t xml:space="preserve">Change Carbonatation process </w:t>
            </w:r>
          </w:p>
        </w:tc>
        <w:tc>
          <w:tcPr>
            <w:tcW w:w="5133" w:type="dxa"/>
          </w:tcPr>
          <w:p w14:paraId="6EDB1A79" w14:textId="77777777" w:rsidR="00E27C83" w:rsidRPr="00C85200" w:rsidRDefault="00E27C83" w:rsidP="00DD6611">
            <w:pPr>
              <w:jc w:val="both"/>
              <w:rPr>
                <w:sz w:val="21"/>
                <w:szCs w:val="21"/>
                <w:lang w:val="en-GB"/>
              </w:rPr>
            </w:pPr>
            <w:r w:rsidRPr="003A765F">
              <w:rPr>
                <w:sz w:val="21"/>
                <w:szCs w:val="21"/>
              </w:rPr>
              <w:t xml:space="preserve">Use purchased </w:t>
            </w:r>
            <w:r>
              <w:rPr>
                <w:sz w:val="21"/>
                <w:szCs w:val="21"/>
              </w:rPr>
              <w:t xml:space="preserve">pure </w:t>
            </w:r>
            <w:r w:rsidRPr="003A765F">
              <w:rPr>
                <w:sz w:val="21"/>
                <w:szCs w:val="21"/>
              </w:rPr>
              <w:t>CO</w:t>
            </w:r>
            <w:r w:rsidRPr="004275B5">
              <w:rPr>
                <w:sz w:val="21"/>
                <w:szCs w:val="21"/>
                <w:vertAlign w:val="subscript"/>
              </w:rPr>
              <w:t>2</w:t>
            </w:r>
            <w:r w:rsidRPr="003A765F">
              <w:rPr>
                <w:sz w:val="21"/>
                <w:szCs w:val="21"/>
              </w:rPr>
              <w:t xml:space="preserve"> instead of on-site boiler flue gas to eliminate the requirement of carbonatation exhausts and the associated odour</w:t>
            </w:r>
            <w:r>
              <w:rPr>
                <w:sz w:val="21"/>
                <w:szCs w:val="21"/>
              </w:rPr>
              <w:t xml:space="preserve"> emissions. </w:t>
            </w:r>
          </w:p>
        </w:tc>
      </w:tr>
      <w:tr w:rsidR="00A41BCC" w:rsidRPr="008B0161" w14:paraId="664A3E83" w14:textId="77777777" w:rsidTr="00430DA5">
        <w:tc>
          <w:tcPr>
            <w:tcW w:w="2002" w:type="dxa"/>
            <w:tcBorders>
              <w:top w:val="single" w:sz="6" w:space="0" w:color="auto"/>
              <w:left w:val="single" w:sz="6" w:space="0" w:color="auto"/>
              <w:right w:val="single" w:sz="6" w:space="0" w:color="auto"/>
            </w:tcBorders>
          </w:tcPr>
          <w:p w14:paraId="422FAE1D" w14:textId="00CA40F3" w:rsidR="00A41BCC" w:rsidRPr="008B0161" w:rsidRDefault="00EB66F3" w:rsidP="006675E0">
            <w:pPr>
              <w:rPr>
                <w:sz w:val="21"/>
                <w:szCs w:val="21"/>
                <w:lang w:val="en-GB" w:eastAsia="en-CA"/>
              </w:rPr>
            </w:pPr>
            <w:r>
              <w:rPr>
                <w:sz w:val="21"/>
                <w:szCs w:val="21"/>
                <w:lang w:val="en-GB" w:eastAsia="en-CA"/>
              </w:rPr>
              <w:t>Primary or Secondary Sources</w:t>
            </w:r>
          </w:p>
        </w:tc>
        <w:tc>
          <w:tcPr>
            <w:tcW w:w="2269" w:type="dxa"/>
          </w:tcPr>
          <w:p w14:paraId="3A376574" w14:textId="77777777" w:rsidR="00A41BCC" w:rsidRPr="009452C0" w:rsidRDefault="00EB66F3" w:rsidP="00EB66F3">
            <w:pPr>
              <w:spacing w:line="264" w:lineRule="auto"/>
              <w:rPr>
                <w:sz w:val="20"/>
                <w:szCs w:val="20"/>
                <w:lang w:eastAsia="en-CA"/>
              </w:rPr>
            </w:pPr>
            <w:r w:rsidRPr="00501CBC">
              <w:rPr>
                <w:sz w:val="21"/>
                <w:szCs w:val="21"/>
              </w:rPr>
              <w:t xml:space="preserve">Process </w:t>
            </w:r>
            <w:r>
              <w:rPr>
                <w:sz w:val="21"/>
                <w:szCs w:val="21"/>
              </w:rPr>
              <w:t xml:space="preserve">and Additional Stack </w:t>
            </w:r>
            <w:r w:rsidRPr="00501CBC">
              <w:rPr>
                <w:sz w:val="21"/>
                <w:szCs w:val="21"/>
              </w:rPr>
              <w:t xml:space="preserve">Optimization  </w:t>
            </w:r>
          </w:p>
        </w:tc>
        <w:tc>
          <w:tcPr>
            <w:tcW w:w="5133" w:type="dxa"/>
          </w:tcPr>
          <w:p w14:paraId="7A3BE196" w14:textId="77777777" w:rsidR="00A41BCC" w:rsidRPr="009452C0" w:rsidRDefault="00A41BCC" w:rsidP="00DD6611">
            <w:pPr>
              <w:jc w:val="both"/>
              <w:rPr>
                <w:sz w:val="20"/>
                <w:szCs w:val="20"/>
                <w:lang w:val="en-GB" w:eastAsia="en-CA"/>
              </w:rPr>
            </w:pPr>
            <w:r w:rsidRPr="00DF3484">
              <w:rPr>
                <w:rFonts w:cs="Arial"/>
                <w:sz w:val="21"/>
                <w:szCs w:val="21"/>
                <w:lang w:eastAsia="en-CA"/>
              </w:rPr>
              <w:t>Multiple process</w:t>
            </w:r>
            <w:r w:rsidR="00EB66F3">
              <w:rPr>
                <w:rFonts w:cs="Arial"/>
                <w:sz w:val="21"/>
                <w:szCs w:val="21"/>
                <w:lang w:eastAsia="en-CA"/>
              </w:rPr>
              <w:t xml:space="preserve"> and discharge </w:t>
            </w:r>
            <w:r w:rsidRPr="00DF3484">
              <w:rPr>
                <w:rFonts w:cs="Arial"/>
                <w:sz w:val="21"/>
                <w:szCs w:val="21"/>
                <w:lang w:eastAsia="en-CA"/>
              </w:rPr>
              <w:t>optimization</w:t>
            </w:r>
            <w:r>
              <w:rPr>
                <w:rFonts w:cs="Arial"/>
                <w:sz w:val="21"/>
                <w:szCs w:val="21"/>
                <w:lang w:eastAsia="en-CA"/>
              </w:rPr>
              <w:t>s</w:t>
            </w:r>
            <w:r w:rsidRPr="00DF3484">
              <w:rPr>
                <w:rFonts w:cs="Arial"/>
                <w:sz w:val="21"/>
                <w:szCs w:val="21"/>
                <w:lang w:eastAsia="en-CA"/>
              </w:rPr>
              <w:t xml:space="preserve"> have been implemented at the site.  As different options are identified they will be evaluated for odour control opportunities and implemented accordingly.</w:t>
            </w:r>
          </w:p>
        </w:tc>
      </w:tr>
      <w:tr w:rsidR="00A41BCC" w:rsidRPr="008B0161" w14:paraId="0EF9EC80" w14:textId="77777777" w:rsidTr="00430DA5">
        <w:tc>
          <w:tcPr>
            <w:tcW w:w="2002" w:type="dxa"/>
            <w:tcBorders>
              <w:left w:val="single" w:sz="6" w:space="0" w:color="auto"/>
              <w:right w:val="single" w:sz="6" w:space="0" w:color="auto"/>
            </w:tcBorders>
          </w:tcPr>
          <w:p w14:paraId="494D0DB8" w14:textId="77777777" w:rsidR="00A41BCC" w:rsidRPr="003A765F" w:rsidRDefault="00A41BCC" w:rsidP="00A41BCC">
            <w:pPr>
              <w:rPr>
                <w:sz w:val="21"/>
                <w:szCs w:val="21"/>
              </w:rPr>
            </w:pPr>
            <w:r w:rsidRPr="003A765F">
              <w:rPr>
                <w:rFonts w:cs="Arial"/>
                <w:color w:val="000000"/>
                <w:sz w:val="21"/>
                <w:szCs w:val="21"/>
              </w:rPr>
              <w:t>Raw Sugar Unloading</w:t>
            </w:r>
          </w:p>
          <w:p w14:paraId="2C14156D" w14:textId="77777777" w:rsidR="00A41BCC" w:rsidRPr="008B0161" w:rsidRDefault="00A41BCC" w:rsidP="00A41BCC">
            <w:pPr>
              <w:rPr>
                <w:sz w:val="21"/>
                <w:szCs w:val="21"/>
                <w:lang w:val="en-GB" w:eastAsia="en-CA"/>
              </w:rPr>
            </w:pPr>
            <w:r>
              <w:rPr>
                <w:rFonts w:cs="Arial"/>
                <w:color w:val="000000"/>
                <w:sz w:val="21"/>
                <w:szCs w:val="21"/>
                <w:lang w:eastAsia="en-CA"/>
              </w:rPr>
              <w:t>Molasses Transfer</w:t>
            </w:r>
          </w:p>
        </w:tc>
        <w:tc>
          <w:tcPr>
            <w:tcW w:w="2269" w:type="dxa"/>
          </w:tcPr>
          <w:p w14:paraId="1986B850" w14:textId="77777777" w:rsidR="00A41BCC" w:rsidRPr="00D95291" w:rsidRDefault="00A41BCC" w:rsidP="00A41BCC">
            <w:pPr>
              <w:spacing w:beforeLines="60" w:before="144" w:afterLines="60" w:after="144" w:line="264" w:lineRule="auto"/>
              <w:rPr>
                <w:sz w:val="21"/>
                <w:szCs w:val="21"/>
              </w:rPr>
            </w:pPr>
            <w:r w:rsidRPr="00D95291">
              <w:rPr>
                <w:sz w:val="21"/>
                <w:szCs w:val="21"/>
              </w:rPr>
              <w:t>Engineering Controls:</w:t>
            </w:r>
          </w:p>
          <w:p w14:paraId="60599400" w14:textId="77777777" w:rsidR="00A41BCC" w:rsidRPr="009452C0" w:rsidRDefault="00A41BCC" w:rsidP="00A41BCC">
            <w:pPr>
              <w:rPr>
                <w:sz w:val="20"/>
                <w:szCs w:val="20"/>
              </w:rPr>
            </w:pPr>
            <w:r w:rsidRPr="00D95291">
              <w:rPr>
                <w:sz w:val="21"/>
                <w:szCs w:val="21"/>
              </w:rPr>
              <w:t>Emission Capture</w:t>
            </w:r>
          </w:p>
        </w:tc>
        <w:tc>
          <w:tcPr>
            <w:tcW w:w="5133" w:type="dxa"/>
          </w:tcPr>
          <w:p w14:paraId="678FB404" w14:textId="77777777" w:rsidR="00A41BCC" w:rsidRPr="009452C0" w:rsidRDefault="00A41BCC" w:rsidP="00DD6611">
            <w:pPr>
              <w:jc w:val="both"/>
              <w:rPr>
                <w:sz w:val="20"/>
                <w:szCs w:val="20"/>
                <w:lang w:val="en-GB" w:eastAsia="en-CA"/>
              </w:rPr>
            </w:pPr>
            <w:r>
              <w:rPr>
                <w:rFonts w:cs="Arial"/>
                <w:sz w:val="21"/>
                <w:szCs w:val="21"/>
                <w:lang w:eastAsia="en-CA"/>
              </w:rPr>
              <w:t xml:space="preserve">Improvements to the sugar unloading and molasses transfer activities </w:t>
            </w:r>
            <w:r w:rsidRPr="006D78B8">
              <w:rPr>
                <w:rFonts w:cs="Arial"/>
                <w:sz w:val="21"/>
                <w:szCs w:val="21"/>
                <w:lang w:eastAsia="en-CA"/>
              </w:rPr>
              <w:t>will be evaluated should additional measures be needed to control fugitive odours</w:t>
            </w:r>
            <w:r>
              <w:rPr>
                <w:rFonts w:cs="Arial"/>
                <w:sz w:val="21"/>
                <w:szCs w:val="21"/>
                <w:lang w:eastAsia="en-CA"/>
              </w:rPr>
              <w:t>.</w:t>
            </w:r>
          </w:p>
        </w:tc>
      </w:tr>
    </w:tbl>
    <w:p w14:paraId="24F2A552" w14:textId="77777777" w:rsidR="00FD060F" w:rsidRPr="00FD060F" w:rsidRDefault="00FD060F" w:rsidP="00FD060F">
      <w:pPr>
        <w:spacing w:before="0" w:after="0" w:line="264" w:lineRule="auto"/>
        <w:jc w:val="both"/>
        <w:rPr>
          <w:rFonts w:eastAsia="Times New Roman"/>
          <w:b/>
          <w:bCs/>
          <w:color w:val="000000"/>
          <w:kern w:val="32"/>
          <w:sz w:val="32"/>
          <w:szCs w:val="32"/>
        </w:rPr>
      </w:pPr>
    </w:p>
    <w:p w14:paraId="0BBD04D2" w14:textId="77777777" w:rsidR="00F26D7E" w:rsidRDefault="00F26D7E">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bookmarkStart w:id="57" w:name="_Toc473105943"/>
      <w:bookmarkStart w:id="58" w:name="_Toc473336272"/>
      <w:bookmarkStart w:id="59" w:name="_Toc473336370"/>
      <w:bookmarkStart w:id="60" w:name="_Toc479599137"/>
      <w:bookmarkStart w:id="61" w:name="_Toc480203026"/>
      <w:bookmarkStart w:id="62" w:name="_Toc480276338"/>
      <w:bookmarkStart w:id="63" w:name="_Toc480385853"/>
      <w:bookmarkStart w:id="64" w:name="_Toc481687623"/>
      <w:r>
        <w:rPr>
          <w:rFonts w:eastAsia="Times New Roman"/>
          <w:b/>
          <w:bCs/>
          <w:color w:val="1F3864" w:themeColor="accent5" w:themeShade="80"/>
          <w:kern w:val="32"/>
          <w:sz w:val="26"/>
          <w:szCs w:val="32"/>
          <w14:textOutline w14:w="9525" w14:cap="rnd" w14:cmpd="sng" w14:algn="ctr">
            <w14:noFill/>
            <w14:prstDash w14:val="solid"/>
            <w14:bevel/>
          </w14:textOutline>
        </w:rPr>
        <w:br w:type="page"/>
      </w:r>
    </w:p>
    <w:p w14:paraId="6D6EB172" w14:textId="77777777" w:rsidR="00A4309E" w:rsidRPr="00E31AE0" w:rsidRDefault="00A4309E" w:rsidP="00177EA1">
      <w:pPr>
        <w:keepNext/>
        <w:pBdr>
          <w:bottom w:val="single" w:sz="6" w:space="1" w:color="1F3864" w:themeColor="accent5" w:themeShade="80"/>
        </w:pBdr>
        <w:spacing w:after="240" w:line="276" w:lineRule="auto"/>
        <w:ind w:left="1886" w:right="-86" w:hanging="2030"/>
        <w:outlineLvl w:val="0"/>
        <w:rPr>
          <w:rFonts w:eastAsia="Times New Roman"/>
          <w:b/>
          <w:bCs/>
          <w:color w:val="1F3864" w:themeColor="accent5" w:themeShade="80"/>
          <w:kern w:val="32"/>
          <w:sz w:val="26"/>
          <w:szCs w:val="32"/>
          <w14:textOutline w14:w="9525" w14:cap="rnd" w14:cmpd="sng" w14:algn="ctr">
            <w14:noFill/>
            <w14:prstDash w14:val="solid"/>
            <w14:bevel/>
          </w14:textOutline>
        </w:rPr>
      </w:pPr>
      <w:bookmarkStart w:id="65" w:name="_Toc482372523"/>
      <w:bookmarkStart w:id="66" w:name="_Toc486496213"/>
      <w:r w:rsidRPr="00E31AE0">
        <w:rPr>
          <w:rFonts w:eastAsia="Times New Roman"/>
          <w:b/>
          <w:bCs/>
          <w:color w:val="1F3864" w:themeColor="accent5" w:themeShade="80"/>
          <w:kern w:val="32"/>
          <w:sz w:val="26"/>
          <w:szCs w:val="32"/>
          <w14:textOutline w14:w="9525" w14:cap="rnd" w14:cmpd="sng" w14:algn="ctr">
            <w14:noFill/>
            <w14:prstDash w14:val="solid"/>
            <w14:bevel/>
          </w14:textOutline>
        </w:rPr>
        <w:lastRenderedPageBreak/>
        <w:t>Appendix A – Supplemental Guidance for Developing a Facility</w:t>
      </w:r>
      <w:r w:rsidRPr="00E31AE0">
        <w:rPr>
          <w:rFonts w:eastAsia="Times New Roman"/>
          <w:b/>
          <w:bCs/>
          <w:color w:val="1F3864" w:themeColor="accent5" w:themeShade="80"/>
          <w:kern w:val="32"/>
          <w:sz w:val="26"/>
          <w:szCs w:val="32"/>
          <w14:textOutline w14:w="9525" w14:cap="rnd" w14:cmpd="sng" w14:algn="ctr">
            <w14:noFill/>
            <w14:prstDash w14:val="solid"/>
            <w14:bevel/>
          </w14:textOutline>
        </w:rPr>
        <w:noBreakHyphen/>
        <w:t>Specific OCR</w:t>
      </w:r>
      <w:bookmarkEnd w:id="57"/>
      <w:bookmarkEnd w:id="58"/>
      <w:bookmarkEnd w:id="59"/>
      <w:bookmarkEnd w:id="60"/>
      <w:bookmarkEnd w:id="61"/>
      <w:bookmarkEnd w:id="62"/>
      <w:bookmarkEnd w:id="63"/>
      <w:bookmarkEnd w:id="64"/>
      <w:bookmarkEnd w:id="65"/>
      <w:bookmarkEnd w:id="66"/>
      <w:r w:rsidRPr="00E31AE0">
        <w:rPr>
          <w:rFonts w:eastAsia="Times New Roman"/>
          <w:b/>
          <w:bCs/>
          <w:color w:val="1F3864" w:themeColor="accent5" w:themeShade="80"/>
          <w:kern w:val="32"/>
          <w:sz w:val="26"/>
          <w:szCs w:val="32"/>
          <w14:textOutline w14:w="9525" w14:cap="rnd" w14:cmpd="sng" w14:algn="ctr">
            <w14:noFill/>
            <w14:prstDash w14:val="solid"/>
            <w14:bevel/>
          </w14:textOutline>
        </w:rPr>
        <w:t xml:space="preserve"> </w:t>
      </w:r>
    </w:p>
    <w:p w14:paraId="4A9A555B" w14:textId="3E228AA4" w:rsidR="00A4309E" w:rsidRPr="002165EE" w:rsidRDefault="006C3FCE" w:rsidP="002165EE">
      <w:pPr>
        <w:keepNext/>
        <w:spacing w:before="240" w:after="240"/>
        <w:outlineLvl w:val="1"/>
        <w:rPr>
          <w:rFonts w:eastAsia="Times New Roman"/>
          <w:b/>
          <w:bCs/>
          <w:iCs/>
          <w:color w:val="660066"/>
          <w:sz w:val="24"/>
          <w:szCs w:val="24"/>
        </w:rPr>
      </w:pPr>
      <w:bookmarkStart w:id="67" w:name="_Toc469414725"/>
      <w:bookmarkStart w:id="68" w:name="_Toc469416112"/>
      <w:bookmarkStart w:id="69" w:name="_Toc469416603"/>
      <w:bookmarkStart w:id="70" w:name="_Toc469416929"/>
      <w:bookmarkStart w:id="71" w:name="_Toc469486836"/>
      <w:bookmarkStart w:id="72" w:name="_Toc469487650"/>
      <w:bookmarkStart w:id="73" w:name="_Toc469487914"/>
      <w:bookmarkStart w:id="74" w:name="_Toc473105944"/>
      <w:bookmarkStart w:id="75" w:name="_Toc473336273"/>
      <w:bookmarkStart w:id="76" w:name="_Toc473336371"/>
      <w:bookmarkStart w:id="77" w:name="_Toc479599138"/>
      <w:bookmarkStart w:id="78" w:name="_Toc480203027"/>
      <w:bookmarkStart w:id="79" w:name="_Toc480276339"/>
      <w:bookmarkStart w:id="80" w:name="_Toc480385854"/>
      <w:bookmarkStart w:id="81" w:name="_Toc481687624"/>
      <w:bookmarkStart w:id="82" w:name="_Toc482372524"/>
      <w:bookmarkStart w:id="83" w:name="_Toc486496214"/>
      <w:r>
        <w:rPr>
          <w:rFonts w:eastAsia="Times New Roman"/>
          <w:b/>
          <w:bCs/>
          <w:iCs/>
          <w:color w:val="660066"/>
          <w:sz w:val="24"/>
          <w:szCs w:val="24"/>
        </w:rPr>
        <w:t xml:space="preserve">A.1 </w:t>
      </w:r>
      <w:r w:rsidR="00A4309E" w:rsidRPr="002165EE">
        <w:rPr>
          <w:rFonts w:eastAsia="Times New Roman"/>
          <w:b/>
          <w:bCs/>
          <w:iCs/>
          <w:color w:val="660066"/>
          <w:sz w:val="24"/>
          <w:szCs w:val="24"/>
        </w:rPr>
        <w:t>Identification of Odour Sources and Source Groupings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A4309E" w:rsidRPr="002165EE">
        <w:rPr>
          <w:rFonts w:eastAsia="Times New Roman"/>
          <w:b/>
          <w:bCs/>
          <w:iCs/>
          <w:color w:val="660066"/>
          <w:sz w:val="24"/>
          <w:szCs w:val="24"/>
        </w:rPr>
        <w:t xml:space="preserve"> </w:t>
      </w:r>
    </w:p>
    <w:p w14:paraId="1DC9501D" w14:textId="77777777" w:rsidR="00A4309E" w:rsidRPr="00E31AE0" w:rsidRDefault="00A4309E" w:rsidP="00177EA1">
      <w:pPr>
        <w:spacing w:line="264" w:lineRule="auto"/>
        <w:jc w:val="both"/>
        <w:rPr>
          <w:rFonts w:cs="Arial"/>
          <w:lang w:val="en-US"/>
        </w:rPr>
      </w:pPr>
      <w:r w:rsidRPr="00E31AE0">
        <w:rPr>
          <w:rFonts w:cs="Arial"/>
          <w:lang w:val="en-US"/>
        </w:rPr>
        <w:t xml:space="preserve">Once a complete inventory of air emissions sources has been prepared, it is necessary to identify which of these sources should be classified as primary odour sources, secondary or minor sources, and negligible odour sources based upon their relative contribution to potential odour effects. This can be done in a number of ways, and often involves some level of judgment based upon process knowledge and experience. </w:t>
      </w:r>
    </w:p>
    <w:p w14:paraId="4F132A06" w14:textId="477F49CC" w:rsidR="00A4309E" w:rsidRPr="00E31AE0" w:rsidRDefault="00A4309E" w:rsidP="00177EA1">
      <w:pPr>
        <w:spacing w:line="264" w:lineRule="auto"/>
        <w:jc w:val="both"/>
        <w:rPr>
          <w:rFonts w:cs="Arial"/>
          <w:lang w:val="en-US"/>
        </w:rPr>
      </w:pPr>
      <w:r w:rsidRPr="00E31AE0">
        <w:rPr>
          <w:rFonts w:cs="Arial"/>
          <w:lang w:val="en-US"/>
        </w:rPr>
        <w:t>It must be emphasized that the identification of odorous air emissions sources is very specific to each facility. What may be a potentially odorous source at one facility may not have any potential for odour at another. As an example within the brewing</w:t>
      </w:r>
      <w:r w:rsidR="00195E51">
        <w:rPr>
          <w:rFonts w:cs="Arial"/>
          <w:lang w:val="en-US"/>
        </w:rPr>
        <w:t xml:space="preserve"> and </w:t>
      </w:r>
      <w:r w:rsidR="006E5C62">
        <w:rPr>
          <w:rFonts w:cs="Arial"/>
          <w:lang w:val="en-US"/>
        </w:rPr>
        <w:t xml:space="preserve">pet </w:t>
      </w:r>
      <w:r w:rsidR="00195E51">
        <w:rPr>
          <w:rFonts w:cs="Arial"/>
          <w:lang w:val="en-US"/>
        </w:rPr>
        <w:t xml:space="preserve">food industries, </w:t>
      </w:r>
      <w:r w:rsidRPr="00E31AE0">
        <w:rPr>
          <w:rFonts w:cs="Arial"/>
          <w:lang w:val="en-US"/>
        </w:rPr>
        <w:t>the operation of a jacketed kettle with pressure relief valve is an odour source if it is used for wort boiling</w:t>
      </w:r>
      <w:r w:rsidR="00195E51">
        <w:rPr>
          <w:rFonts w:cs="Arial"/>
          <w:lang w:val="en-US"/>
        </w:rPr>
        <w:t xml:space="preserve"> or food preparation</w:t>
      </w:r>
      <w:r w:rsidRPr="00E31AE0">
        <w:rPr>
          <w:rFonts w:cs="Arial"/>
          <w:lang w:val="en-US"/>
        </w:rPr>
        <w:t>, but may not be odorous if it is used for boiling liquids in other industries.</w:t>
      </w:r>
    </w:p>
    <w:p w14:paraId="2D3FF894" w14:textId="77777777" w:rsidR="00A4309E" w:rsidRPr="00E31AE0" w:rsidRDefault="00A4309E" w:rsidP="00177EA1">
      <w:pPr>
        <w:spacing w:line="264" w:lineRule="auto"/>
        <w:jc w:val="both"/>
      </w:pPr>
      <w:r w:rsidRPr="00E31AE0">
        <w:rPr>
          <w:rFonts w:cs="Arial"/>
          <w:lang w:val="en-US"/>
        </w:rPr>
        <w:t>For each odour source, a general description of the associated process, unit operation, equipment or activity, expected contaminants in the exhaust gas, typical odour loadings, factors which may affect the odour loading, and potential constraints should be identified, where available.  These details are necessary in order to properly assess any potential control or BMP for its technical feasibility. An odour source summary</w:t>
      </w:r>
      <w:r w:rsidRPr="00E31AE0">
        <w:t xml:space="preserve"> table is an effective wa</w:t>
      </w:r>
      <w:r>
        <w:t>y</w:t>
      </w:r>
      <w:r w:rsidRPr="00E31AE0">
        <w:t xml:space="preserve"> to summarize the odorous emission sources for further assessment, and will be useful should odour dispersion modelling be required. </w:t>
      </w:r>
    </w:p>
    <w:p w14:paraId="0A301BC9" w14:textId="21321C69" w:rsidR="00A4309E" w:rsidRPr="00E31AE0" w:rsidRDefault="00A4309E" w:rsidP="00177EA1">
      <w:pPr>
        <w:spacing w:line="264" w:lineRule="auto"/>
        <w:jc w:val="both"/>
      </w:pPr>
      <w:r w:rsidRPr="00E31AE0">
        <w:t>Published emission factors are useful in quantifying odour loadings from common sources</w:t>
      </w:r>
      <w:r>
        <w:t xml:space="preserve">; however, when evaluating site potential emissions or impacts, these factors should be used by someone with </w:t>
      </w:r>
      <w:r w:rsidRPr="00E31AE0">
        <w:t>technical experience. In many cases the only available emission factors are for VOCs as little data on odour loadings is publicly available. The odour and VOC emissions may not be directly proportional</w:t>
      </w:r>
      <w:r>
        <w:t>;</w:t>
      </w:r>
      <w:r w:rsidRPr="00E31AE0">
        <w:t xml:space="preserve"> however</w:t>
      </w:r>
      <w:r>
        <w:t>,</w:t>
      </w:r>
      <w:r w:rsidRPr="00E31AE0">
        <w:t xml:space="preserve"> these values will also assist in site-specific determination of the VOC concentration and emission rate for individual sources to allow for comparisons, ranking of sources, and discussion of the suitability of control measures. </w:t>
      </w:r>
    </w:p>
    <w:p w14:paraId="72A6B593" w14:textId="77777777" w:rsidR="00A4309E" w:rsidRPr="00E31AE0" w:rsidRDefault="00A4309E" w:rsidP="00177EA1">
      <w:pPr>
        <w:spacing w:line="264" w:lineRule="auto"/>
        <w:jc w:val="both"/>
        <w:rPr>
          <w:rFonts w:cs="Arial"/>
          <w:lang w:val="en-US"/>
        </w:rPr>
      </w:pPr>
      <w:r w:rsidRPr="00E31AE0">
        <w:rPr>
          <w:rFonts w:cs="Arial"/>
          <w:lang w:val="en-US"/>
        </w:rPr>
        <w:t>Site</w:t>
      </w:r>
      <w:r>
        <w:rPr>
          <w:rFonts w:cs="Arial"/>
          <w:lang w:val="en-US"/>
        </w:rPr>
        <w:t>-</w:t>
      </w:r>
      <w:r w:rsidRPr="00E31AE0">
        <w:rPr>
          <w:rFonts w:cs="Arial"/>
          <w:lang w:val="en-US"/>
        </w:rPr>
        <w:t xml:space="preserve">specific details of why the facility is unique or different from </w:t>
      </w:r>
      <w:r>
        <w:rPr>
          <w:rFonts w:cs="Arial"/>
          <w:lang w:val="en-US"/>
        </w:rPr>
        <w:t>other sugar manufacturing facilities</w:t>
      </w:r>
      <w:r w:rsidRPr="00E31AE0">
        <w:rPr>
          <w:rFonts w:cs="Arial"/>
          <w:lang w:val="en-US"/>
        </w:rPr>
        <w:t xml:space="preserve"> should be provided in order to help in identifying sources and determining their relative contribution to facility odour classifying sources. </w:t>
      </w:r>
    </w:p>
    <w:p w14:paraId="0090B427" w14:textId="77777777" w:rsidR="00A4309E" w:rsidRPr="00E31AE0" w:rsidRDefault="00A4309E" w:rsidP="00177EA1">
      <w:pPr>
        <w:spacing w:line="264" w:lineRule="auto"/>
        <w:jc w:val="both"/>
        <w:rPr>
          <w:rFonts w:cs="Arial"/>
          <w:lang w:val="en-US"/>
        </w:rPr>
      </w:pPr>
      <w:r w:rsidRPr="00E31AE0">
        <w:rPr>
          <w:rFonts w:cs="Arial"/>
          <w:lang w:val="en-US"/>
        </w:rPr>
        <w:t xml:space="preserve">The location and characteristics of the discharge point must also be considered when determining which sources are major sources of odour at the facility, which are minor, and which are negligible. </w:t>
      </w:r>
    </w:p>
    <w:p w14:paraId="4A5BF770" w14:textId="77777777" w:rsidR="00A4309E" w:rsidRPr="00E31AE0" w:rsidRDefault="00A4309E" w:rsidP="00177EA1">
      <w:pPr>
        <w:spacing w:line="264" w:lineRule="auto"/>
        <w:jc w:val="both"/>
        <w:rPr>
          <w:rFonts w:cs="Arial"/>
          <w:lang w:val="en-US"/>
        </w:rPr>
      </w:pPr>
      <w:r w:rsidRPr="00E31AE0">
        <w:rPr>
          <w:rFonts w:cs="Arial"/>
          <w:lang w:val="en-US"/>
        </w:rPr>
        <w:t>The odour source inventory is another tool to consider sources that may become odorous under upset or unexpected conditions</w:t>
      </w:r>
      <w:r>
        <w:rPr>
          <w:rFonts w:cs="Arial"/>
          <w:lang w:val="en-US"/>
        </w:rPr>
        <w:t>;</w:t>
      </w:r>
      <w:r w:rsidRPr="00E31AE0">
        <w:rPr>
          <w:rFonts w:cs="Arial"/>
          <w:lang w:val="en-US"/>
        </w:rPr>
        <w:t xml:space="preserve"> however</w:t>
      </w:r>
      <w:r>
        <w:rPr>
          <w:rFonts w:cs="Arial"/>
          <w:lang w:val="en-US"/>
        </w:rPr>
        <w:t>,</w:t>
      </w:r>
      <w:r w:rsidRPr="00E31AE0">
        <w:rPr>
          <w:rFonts w:cs="Arial"/>
          <w:lang w:val="en-US"/>
        </w:rPr>
        <w:t xml:space="preserve"> these </w:t>
      </w:r>
      <w:r>
        <w:rPr>
          <w:rFonts w:cs="Arial"/>
          <w:lang w:val="en-US"/>
        </w:rPr>
        <w:t xml:space="preserve">situations </w:t>
      </w:r>
      <w:r w:rsidRPr="00E31AE0">
        <w:rPr>
          <w:rFonts w:cs="Arial"/>
          <w:lang w:val="en-US"/>
        </w:rPr>
        <w:t>are more commonly addressed by BMPs. For example, the discharge from a scrubber may not be odorous when the scrubber is operating effectively</w:t>
      </w:r>
      <w:r>
        <w:rPr>
          <w:rFonts w:cs="Arial"/>
          <w:lang w:val="en-US"/>
        </w:rPr>
        <w:t>;</w:t>
      </w:r>
      <w:r w:rsidRPr="00E31AE0">
        <w:rPr>
          <w:rFonts w:cs="Arial"/>
          <w:lang w:val="en-US"/>
        </w:rPr>
        <w:t xml:space="preserve"> however</w:t>
      </w:r>
      <w:r>
        <w:rPr>
          <w:rFonts w:cs="Arial"/>
          <w:lang w:val="en-US"/>
        </w:rPr>
        <w:t>,</w:t>
      </w:r>
      <w:r w:rsidRPr="00E31AE0">
        <w:rPr>
          <w:rFonts w:cs="Arial"/>
          <w:lang w:val="en-US"/>
        </w:rPr>
        <w:t xml:space="preserve"> scrubber malfunction, </w:t>
      </w:r>
      <w:r w:rsidRPr="00E31AE0">
        <w:rPr>
          <w:lang w:val="en-US"/>
        </w:rPr>
        <w:t xml:space="preserve">insufficient </w:t>
      </w:r>
      <w:r w:rsidRPr="00E31AE0">
        <w:rPr>
          <w:rFonts w:cs="Arial"/>
          <w:lang w:val="en-US"/>
        </w:rPr>
        <w:t xml:space="preserve">liquid flow rate or </w:t>
      </w:r>
      <w:r w:rsidRPr="00E31AE0">
        <w:rPr>
          <w:lang w:val="en-US"/>
        </w:rPr>
        <w:t>insufficient makeup </w:t>
      </w:r>
      <w:r w:rsidRPr="00E31AE0">
        <w:rPr>
          <w:rFonts w:cs="Arial"/>
          <w:lang w:val="en-US"/>
        </w:rPr>
        <w:t xml:space="preserve">rate may result in odorous discharges. </w:t>
      </w:r>
    </w:p>
    <w:p w14:paraId="4530512A" w14:textId="77777777" w:rsidR="00A4309E" w:rsidRPr="00E31AE0" w:rsidRDefault="00A4309E" w:rsidP="00177EA1">
      <w:pPr>
        <w:spacing w:line="264" w:lineRule="auto"/>
        <w:jc w:val="both"/>
        <w:rPr>
          <w:rFonts w:cs="Arial"/>
          <w:lang w:val="en-US"/>
        </w:rPr>
      </w:pPr>
      <w:r w:rsidRPr="00E31AE0">
        <w:rPr>
          <w:rFonts w:cs="Arial"/>
          <w:lang w:val="en-US"/>
        </w:rPr>
        <w:t xml:space="preserve">It may be effective to group sources for the purposes of the OCR if they are associated with the same process stage, same production area, and have similar odour and exhaust characteristics. These sources may be combined and directed to individual control equipment or dealt with as an aggregate. </w:t>
      </w:r>
    </w:p>
    <w:p w14:paraId="69A69684" w14:textId="77777777" w:rsidR="00A4309E" w:rsidRPr="00E31AE0" w:rsidRDefault="00A4309E" w:rsidP="00177EA1">
      <w:pPr>
        <w:spacing w:line="264" w:lineRule="auto"/>
        <w:jc w:val="both"/>
      </w:pPr>
      <w:r w:rsidRPr="00E31AE0">
        <w:lastRenderedPageBreak/>
        <w:t xml:space="preserve">Wastewater collection, handling, treatment, and discharge, may potentially be a significant source of odour. An </w:t>
      </w:r>
      <w:r>
        <w:t xml:space="preserve">example </w:t>
      </w:r>
      <w:r w:rsidRPr="00E31AE0">
        <w:t>OCR has been prepared that is specific to industrial wastewater</w:t>
      </w:r>
      <w:r>
        <w:t>, and if applicable, t</w:t>
      </w:r>
      <w:r w:rsidRPr="00E31AE0">
        <w:t xml:space="preserve">his OCR should be reviewed. </w:t>
      </w:r>
    </w:p>
    <w:p w14:paraId="36E93320" w14:textId="4E2D781D" w:rsidR="00A4309E" w:rsidRPr="00E31AE0" w:rsidRDefault="006C3FCE" w:rsidP="002165EE">
      <w:pPr>
        <w:keepNext/>
        <w:spacing w:before="240" w:after="240"/>
        <w:outlineLvl w:val="1"/>
        <w:rPr>
          <w:rFonts w:eastAsia="Times New Roman"/>
          <w:b/>
          <w:bCs/>
          <w:iCs/>
          <w:color w:val="660066"/>
          <w:sz w:val="24"/>
          <w:szCs w:val="28"/>
        </w:rPr>
      </w:pPr>
      <w:bookmarkStart w:id="84" w:name="_Toc473105945"/>
      <w:bookmarkStart w:id="85" w:name="_Toc473336274"/>
      <w:bookmarkStart w:id="86" w:name="_Toc473336372"/>
      <w:bookmarkStart w:id="87" w:name="_Toc479599139"/>
      <w:bookmarkStart w:id="88" w:name="_Toc480203028"/>
      <w:bookmarkStart w:id="89" w:name="_Toc480276340"/>
      <w:bookmarkStart w:id="90" w:name="_Toc480385855"/>
      <w:bookmarkStart w:id="91" w:name="_Toc481687625"/>
      <w:bookmarkStart w:id="92" w:name="_Toc482372525"/>
      <w:bookmarkStart w:id="93" w:name="_Toc486496215"/>
      <w:r>
        <w:rPr>
          <w:rFonts w:eastAsia="Times New Roman"/>
          <w:b/>
          <w:bCs/>
          <w:iCs/>
          <w:color w:val="660066"/>
          <w:sz w:val="24"/>
          <w:szCs w:val="28"/>
        </w:rPr>
        <w:t xml:space="preserve">A.2 </w:t>
      </w:r>
      <w:r w:rsidR="00A4309E" w:rsidRPr="00E31AE0">
        <w:rPr>
          <w:rFonts w:eastAsia="Times New Roman"/>
          <w:b/>
          <w:bCs/>
          <w:iCs/>
          <w:color w:val="660066"/>
          <w:sz w:val="24"/>
          <w:szCs w:val="28"/>
        </w:rPr>
        <w:t>Quantifying Odour Loadings and Odour Source Ranking</w:t>
      </w:r>
      <w:bookmarkEnd w:id="84"/>
      <w:bookmarkEnd w:id="85"/>
      <w:bookmarkEnd w:id="86"/>
      <w:bookmarkEnd w:id="87"/>
      <w:bookmarkEnd w:id="88"/>
      <w:bookmarkEnd w:id="89"/>
      <w:bookmarkEnd w:id="90"/>
      <w:bookmarkEnd w:id="91"/>
      <w:bookmarkEnd w:id="92"/>
      <w:bookmarkEnd w:id="93"/>
    </w:p>
    <w:p w14:paraId="2B5B1F0E" w14:textId="77777777" w:rsidR="00A4309E" w:rsidRPr="00997319" w:rsidRDefault="00A4309E" w:rsidP="00177EA1">
      <w:pPr>
        <w:spacing w:line="264" w:lineRule="auto"/>
        <w:jc w:val="both"/>
      </w:pPr>
      <w:bookmarkStart w:id="94" w:name="_Toc473105946"/>
      <w:bookmarkStart w:id="95" w:name="_Toc473336275"/>
      <w:bookmarkStart w:id="96" w:name="_Toc473336373"/>
      <w:r>
        <w:t xml:space="preserve">There are a number of reference documents that may provide expected odour emissions, emission factors for odour or VOCs, or other data that may reasonably be used to describe sources at the facility. The US EPA AP-42 Emission Factor Compendium, the Australian National Pollutant Inventory </w:t>
      </w:r>
      <w:r w:rsidRPr="00997319">
        <w:t>Emiss</w:t>
      </w:r>
      <w:r>
        <w:t>ion Estimation Technique (EET) Manuals for sugar milling and refining, and the Canadian National Pollutant Release Inventory Toolbox, are examples of sources of VOC emission factors. In addition, source testing for odours may be considered in the absence of high quality emission data. Appendix C provides links to these resources.</w:t>
      </w:r>
    </w:p>
    <w:p w14:paraId="61C31A0D" w14:textId="4165D5C3" w:rsidR="00A4309E" w:rsidRPr="00E31AE0" w:rsidRDefault="006C3FCE" w:rsidP="002165EE">
      <w:pPr>
        <w:keepNext/>
        <w:spacing w:before="240" w:after="240"/>
        <w:outlineLvl w:val="1"/>
        <w:rPr>
          <w:rFonts w:eastAsia="Times New Roman"/>
          <w:b/>
          <w:bCs/>
          <w:iCs/>
          <w:color w:val="660066"/>
          <w:sz w:val="24"/>
          <w:szCs w:val="28"/>
        </w:rPr>
      </w:pPr>
      <w:bookmarkStart w:id="97" w:name="_Toc479599140"/>
      <w:bookmarkStart w:id="98" w:name="_Toc480203029"/>
      <w:bookmarkStart w:id="99" w:name="_Toc480276341"/>
      <w:bookmarkStart w:id="100" w:name="_Toc480385856"/>
      <w:bookmarkStart w:id="101" w:name="_Toc481687626"/>
      <w:bookmarkStart w:id="102" w:name="_Toc482372526"/>
      <w:bookmarkStart w:id="103" w:name="_Toc486496216"/>
      <w:r>
        <w:rPr>
          <w:rFonts w:eastAsia="Times New Roman"/>
          <w:b/>
          <w:bCs/>
          <w:iCs/>
          <w:color w:val="660066"/>
          <w:sz w:val="24"/>
          <w:szCs w:val="28"/>
        </w:rPr>
        <w:t xml:space="preserve">A.3 </w:t>
      </w:r>
      <w:r w:rsidR="00A4309E" w:rsidRPr="00E31AE0">
        <w:rPr>
          <w:rFonts w:eastAsia="Times New Roman"/>
          <w:b/>
          <w:bCs/>
          <w:iCs/>
          <w:color w:val="660066"/>
          <w:sz w:val="24"/>
          <w:szCs w:val="28"/>
        </w:rPr>
        <w:t>Identifying Primary or Secondary Odour Sources</w:t>
      </w:r>
      <w:bookmarkEnd w:id="94"/>
      <w:bookmarkEnd w:id="95"/>
      <w:bookmarkEnd w:id="96"/>
      <w:bookmarkEnd w:id="97"/>
      <w:bookmarkEnd w:id="98"/>
      <w:bookmarkEnd w:id="99"/>
      <w:bookmarkEnd w:id="100"/>
      <w:bookmarkEnd w:id="101"/>
      <w:bookmarkEnd w:id="102"/>
      <w:bookmarkEnd w:id="103"/>
    </w:p>
    <w:p w14:paraId="14CB46E2" w14:textId="77777777" w:rsidR="00A4309E" w:rsidRPr="00E31AE0" w:rsidRDefault="00A4309E" w:rsidP="00177EA1">
      <w:pPr>
        <w:spacing w:after="100" w:line="264" w:lineRule="auto"/>
        <w:jc w:val="both"/>
        <w:rPr>
          <w:rFonts w:cs="Arial"/>
          <w:lang w:val="en-US"/>
        </w:rPr>
      </w:pPr>
      <w:r w:rsidRPr="00E31AE0">
        <w:rPr>
          <w:rFonts w:cs="Arial"/>
          <w:lang w:val="en-US"/>
        </w:rPr>
        <w:t>In order to classify the sources as primary or secondary, it would be helpful to rank the sources in terms of their potential to cause off-site odour impacts and prioritize accordingly.</w:t>
      </w:r>
      <w:r w:rsidRPr="00E31AE0">
        <w:t xml:space="preserve"> </w:t>
      </w:r>
      <w:r w:rsidRPr="00E31AE0">
        <w:rPr>
          <w:rFonts w:cs="Arial"/>
          <w:lang w:val="en-US"/>
        </w:rPr>
        <w:t xml:space="preserve">The ranking could be done on the basis of potential odour emissions (strength of odour), offensiveness of odour, frequency of occurrence and source configuration.  The source ranking may be supported by screening level dispersion modelling for each significant source to determine the amount of dilution (i.e. dispersion) for each source. For example a tall stack source would provide much greater odour dilution at off-site locations than a horizontal exhaust at the property boundary. </w:t>
      </w:r>
    </w:p>
    <w:p w14:paraId="556AFDA1" w14:textId="7AC682E3" w:rsidR="00A4309E" w:rsidRPr="00E31AE0" w:rsidRDefault="006C3FCE" w:rsidP="002165EE">
      <w:pPr>
        <w:keepNext/>
        <w:spacing w:before="240" w:after="240"/>
        <w:outlineLvl w:val="1"/>
        <w:rPr>
          <w:rFonts w:eastAsia="Times New Roman"/>
          <w:b/>
          <w:bCs/>
          <w:iCs/>
          <w:color w:val="660066"/>
          <w:sz w:val="24"/>
          <w:szCs w:val="28"/>
        </w:rPr>
      </w:pPr>
      <w:bookmarkStart w:id="104" w:name="_Toc469414728"/>
      <w:bookmarkStart w:id="105" w:name="_Toc469416115"/>
      <w:bookmarkStart w:id="106" w:name="_Toc469416606"/>
      <w:bookmarkStart w:id="107" w:name="_Toc469416932"/>
      <w:bookmarkStart w:id="108" w:name="_Toc469486837"/>
      <w:bookmarkStart w:id="109" w:name="_Toc469487651"/>
      <w:bookmarkStart w:id="110" w:name="_Toc469487915"/>
      <w:bookmarkStart w:id="111" w:name="_Toc473105947"/>
      <w:bookmarkStart w:id="112" w:name="_Toc473336276"/>
      <w:bookmarkStart w:id="113" w:name="_Toc473336374"/>
      <w:bookmarkStart w:id="114" w:name="_Toc479599141"/>
      <w:bookmarkStart w:id="115" w:name="_Toc480203030"/>
      <w:bookmarkStart w:id="116" w:name="_Toc480276342"/>
      <w:bookmarkStart w:id="117" w:name="_Toc480385857"/>
      <w:bookmarkStart w:id="118" w:name="_Toc481687627"/>
      <w:bookmarkStart w:id="119" w:name="_Toc482372527"/>
      <w:bookmarkStart w:id="120" w:name="_Toc486496217"/>
      <w:r>
        <w:rPr>
          <w:rFonts w:eastAsia="Times New Roman"/>
          <w:b/>
          <w:bCs/>
          <w:iCs/>
          <w:color w:val="660066"/>
          <w:sz w:val="24"/>
          <w:szCs w:val="28"/>
        </w:rPr>
        <w:t xml:space="preserve">A.4 </w:t>
      </w:r>
      <w:r w:rsidR="00A4309E" w:rsidRPr="00E31AE0">
        <w:rPr>
          <w:rFonts w:eastAsia="Times New Roman"/>
          <w:b/>
          <w:bCs/>
          <w:iCs/>
          <w:color w:val="660066"/>
          <w:sz w:val="24"/>
          <w:szCs w:val="28"/>
        </w:rPr>
        <w:t>Sources Not Considered Odorous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490E5CE" w14:textId="77777777" w:rsidR="00A4309E" w:rsidRPr="00E31AE0" w:rsidRDefault="00A4309E" w:rsidP="00177EA1">
      <w:pPr>
        <w:spacing w:line="264" w:lineRule="auto"/>
        <w:jc w:val="both"/>
      </w:pPr>
      <w:r w:rsidRPr="00E31AE0">
        <w:t>There are a number of sources at facilities that are not identified as odour sources for the purposes of the OCR. These sources either:</w:t>
      </w:r>
    </w:p>
    <w:p w14:paraId="45CCBAEB" w14:textId="793EE6FB" w:rsidR="00A4309E" w:rsidRPr="00E31AE0" w:rsidRDefault="00A4309E" w:rsidP="00A4309E">
      <w:pPr>
        <w:numPr>
          <w:ilvl w:val="0"/>
          <w:numId w:val="20"/>
        </w:numPr>
        <w:spacing w:line="264" w:lineRule="auto"/>
        <w:ind w:left="446"/>
        <w:jc w:val="both"/>
      </w:pPr>
      <w:r w:rsidRPr="00E31AE0">
        <w:t>Do not emit odorous contaminants, such as heating and cooling equipment and process boilers;</w:t>
      </w:r>
      <w:r w:rsidR="006E5C62">
        <w:t xml:space="preserve"> or,</w:t>
      </w:r>
    </w:p>
    <w:p w14:paraId="5A2BB438" w14:textId="77777777" w:rsidR="00A4309E" w:rsidRPr="00E31AE0" w:rsidRDefault="00A4309E" w:rsidP="00A4309E">
      <w:pPr>
        <w:numPr>
          <w:ilvl w:val="0"/>
          <w:numId w:val="20"/>
        </w:numPr>
        <w:spacing w:line="264" w:lineRule="auto"/>
        <w:ind w:left="446"/>
        <w:jc w:val="both"/>
        <w:rPr>
          <w:u w:val="single"/>
        </w:rPr>
      </w:pPr>
      <w:r w:rsidRPr="00E31AE0">
        <w:t xml:space="preserve">Discharge of odours that are not of the same characteristic that is generally attributed to the </w:t>
      </w:r>
      <w:r>
        <w:t>s</w:t>
      </w:r>
      <w:r w:rsidRPr="00E00E48">
        <w:t>ector</w:t>
      </w:r>
      <w:r>
        <w:t xml:space="preserve"> and have no appreciable off-site impacts.</w:t>
      </w:r>
      <w:r w:rsidRPr="00E31AE0">
        <w:t xml:space="preserve"> </w:t>
      </w:r>
    </w:p>
    <w:p w14:paraId="59ADA2EE" w14:textId="77777777" w:rsidR="00A4309E" w:rsidRPr="00E31AE0" w:rsidRDefault="00A4309E" w:rsidP="00177EA1">
      <w:pPr>
        <w:spacing w:line="264" w:lineRule="auto"/>
        <w:ind w:left="90"/>
        <w:jc w:val="both"/>
        <w:rPr>
          <w:rFonts w:eastAsia="Times New Roman"/>
          <w:b/>
          <w:bCs/>
          <w:iCs/>
          <w:smallCaps/>
          <w:color w:val="660066"/>
          <w:sz w:val="24"/>
          <w:szCs w:val="28"/>
        </w:rPr>
      </w:pPr>
      <w:r w:rsidRPr="00E31AE0">
        <w:t xml:space="preserve">Examples of such sources </w:t>
      </w:r>
      <w:r>
        <w:t xml:space="preserve">may </w:t>
      </w:r>
      <w:r w:rsidRPr="00E31AE0">
        <w:t>include trash compaction, cafeteria exhausts, parts washers, product label gluing, laser / ink printing, or ammonia leaks from refrigeration equipment.</w:t>
      </w:r>
      <w:r w:rsidRPr="00E31AE0">
        <w:rPr>
          <w:u w:val="single"/>
        </w:rPr>
        <w:t xml:space="preserve"> </w:t>
      </w:r>
      <w:bookmarkStart w:id="121" w:name="_Toc469414729"/>
      <w:bookmarkStart w:id="122" w:name="_Toc469416116"/>
      <w:bookmarkStart w:id="123" w:name="_Toc469416607"/>
      <w:bookmarkStart w:id="124" w:name="_Toc469416933"/>
      <w:bookmarkStart w:id="125" w:name="_Toc469486838"/>
      <w:bookmarkStart w:id="126" w:name="_Toc469487652"/>
      <w:bookmarkStart w:id="127" w:name="_Toc469487916"/>
    </w:p>
    <w:p w14:paraId="75507573" w14:textId="2C9831A2" w:rsidR="00A4309E" w:rsidRPr="00E31AE0" w:rsidRDefault="006C3FCE" w:rsidP="002165EE">
      <w:pPr>
        <w:keepNext/>
        <w:spacing w:before="240" w:after="240"/>
        <w:outlineLvl w:val="1"/>
        <w:rPr>
          <w:rFonts w:eastAsia="Times New Roman"/>
          <w:b/>
          <w:bCs/>
          <w:iCs/>
          <w:color w:val="660066"/>
          <w:sz w:val="24"/>
          <w:szCs w:val="28"/>
        </w:rPr>
      </w:pPr>
      <w:bookmarkStart w:id="128" w:name="_Toc479599142"/>
      <w:bookmarkStart w:id="129" w:name="_Toc480203031"/>
      <w:bookmarkStart w:id="130" w:name="_Toc480276343"/>
      <w:bookmarkStart w:id="131" w:name="_Toc480385858"/>
      <w:bookmarkStart w:id="132" w:name="_Toc481687628"/>
      <w:bookmarkStart w:id="133" w:name="_Toc482372528"/>
      <w:bookmarkStart w:id="134" w:name="_Toc486496218"/>
      <w:bookmarkEnd w:id="121"/>
      <w:bookmarkEnd w:id="122"/>
      <w:bookmarkEnd w:id="123"/>
      <w:bookmarkEnd w:id="124"/>
      <w:bookmarkEnd w:id="125"/>
      <w:bookmarkEnd w:id="126"/>
      <w:bookmarkEnd w:id="127"/>
      <w:r>
        <w:rPr>
          <w:rFonts w:eastAsia="Times New Roman"/>
          <w:b/>
          <w:bCs/>
          <w:iCs/>
          <w:color w:val="660066"/>
          <w:sz w:val="24"/>
          <w:szCs w:val="28"/>
        </w:rPr>
        <w:t xml:space="preserve">A.5 </w:t>
      </w:r>
      <w:r w:rsidR="00A4309E">
        <w:rPr>
          <w:rFonts w:eastAsia="Times New Roman"/>
          <w:b/>
          <w:bCs/>
          <w:iCs/>
          <w:color w:val="660066"/>
          <w:sz w:val="24"/>
          <w:szCs w:val="28"/>
        </w:rPr>
        <w:t>Indoor Fugitive Emissions</w:t>
      </w:r>
      <w:bookmarkEnd w:id="128"/>
      <w:bookmarkEnd w:id="129"/>
      <w:bookmarkEnd w:id="130"/>
      <w:bookmarkEnd w:id="131"/>
      <w:bookmarkEnd w:id="132"/>
      <w:bookmarkEnd w:id="133"/>
      <w:bookmarkEnd w:id="134"/>
      <w:r w:rsidR="00A4309E" w:rsidRPr="00E31AE0">
        <w:rPr>
          <w:rFonts w:eastAsia="Times New Roman"/>
          <w:b/>
          <w:bCs/>
          <w:iCs/>
          <w:color w:val="660066"/>
          <w:sz w:val="24"/>
          <w:szCs w:val="28"/>
        </w:rPr>
        <w:t xml:space="preserve"> </w:t>
      </w:r>
    </w:p>
    <w:p w14:paraId="2AB6B9AF" w14:textId="77777777" w:rsidR="00A4309E" w:rsidRDefault="00A4309E" w:rsidP="00A4309E">
      <w:pPr>
        <w:spacing w:line="264" w:lineRule="auto"/>
        <w:jc w:val="both"/>
        <w:rPr>
          <w:rFonts w:eastAsia="Times New Roman"/>
          <w:b/>
          <w:bCs/>
          <w:iCs/>
          <w:color w:val="660066"/>
          <w:sz w:val="24"/>
          <w:szCs w:val="28"/>
        </w:rPr>
      </w:pPr>
      <w:r w:rsidRPr="00E31AE0">
        <w:t xml:space="preserve">BMPs are generally more appropriate for the prevention or mitigation of odours from </w:t>
      </w:r>
      <w:r>
        <w:t>general building exhausts and indoor fugitive</w:t>
      </w:r>
      <w:r w:rsidRPr="00E31AE0">
        <w:t xml:space="preserve"> sources. At specific facilities, BMPs may prove inadequate </w:t>
      </w:r>
      <w:r>
        <w:t>for</w:t>
      </w:r>
      <w:r w:rsidRPr="00E31AE0">
        <w:t xml:space="preserve"> some sources, and the installation of capture hoods or fume collection may be necessary. Once the odours are captured, they may then be directed to control equipment, or other measures may be implemented to reduce the potential off-site odour effects. </w:t>
      </w:r>
      <w:bookmarkStart w:id="135" w:name="_Toc469414730"/>
      <w:bookmarkStart w:id="136" w:name="_Toc469416117"/>
      <w:bookmarkStart w:id="137" w:name="_Toc469416608"/>
      <w:bookmarkStart w:id="138" w:name="_Toc469416934"/>
      <w:bookmarkStart w:id="139" w:name="_Toc469486839"/>
      <w:bookmarkStart w:id="140" w:name="_Toc469487653"/>
      <w:bookmarkStart w:id="141" w:name="_Toc469487917"/>
      <w:bookmarkStart w:id="142" w:name="_Toc473105949"/>
      <w:bookmarkStart w:id="143" w:name="_Toc473336278"/>
      <w:bookmarkStart w:id="144" w:name="_Toc473336376"/>
      <w:bookmarkStart w:id="145" w:name="_Toc479599143"/>
      <w:bookmarkStart w:id="146" w:name="_Toc480203032"/>
      <w:bookmarkStart w:id="147" w:name="_Toc480276344"/>
      <w:bookmarkStart w:id="148" w:name="_Toc480385859"/>
    </w:p>
    <w:p w14:paraId="3EFE409F" w14:textId="65B4CE5E" w:rsidR="00A4309E" w:rsidRPr="00E31AE0" w:rsidRDefault="006C3FCE" w:rsidP="002165EE">
      <w:pPr>
        <w:keepNext/>
        <w:spacing w:before="240" w:after="240"/>
        <w:outlineLvl w:val="1"/>
        <w:rPr>
          <w:rFonts w:eastAsia="Times New Roman"/>
          <w:b/>
          <w:bCs/>
          <w:iCs/>
          <w:color w:val="660066"/>
          <w:sz w:val="24"/>
          <w:szCs w:val="28"/>
        </w:rPr>
      </w:pPr>
      <w:bookmarkStart w:id="149" w:name="_Toc481687629"/>
      <w:bookmarkStart w:id="150" w:name="_Toc482372529"/>
      <w:bookmarkStart w:id="151" w:name="_Toc486496219"/>
      <w:r>
        <w:rPr>
          <w:rFonts w:eastAsia="Times New Roman"/>
          <w:b/>
          <w:bCs/>
          <w:iCs/>
          <w:color w:val="660066"/>
          <w:sz w:val="24"/>
          <w:szCs w:val="28"/>
        </w:rPr>
        <w:lastRenderedPageBreak/>
        <w:t xml:space="preserve">A.6 </w:t>
      </w:r>
      <w:r w:rsidR="00A4309E" w:rsidRPr="00E31AE0">
        <w:rPr>
          <w:rFonts w:eastAsia="Times New Roman"/>
          <w:b/>
          <w:bCs/>
          <w:iCs/>
          <w:color w:val="660066"/>
          <w:sz w:val="24"/>
          <w:szCs w:val="28"/>
        </w:rPr>
        <w:t xml:space="preserve">Excess Emissions Due to an </w:t>
      </w:r>
      <w:bookmarkEnd w:id="135"/>
      <w:bookmarkEnd w:id="136"/>
      <w:bookmarkEnd w:id="137"/>
      <w:bookmarkEnd w:id="138"/>
      <w:bookmarkEnd w:id="139"/>
      <w:bookmarkEnd w:id="140"/>
      <w:bookmarkEnd w:id="141"/>
      <w:r w:rsidR="00A4309E">
        <w:rPr>
          <w:rFonts w:eastAsia="Times New Roman"/>
          <w:b/>
          <w:bCs/>
          <w:iCs/>
          <w:color w:val="660066"/>
          <w:sz w:val="24"/>
          <w:szCs w:val="28"/>
        </w:rPr>
        <w:t>Upset or Abnormal</w:t>
      </w:r>
      <w:r w:rsidR="00A4309E" w:rsidRPr="00E31AE0">
        <w:rPr>
          <w:rFonts w:eastAsia="Times New Roman"/>
          <w:b/>
          <w:bCs/>
          <w:iCs/>
          <w:color w:val="660066"/>
          <w:sz w:val="24"/>
          <w:szCs w:val="28"/>
        </w:rPr>
        <w:t xml:space="preserve"> Condition</w:t>
      </w:r>
      <w:bookmarkEnd w:id="142"/>
      <w:bookmarkEnd w:id="143"/>
      <w:bookmarkEnd w:id="144"/>
      <w:bookmarkEnd w:id="145"/>
      <w:bookmarkEnd w:id="146"/>
      <w:bookmarkEnd w:id="147"/>
      <w:bookmarkEnd w:id="148"/>
      <w:bookmarkEnd w:id="149"/>
      <w:bookmarkEnd w:id="150"/>
      <w:bookmarkEnd w:id="151"/>
    </w:p>
    <w:p w14:paraId="3B01E9A1" w14:textId="77777777" w:rsidR="00A4309E" w:rsidRDefault="00A4309E" w:rsidP="00177EA1">
      <w:pPr>
        <w:spacing w:line="264" w:lineRule="auto"/>
        <w:jc w:val="both"/>
      </w:pPr>
      <w:r>
        <w:t xml:space="preserve">An upset or abnormal condition may arise due to sudden and reasonably unforeseeable events beyond the control of the facility. These situations require immediate corrective action to restore normal operation. The identification of all possible odour sources during upset or emergency conditions is beyond the scope of the OCR. It is expected that the facility will include the preventive maintenance, accident prevention, spill containment, and effective response to upset conditions in the BMPP. </w:t>
      </w:r>
      <w:r w:rsidRPr="00E31AE0">
        <w:t xml:space="preserve"> </w:t>
      </w:r>
    </w:p>
    <w:p w14:paraId="536CA578" w14:textId="645DE707" w:rsidR="00A4309E" w:rsidRPr="00DC5ADE" w:rsidRDefault="006C3FCE" w:rsidP="006E5C62">
      <w:pPr>
        <w:keepNext/>
        <w:spacing w:before="240" w:after="240"/>
        <w:outlineLvl w:val="1"/>
        <w:rPr>
          <w:rFonts w:eastAsia="Times New Roman"/>
          <w:b/>
          <w:bCs/>
          <w:iCs/>
          <w:color w:val="660066"/>
          <w:sz w:val="24"/>
          <w:szCs w:val="24"/>
        </w:rPr>
      </w:pPr>
      <w:bookmarkStart w:id="152" w:name="_Toc469486840"/>
      <w:bookmarkStart w:id="153" w:name="_Toc469487654"/>
      <w:bookmarkStart w:id="154" w:name="_Toc469487918"/>
      <w:bookmarkStart w:id="155" w:name="_Toc473105950"/>
      <w:bookmarkStart w:id="156" w:name="_Toc473336279"/>
      <w:bookmarkStart w:id="157" w:name="_Toc473336377"/>
      <w:bookmarkStart w:id="158" w:name="_Toc479599144"/>
      <w:bookmarkStart w:id="159" w:name="_Toc480203033"/>
      <w:bookmarkStart w:id="160" w:name="_Toc480276345"/>
      <w:bookmarkStart w:id="161" w:name="_Toc480385860"/>
      <w:bookmarkStart w:id="162" w:name="_Toc481687630"/>
      <w:bookmarkStart w:id="163" w:name="_Toc482372530"/>
      <w:bookmarkStart w:id="164" w:name="_Toc486496220"/>
      <w:r>
        <w:rPr>
          <w:rFonts w:eastAsia="Times New Roman"/>
          <w:b/>
          <w:bCs/>
          <w:iCs/>
          <w:color w:val="660066"/>
          <w:sz w:val="24"/>
          <w:szCs w:val="24"/>
        </w:rPr>
        <w:t xml:space="preserve">A.7 </w:t>
      </w:r>
      <w:r w:rsidR="00A4309E" w:rsidRPr="00DC5ADE">
        <w:rPr>
          <w:rFonts w:eastAsia="Times New Roman"/>
          <w:b/>
          <w:bCs/>
          <w:iCs/>
          <w:color w:val="660066"/>
          <w:sz w:val="24"/>
          <w:szCs w:val="24"/>
        </w:rPr>
        <w:t>Control Measures and Procedures</w:t>
      </w:r>
      <w:bookmarkEnd w:id="152"/>
      <w:bookmarkEnd w:id="153"/>
      <w:bookmarkEnd w:id="154"/>
      <w:bookmarkEnd w:id="155"/>
      <w:bookmarkEnd w:id="156"/>
      <w:bookmarkEnd w:id="157"/>
      <w:bookmarkEnd w:id="158"/>
      <w:bookmarkEnd w:id="159"/>
      <w:bookmarkEnd w:id="160"/>
      <w:bookmarkEnd w:id="161"/>
      <w:bookmarkEnd w:id="162"/>
      <w:bookmarkEnd w:id="163"/>
      <w:bookmarkEnd w:id="164"/>
    </w:p>
    <w:p w14:paraId="0A14E096" w14:textId="77777777" w:rsidR="00A4309E" w:rsidRPr="00DC5ADE" w:rsidRDefault="00A4309E" w:rsidP="00177EA1">
      <w:pPr>
        <w:keepNext/>
        <w:outlineLvl w:val="1"/>
        <w:rPr>
          <w:rFonts w:eastAsia="Times New Roman"/>
          <w:b/>
          <w:bCs/>
          <w:iCs/>
          <w:color w:val="44546A" w:themeColor="text2"/>
        </w:rPr>
      </w:pPr>
      <w:bookmarkStart w:id="165" w:name="_Toc469414731"/>
      <w:bookmarkStart w:id="166" w:name="_Toc469416118"/>
      <w:bookmarkStart w:id="167" w:name="_Toc469416609"/>
      <w:bookmarkStart w:id="168" w:name="_Toc469416935"/>
      <w:bookmarkStart w:id="169" w:name="_Toc469486841"/>
      <w:bookmarkStart w:id="170" w:name="_Toc469487655"/>
      <w:bookmarkStart w:id="171" w:name="_Toc469487919"/>
      <w:bookmarkStart w:id="172" w:name="_Toc473105951"/>
      <w:bookmarkStart w:id="173" w:name="_Toc473336280"/>
      <w:bookmarkStart w:id="174" w:name="_Toc473336378"/>
      <w:bookmarkStart w:id="175" w:name="_Toc479599145"/>
      <w:bookmarkStart w:id="176" w:name="_Toc480203034"/>
      <w:bookmarkStart w:id="177" w:name="_Toc480276346"/>
      <w:bookmarkStart w:id="178" w:name="_Toc480385861"/>
      <w:bookmarkStart w:id="179" w:name="_Toc481687631"/>
      <w:bookmarkStart w:id="180" w:name="_Toc482372531"/>
      <w:bookmarkStart w:id="181" w:name="_Toc486496221"/>
      <w:r w:rsidRPr="00DC5ADE">
        <w:rPr>
          <w:rFonts w:eastAsia="Times New Roman"/>
          <w:b/>
          <w:bCs/>
          <w:iCs/>
          <w:color w:val="44546A" w:themeColor="text2"/>
        </w:rPr>
        <w:t>Pollution Control Equipment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DF894DC" w14:textId="77777777" w:rsidR="00A4309E" w:rsidRPr="00E31AE0" w:rsidRDefault="00A4309E" w:rsidP="00177EA1">
      <w:pPr>
        <w:spacing w:before="0" w:after="0" w:line="264" w:lineRule="auto"/>
        <w:jc w:val="both"/>
      </w:pPr>
      <w:r w:rsidRPr="00E31AE0">
        <w:t xml:space="preserve">Often referred to as end-of-pipe or add-on controls, exhaust gases are directed to pollution control equipment to capture or destroy the odorous contaminants. Equipment that captures the contaminants often results in the generation of a new waste stream that could be either solid, liquid, or gas that may still be odorous. An example of a gaseous waste stream is </w:t>
      </w:r>
      <w:r>
        <w:t>air discharged</w:t>
      </w:r>
      <w:r w:rsidRPr="00E31AE0">
        <w:t xml:space="preserve"> during the regeneration cycle of an activated carbon bed or tower. These activities may also reduce odours or change the character of the odours making them less intense or offensive. </w:t>
      </w:r>
    </w:p>
    <w:p w14:paraId="2473A8DF" w14:textId="77777777" w:rsidR="00A4309E" w:rsidRPr="00E31AE0" w:rsidRDefault="00A4309E" w:rsidP="00177EA1">
      <w:pPr>
        <w:spacing w:before="0" w:after="0" w:line="264" w:lineRule="auto"/>
        <w:jc w:val="both"/>
      </w:pPr>
    </w:p>
    <w:p w14:paraId="04222A8A" w14:textId="77777777" w:rsidR="00A4309E" w:rsidRPr="00E31AE0" w:rsidRDefault="00A4309E" w:rsidP="00177EA1">
      <w:pPr>
        <w:spacing w:before="0" w:after="0" w:line="264" w:lineRule="auto"/>
        <w:jc w:val="both"/>
      </w:pPr>
      <w:r w:rsidRPr="00E31AE0">
        <w:t xml:space="preserve">Destruction of VOCs in the waste stream may be achieved by thermal oxidation, catalytic oxidation, chemical oxidation, or other chemical reaction. This type of pollution control unit may result in the permanent removal of airborne contaminants that are odorous. </w:t>
      </w:r>
    </w:p>
    <w:p w14:paraId="2DC6941A" w14:textId="77777777" w:rsidR="00A4309E" w:rsidRPr="00DC5ADE" w:rsidRDefault="00A4309E" w:rsidP="00177EA1">
      <w:pPr>
        <w:keepNext/>
        <w:outlineLvl w:val="1"/>
        <w:rPr>
          <w:rFonts w:eastAsia="Times New Roman"/>
          <w:b/>
          <w:bCs/>
          <w:iCs/>
          <w:color w:val="44546A" w:themeColor="text2"/>
        </w:rPr>
      </w:pPr>
      <w:bookmarkStart w:id="182" w:name="_Toc469414732"/>
      <w:bookmarkStart w:id="183" w:name="_Toc469416119"/>
      <w:bookmarkStart w:id="184" w:name="_Toc469416610"/>
      <w:bookmarkStart w:id="185" w:name="_Toc469416936"/>
      <w:bookmarkStart w:id="186" w:name="_Toc469486842"/>
      <w:bookmarkStart w:id="187" w:name="_Toc469487656"/>
      <w:bookmarkStart w:id="188" w:name="_Toc469487920"/>
      <w:bookmarkStart w:id="189" w:name="_Toc473105952"/>
      <w:bookmarkStart w:id="190" w:name="_Toc473336281"/>
      <w:bookmarkStart w:id="191" w:name="_Toc473336379"/>
      <w:bookmarkStart w:id="192" w:name="_Toc479599146"/>
      <w:bookmarkStart w:id="193" w:name="_Toc480203035"/>
      <w:bookmarkStart w:id="194" w:name="_Toc480276347"/>
      <w:bookmarkStart w:id="195" w:name="_Toc480385862"/>
      <w:bookmarkStart w:id="196" w:name="_Toc481687632"/>
      <w:bookmarkStart w:id="197" w:name="_Toc482372532"/>
      <w:bookmarkStart w:id="198" w:name="_Toc486496222"/>
      <w:r w:rsidRPr="00DC5ADE">
        <w:rPr>
          <w:rFonts w:eastAsia="Times New Roman"/>
          <w:b/>
          <w:bCs/>
          <w:iCs/>
          <w:color w:val="44546A" w:themeColor="text2"/>
        </w:rPr>
        <w:t>Engineering Controls or Process Changes for Pollution Prevention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DC5ADE">
        <w:rPr>
          <w:rFonts w:eastAsia="Times New Roman"/>
          <w:b/>
          <w:bCs/>
          <w:iCs/>
          <w:color w:val="44546A" w:themeColor="text2"/>
        </w:rPr>
        <w:t xml:space="preserve"> </w:t>
      </w:r>
    </w:p>
    <w:p w14:paraId="362C641D" w14:textId="77777777" w:rsidR="00A4309E" w:rsidRPr="00E31AE0" w:rsidRDefault="00A4309E" w:rsidP="006E5C62">
      <w:pPr>
        <w:spacing w:line="264" w:lineRule="auto"/>
        <w:jc w:val="both"/>
      </w:pPr>
      <w:r w:rsidRPr="00E31AE0">
        <w:t xml:space="preserve">Although there may be some redundancy between these measures and those outlined as BMPs in the facility BMPP, the measures detailed here are differentiated from BMPs as they require actual modifications or engineering changes. In contrast, BMPs are by definition, practices or procedures </w:t>
      </w:r>
      <w:r w:rsidRPr="00E31AE0">
        <w:rPr>
          <w:rFonts w:cs="Arial"/>
          <w:lang w:val="en-US"/>
        </w:rPr>
        <w:t xml:space="preserve">would not require additional engineering or significant </w:t>
      </w:r>
      <w:r>
        <w:rPr>
          <w:rFonts w:cs="Arial"/>
          <w:lang w:val="en-US"/>
        </w:rPr>
        <w:t>process modifications, or the installation of additional control equipment.</w:t>
      </w:r>
    </w:p>
    <w:p w14:paraId="69BF73AC" w14:textId="3A6DF3EC" w:rsidR="00A4309E" w:rsidRPr="00E31AE0" w:rsidRDefault="00A4309E" w:rsidP="00177EA1">
      <w:pPr>
        <w:spacing w:before="0" w:after="0" w:line="264" w:lineRule="auto"/>
        <w:jc w:val="both"/>
      </w:pPr>
      <w:r w:rsidRPr="00E31AE0">
        <w:t xml:space="preserve">The following are examples of measures that have been shown effective in odour mitigation: </w:t>
      </w:r>
    </w:p>
    <w:p w14:paraId="70C57FAC" w14:textId="77777777" w:rsidR="00A4309E" w:rsidRPr="00E31AE0" w:rsidRDefault="00A4309E" w:rsidP="00A4309E">
      <w:pPr>
        <w:numPr>
          <w:ilvl w:val="0"/>
          <w:numId w:val="21"/>
        </w:numPr>
        <w:spacing w:line="264" w:lineRule="auto"/>
        <w:jc w:val="both"/>
      </w:pPr>
      <w:r w:rsidRPr="00E31AE0">
        <w:t xml:space="preserve">Optimized stack design to improve dispersion; </w:t>
      </w:r>
    </w:p>
    <w:p w14:paraId="63BFE2CB" w14:textId="77777777" w:rsidR="00A4309E" w:rsidRPr="00E31AE0" w:rsidRDefault="00A4309E" w:rsidP="00A4309E">
      <w:pPr>
        <w:numPr>
          <w:ilvl w:val="0"/>
          <w:numId w:val="21"/>
        </w:numPr>
        <w:spacing w:line="264" w:lineRule="auto"/>
        <w:jc w:val="both"/>
      </w:pPr>
      <w:r w:rsidRPr="00E31AE0">
        <w:t>Process or building fugitive odour capture to prevent fugitive odours from roof exhausts or building doors, windows, louvers, or vents;</w:t>
      </w:r>
    </w:p>
    <w:p w14:paraId="536C6295" w14:textId="77777777" w:rsidR="00A4309E" w:rsidRPr="00E31AE0" w:rsidRDefault="00A4309E" w:rsidP="00A4309E">
      <w:pPr>
        <w:numPr>
          <w:ilvl w:val="0"/>
          <w:numId w:val="21"/>
        </w:numPr>
        <w:spacing w:line="264" w:lineRule="auto"/>
        <w:jc w:val="both"/>
      </w:pPr>
      <w:r w:rsidRPr="00E31AE0">
        <w:t>Process optimization and control, including adjustments to pressure and temperature on pressure vessels, monitoring aeration of waste stream or improving aeration/agitation, or others; and</w:t>
      </w:r>
      <w:r>
        <w:t>,</w:t>
      </w:r>
    </w:p>
    <w:p w14:paraId="000EC9FF" w14:textId="77777777" w:rsidR="00A4309E" w:rsidRPr="00E31AE0" w:rsidRDefault="00A4309E" w:rsidP="00A4309E">
      <w:pPr>
        <w:numPr>
          <w:ilvl w:val="0"/>
          <w:numId w:val="21"/>
        </w:numPr>
        <w:spacing w:line="264" w:lineRule="auto"/>
        <w:jc w:val="both"/>
      </w:pPr>
      <w:r w:rsidRPr="00E31AE0">
        <w:t xml:space="preserve">Reducing cooling water temperature of condensers to improve odour control efficiency.  </w:t>
      </w:r>
    </w:p>
    <w:p w14:paraId="7686D1A4" w14:textId="77777777" w:rsidR="00A4309E" w:rsidRPr="00DC5ADE" w:rsidRDefault="00A4309E" w:rsidP="00E80DF7">
      <w:pPr>
        <w:spacing w:before="0" w:after="0"/>
        <w:rPr>
          <w:rFonts w:eastAsia="Times New Roman"/>
          <w:b/>
          <w:bCs/>
          <w:iCs/>
          <w:color w:val="44546A" w:themeColor="text2"/>
        </w:rPr>
      </w:pPr>
      <w:bookmarkStart w:id="199" w:name="_Toc469414733"/>
      <w:bookmarkStart w:id="200" w:name="_Toc469416120"/>
      <w:bookmarkStart w:id="201" w:name="_Toc469416611"/>
      <w:bookmarkStart w:id="202" w:name="_Toc469416937"/>
      <w:bookmarkStart w:id="203" w:name="_Toc469486843"/>
      <w:bookmarkStart w:id="204" w:name="_Toc469487657"/>
      <w:bookmarkStart w:id="205" w:name="_Toc469487921"/>
      <w:bookmarkStart w:id="206" w:name="_Toc473105953"/>
      <w:bookmarkStart w:id="207" w:name="_Toc473336282"/>
      <w:bookmarkStart w:id="208" w:name="_Toc473336380"/>
      <w:bookmarkStart w:id="209" w:name="_Toc479599147"/>
      <w:bookmarkStart w:id="210" w:name="_Toc480203036"/>
      <w:bookmarkStart w:id="211" w:name="_Toc480276348"/>
      <w:bookmarkStart w:id="212" w:name="_Toc480385863"/>
      <w:bookmarkStart w:id="213" w:name="_Toc481687633"/>
      <w:r w:rsidRPr="00DC5ADE">
        <w:rPr>
          <w:rFonts w:eastAsia="Times New Roman"/>
          <w:b/>
          <w:bCs/>
          <w:iCs/>
          <w:color w:val="44546A" w:themeColor="text2"/>
        </w:rPr>
        <w:t>Masking Agents or Odour Modification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2D25668F" w14:textId="2AA07554" w:rsidR="00A4309E" w:rsidRPr="00E31AE0" w:rsidRDefault="00A4309E" w:rsidP="00177EA1">
      <w:pPr>
        <w:spacing w:line="264" w:lineRule="auto"/>
        <w:jc w:val="both"/>
        <w:rPr>
          <w:rFonts w:cs="Arial"/>
          <w:lang w:val="en-US"/>
        </w:rPr>
      </w:pPr>
      <w:r w:rsidRPr="00E31AE0">
        <w:rPr>
          <w:rFonts w:cs="Arial"/>
          <w:lang w:val="en-US"/>
        </w:rPr>
        <w:t xml:space="preserve">Although the applicability to </w:t>
      </w:r>
      <w:r w:rsidR="00385998">
        <w:rPr>
          <w:rFonts w:cs="Arial"/>
          <w:lang w:val="en-US"/>
        </w:rPr>
        <w:t>this s</w:t>
      </w:r>
      <w:r w:rsidR="00385998" w:rsidRPr="00E31AE0">
        <w:rPr>
          <w:rFonts w:cs="Arial"/>
          <w:lang w:val="en-US"/>
        </w:rPr>
        <w:t xml:space="preserve">ector </w:t>
      </w:r>
      <w:r w:rsidRPr="00E31AE0">
        <w:rPr>
          <w:rFonts w:cs="Arial"/>
          <w:lang w:val="en-US"/>
        </w:rPr>
        <w:t xml:space="preserve">may be limited, there are chemical additives, masking agents, deodorants, and odour neutralizers that may be employed to either </w:t>
      </w:r>
      <w:r>
        <w:rPr>
          <w:rFonts w:cs="Arial"/>
          <w:lang w:val="en-US"/>
        </w:rPr>
        <w:t xml:space="preserve">theoretically </w:t>
      </w:r>
      <w:r w:rsidRPr="00E31AE0">
        <w:rPr>
          <w:rFonts w:cs="Arial"/>
          <w:lang w:val="en-US"/>
        </w:rPr>
        <w:t xml:space="preserve">reduce the odour loading or alter the nature of the odour to change </w:t>
      </w:r>
      <w:r>
        <w:rPr>
          <w:rFonts w:cs="Arial"/>
          <w:lang w:val="en-US"/>
        </w:rPr>
        <w:t>its</w:t>
      </w:r>
      <w:r w:rsidRPr="00E31AE0">
        <w:rPr>
          <w:rFonts w:cs="Arial"/>
          <w:lang w:val="en-US"/>
        </w:rPr>
        <w:t xml:space="preserve"> character or hedonic</w:t>
      </w:r>
      <w:r>
        <w:rPr>
          <w:rFonts w:cs="Arial"/>
          <w:lang w:val="en-US"/>
        </w:rPr>
        <w:t xml:space="preserve"> tone</w:t>
      </w:r>
      <w:r w:rsidRPr="00E31AE0">
        <w:rPr>
          <w:rFonts w:cs="Arial"/>
          <w:lang w:val="en-US"/>
        </w:rPr>
        <w:t xml:space="preserve">. </w:t>
      </w:r>
    </w:p>
    <w:p w14:paraId="0EDC37AC" w14:textId="186BAB3B" w:rsidR="00A4309E" w:rsidRPr="00E31AE0" w:rsidRDefault="00A4309E" w:rsidP="00177EA1">
      <w:pPr>
        <w:spacing w:line="264" w:lineRule="auto"/>
        <w:jc w:val="both"/>
        <w:rPr>
          <w:rFonts w:cs="Arial"/>
          <w:lang w:val="en-US"/>
        </w:rPr>
      </w:pPr>
      <w:r w:rsidRPr="00E31AE0">
        <w:rPr>
          <w:lang w:val="en-US"/>
        </w:rPr>
        <w:t xml:space="preserve">Masking agents, </w:t>
      </w:r>
      <w:r w:rsidRPr="00E31AE0">
        <w:rPr>
          <w:rFonts w:cs="Arial"/>
          <w:lang w:val="en-US"/>
        </w:rPr>
        <w:t>also called deodorizers, contain perfumes to superimpose a pleasant</w:t>
      </w:r>
      <w:r w:rsidRPr="00E31AE0">
        <w:rPr>
          <w:lang w:val="en-US"/>
        </w:rPr>
        <w:t> odo</w:t>
      </w:r>
      <w:r w:rsidR="00D479A4">
        <w:rPr>
          <w:lang w:val="en-US"/>
        </w:rPr>
        <w:t>u</w:t>
      </w:r>
      <w:r w:rsidRPr="00E31AE0">
        <w:rPr>
          <w:lang w:val="en-US"/>
        </w:rPr>
        <w:t>r </w:t>
      </w:r>
      <w:r w:rsidRPr="00E31AE0">
        <w:rPr>
          <w:rFonts w:cs="Arial"/>
          <w:lang w:val="en-US"/>
        </w:rPr>
        <w:t xml:space="preserve">upon an unpleasant one. </w:t>
      </w:r>
      <w:r>
        <w:rPr>
          <w:rFonts w:cs="Arial"/>
          <w:lang w:val="en-US"/>
        </w:rPr>
        <w:t xml:space="preserve">Although this approach can be considered an alternative for managing odour complaints, it should be considered on a site-specific case and </w:t>
      </w:r>
      <w:r>
        <w:rPr>
          <w:rFonts w:cs="Arial"/>
          <w:lang w:val="en-US"/>
        </w:rPr>
        <w:lastRenderedPageBreak/>
        <w:t>potentially bench tested as it has been found in some cases that the deodorant or making agent may itself become an odour nuisance or the impact on odour receptors has not changed.</w:t>
      </w:r>
    </w:p>
    <w:p w14:paraId="31506C0B" w14:textId="5CA5DB72" w:rsidR="00A4309E" w:rsidRPr="00E31AE0" w:rsidRDefault="00A4309E" w:rsidP="00177EA1">
      <w:pPr>
        <w:spacing w:line="264" w:lineRule="auto"/>
        <w:jc w:val="both"/>
        <w:rPr>
          <w:rFonts w:cs="Arial"/>
          <w:lang w:val="en-US"/>
        </w:rPr>
      </w:pPr>
      <w:r w:rsidRPr="00E31AE0">
        <w:rPr>
          <w:rFonts w:cs="Arial"/>
          <w:lang w:val="en-US"/>
        </w:rPr>
        <w:t xml:space="preserve">Neutralizers differ from masking agents as they are able to react with the odour molecules and are generally dispersed as a fine aerosol into the odorous gas.  </w:t>
      </w:r>
    </w:p>
    <w:p w14:paraId="754DC26D" w14:textId="77777777" w:rsidR="00A4309E" w:rsidRPr="00DC5ADE" w:rsidRDefault="00A4309E" w:rsidP="00177EA1">
      <w:pPr>
        <w:keepNext/>
        <w:outlineLvl w:val="1"/>
        <w:rPr>
          <w:rFonts w:eastAsia="Times New Roman"/>
          <w:b/>
          <w:bCs/>
          <w:iCs/>
          <w:color w:val="44546A" w:themeColor="text2"/>
        </w:rPr>
      </w:pPr>
      <w:bookmarkStart w:id="214" w:name="_Toc469414734"/>
      <w:bookmarkStart w:id="215" w:name="_Toc469416121"/>
      <w:bookmarkStart w:id="216" w:name="_Toc469416612"/>
      <w:bookmarkStart w:id="217" w:name="_Toc469416938"/>
      <w:bookmarkStart w:id="218" w:name="_Toc469486844"/>
      <w:bookmarkStart w:id="219" w:name="_Toc469487658"/>
      <w:bookmarkStart w:id="220" w:name="_Toc469487922"/>
      <w:bookmarkStart w:id="221" w:name="_Toc473105954"/>
      <w:bookmarkStart w:id="222" w:name="_Toc473336283"/>
      <w:bookmarkStart w:id="223" w:name="_Toc473336381"/>
      <w:bookmarkStart w:id="224" w:name="_Toc479599148"/>
      <w:bookmarkStart w:id="225" w:name="_Toc480203037"/>
      <w:bookmarkStart w:id="226" w:name="_Toc480276349"/>
      <w:bookmarkStart w:id="227" w:name="_Toc480385864"/>
      <w:bookmarkStart w:id="228" w:name="_Toc481687634"/>
      <w:bookmarkStart w:id="229" w:name="_Toc482372533"/>
      <w:bookmarkStart w:id="230" w:name="_Toc486496223"/>
      <w:r w:rsidRPr="00DC5ADE">
        <w:rPr>
          <w:rFonts w:eastAsia="Times New Roman"/>
          <w:b/>
          <w:bCs/>
          <w:iCs/>
          <w:color w:val="44546A" w:themeColor="text2"/>
        </w:rPr>
        <w:t>Best Management Practices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328C709" w14:textId="77777777" w:rsidR="00A4309E" w:rsidRPr="00E31AE0" w:rsidRDefault="00A4309E" w:rsidP="00177EA1">
      <w:pPr>
        <w:spacing w:line="264" w:lineRule="auto"/>
        <w:jc w:val="both"/>
      </w:pPr>
      <w:r w:rsidRPr="00E31AE0">
        <w:rPr>
          <w:rFonts w:cs="Arial"/>
          <w:lang w:val="en-US"/>
        </w:rPr>
        <w:t>BMPs are practices or procedures that in this context are intended to prevent or minimize odorous effects. These may be general in nature and applicable to a wide range of facilities, or they may be facility-specific and intended to help reduce odorous releases from process operations or activities at an individual site.</w:t>
      </w:r>
    </w:p>
    <w:p w14:paraId="0E686C6E" w14:textId="77777777" w:rsidR="00A4309E" w:rsidRPr="00E31AE0" w:rsidRDefault="00A4309E" w:rsidP="00177EA1">
      <w:pPr>
        <w:spacing w:line="264" w:lineRule="auto"/>
        <w:jc w:val="both"/>
      </w:pPr>
      <w:r w:rsidRPr="00E31AE0">
        <w:t xml:space="preserve">The </w:t>
      </w:r>
      <w:r>
        <w:t>f</w:t>
      </w:r>
      <w:r w:rsidRPr="00E31AE0">
        <w:t>acility is required to prepare a</w:t>
      </w:r>
      <w:r>
        <w:t xml:space="preserve"> </w:t>
      </w:r>
      <w:r w:rsidRPr="00E31AE0">
        <w:t>BMPP</w:t>
      </w:r>
      <w:r>
        <w:t xml:space="preserve"> which</w:t>
      </w:r>
      <w:r w:rsidRPr="00E31AE0">
        <w:t xml:space="preserve"> will outline operational practices and other measures that will be carried out in order to reduce odour emissions or odour effects. </w:t>
      </w:r>
    </w:p>
    <w:p w14:paraId="5714685D" w14:textId="77777777" w:rsidR="00A4309E" w:rsidRPr="00E31AE0" w:rsidRDefault="00A4309E" w:rsidP="00177EA1">
      <w:pPr>
        <w:spacing w:line="264" w:lineRule="auto"/>
        <w:jc w:val="both"/>
        <w:rPr>
          <w:rFonts w:eastAsia="Times New Roman"/>
          <w:b/>
          <w:bCs/>
          <w:iCs/>
          <w:smallCaps/>
          <w:color w:val="660066"/>
          <w:sz w:val="24"/>
          <w:szCs w:val="28"/>
        </w:rPr>
      </w:pPr>
      <w:r w:rsidRPr="00E31AE0">
        <w:t xml:space="preserve">The intention of the </w:t>
      </w:r>
      <w:r>
        <w:t>OCR</w:t>
      </w:r>
      <w:r w:rsidRPr="00E31AE0">
        <w:t xml:space="preserve"> is to identify process controls, engineering controls, or add-on control measures. Specific BMPs for the odorous sources identified should be presented if they are currently implemented at similar facilities or recommended in applicable Codes of Practice. </w:t>
      </w:r>
      <w:r w:rsidRPr="00E31AE0">
        <w:br w:type="page"/>
      </w:r>
    </w:p>
    <w:p w14:paraId="44F49EA9" w14:textId="77777777" w:rsidR="00A4309E" w:rsidRDefault="00A4309E" w:rsidP="00177EA1">
      <w:pPr>
        <w:keepNext/>
        <w:pBdr>
          <w:bottom w:val="single" w:sz="6" w:space="1" w:color="1F3864" w:themeColor="accent5" w:themeShade="80"/>
        </w:pBdr>
        <w:spacing w:line="264" w:lineRule="auto"/>
        <w:jc w:val="both"/>
        <w:outlineLvl w:val="0"/>
        <w:rPr>
          <w:rFonts w:eastAsia="Times New Roman"/>
          <w:b/>
          <w:bCs/>
          <w:color w:val="1F3864" w:themeColor="accent5" w:themeShade="80"/>
          <w:kern w:val="32"/>
          <w:sz w:val="26"/>
          <w:szCs w:val="32"/>
          <w14:textOutline w14:w="9525" w14:cap="rnd" w14:cmpd="sng" w14:algn="ctr">
            <w14:noFill/>
            <w14:prstDash w14:val="solid"/>
            <w14:bevel/>
          </w14:textOutline>
        </w:rPr>
      </w:pPr>
      <w:bookmarkStart w:id="231" w:name="_Toc479599149"/>
      <w:bookmarkStart w:id="232" w:name="_Toc480203038"/>
      <w:bookmarkStart w:id="233" w:name="_Toc480276350"/>
      <w:bookmarkStart w:id="234" w:name="_Toc480385865"/>
      <w:bookmarkStart w:id="235" w:name="_Toc481687635"/>
      <w:bookmarkStart w:id="236" w:name="_Toc482372534"/>
      <w:bookmarkStart w:id="237" w:name="_Toc486496224"/>
      <w:r w:rsidRPr="00E31AE0">
        <w:rPr>
          <w:rFonts w:eastAsia="Times New Roman"/>
          <w:b/>
          <w:bCs/>
          <w:color w:val="1F3864" w:themeColor="accent5" w:themeShade="80"/>
          <w:kern w:val="32"/>
          <w:sz w:val="26"/>
          <w:szCs w:val="32"/>
          <w14:textOutline w14:w="9525" w14:cap="rnd" w14:cmpd="sng" w14:algn="ctr">
            <w14:noFill/>
            <w14:prstDash w14:val="solid"/>
            <w14:bevel/>
          </w14:textOutline>
        </w:rPr>
        <w:lastRenderedPageBreak/>
        <w:t>Appendix B – Control Equipment Factsheets</w:t>
      </w:r>
      <w:bookmarkEnd w:id="231"/>
      <w:bookmarkEnd w:id="232"/>
      <w:bookmarkEnd w:id="233"/>
      <w:bookmarkEnd w:id="234"/>
      <w:bookmarkEnd w:id="235"/>
      <w:bookmarkEnd w:id="236"/>
      <w:bookmarkEnd w:id="237"/>
    </w:p>
    <w:p w14:paraId="7777A24B" w14:textId="77777777" w:rsidR="00A4309E" w:rsidRPr="00AD2395" w:rsidRDefault="00A4309E" w:rsidP="00177EA1">
      <w:pPr>
        <w:spacing w:line="264" w:lineRule="auto"/>
        <w:jc w:val="both"/>
        <w:rPr>
          <w:rFonts w:cs="Arial"/>
          <w:lang w:val="en-US"/>
        </w:rPr>
      </w:pPr>
      <w:r w:rsidRPr="00AD2395">
        <w:rPr>
          <w:rFonts w:cs="Arial"/>
          <w:lang w:val="en-US"/>
        </w:rPr>
        <w:t>Appendix B provides general information on the control measures identified in this example OCR. Details such as whether the control measure is considered to be in the developmental stage, where it may be applicable, and what limitations may exist</w:t>
      </w:r>
      <w:r>
        <w:rPr>
          <w:rFonts w:cs="Arial"/>
          <w:lang w:val="en-US"/>
        </w:rPr>
        <w:t>, are given</w:t>
      </w:r>
      <w:r w:rsidRPr="00AD2395">
        <w:rPr>
          <w:rFonts w:cs="Arial"/>
          <w:lang w:val="en-US"/>
        </w:rPr>
        <w:t xml:space="preserve">. Facilities may also consider contacting equipment suppliers for further information to determine whether a particular control measure may be technically feasible at their site.  </w:t>
      </w:r>
    </w:p>
    <w:p w14:paraId="4399FC79" w14:textId="77777777" w:rsidR="00A4309E" w:rsidRPr="00AD2395" w:rsidRDefault="00A4309E" w:rsidP="00177EA1">
      <w:pPr>
        <w:spacing w:line="264" w:lineRule="auto"/>
        <w:jc w:val="both"/>
        <w:rPr>
          <w:rFonts w:cs="Arial"/>
          <w:lang w:val="en-US"/>
        </w:rPr>
      </w:pPr>
      <w:r w:rsidRPr="00AD2395">
        <w:rPr>
          <w:rFonts w:cs="Arial"/>
          <w:lang w:val="en-US"/>
        </w:rPr>
        <w:t>This information is provided in order to show what information may be considered when assessing the feasibility of a control measure.</w:t>
      </w:r>
    </w:p>
    <w:p w14:paraId="05779716" w14:textId="77777777" w:rsidR="00D35DE5" w:rsidRDefault="00A4309E" w:rsidP="00082E63">
      <w:pPr>
        <w:spacing w:line="264" w:lineRule="auto"/>
        <w:jc w:val="both"/>
        <w:rPr>
          <w:rFonts w:cs="Arial"/>
          <w:lang w:val="en-US"/>
        </w:rPr>
      </w:pPr>
      <w:r w:rsidRPr="00AD2395">
        <w:rPr>
          <w:rFonts w:cs="Arial"/>
          <w:lang w:val="en-US"/>
        </w:rPr>
        <w:t xml:space="preserve">Including this level of detail on potentially feasible control measures is not a requirement of the OCR and is provided as reference material only. </w:t>
      </w:r>
    </w:p>
    <w:p w14:paraId="57EBD466" w14:textId="77777777" w:rsidR="00857F95" w:rsidRPr="00DC5ADE" w:rsidRDefault="00857F95" w:rsidP="00DC5ADE">
      <w:pPr>
        <w:pStyle w:val="Heading2"/>
        <w:numPr>
          <w:ilvl w:val="0"/>
          <w:numId w:val="0"/>
        </w:numPr>
        <w:spacing w:before="240" w:after="240" w:line="264" w:lineRule="auto"/>
        <w:ind w:left="576" w:hanging="576"/>
        <w:jc w:val="both"/>
        <w:rPr>
          <w:szCs w:val="24"/>
        </w:rPr>
      </w:pPr>
      <w:bookmarkStart w:id="238" w:name="_Toc482372535"/>
      <w:bookmarkStart w:id="239" w:name="_Toc486496225"/>
      <w:r w:rsidRPr="00DC5ADE">
        <w:rPr>
          <w:szCs w:val="24"/>
        </w:rPr>
        <w:t>B.1</w:t>
      </w:r>
      <w:r w:rsidRPr="00DC5ADE">
        <w:rPr>
          <w:szCs w:val="24"/>
        </w:rPr>
        <w:tab/>
        <w:t>Thermal Treatment</w:t>
      </w:r>
      <w:bookmarkEnd w:id="238"/>
      <w:bookmarkEnd w:id="239"/>
    </w:p>
    <w:p w14:paraId="0D4029BF" w14:textId="77777777" w:rsidR="00857F95" w:rsidRPr="00235DEC" w:rsidRDefault="00857F95" w:rsidP="00E308B5">
      <w:pPr>
        <w:pStyle w:val="Heading3"/>
        <w:numPr>
          <w:ilvl w:val="0"/>
          <w:numId w:val="0"/>
        </w:numPr>
        <w:ind w:left="720" w:hanging="720"/>
      </w:pPr>
      <w:r w:rsidRPr="00235DEC">
        <w:t>B1.1</w:t>
      </w:r>
      <w:r w:rsidRPr="00235DEC">
        <w:tab/>
        <w:t>Technologies</w:t>
      </w:r>
    </w:p>
    <w:p w14:paraId="718E2BF2" w14:textId="77777777" w:rsidR="00857F95" w:rsidRPr="00235DEC" w:rsidRDefault="00857F95" w:rsidP="00082E63">
      <w:pPr>
        <w:pStyle w:val="ListParagraph"/>
        <w:numPr>
          <w:ilvl w:val="0"/>
          <w:numId w:val="36"/>
        </w:numPr>
        <w:spacing w:beforeLines="60" w:before="144" w:afterLines="60" w:after="144" w:line="264" w:lineRule="auto"/>
        <w:contextualSpacing w:val="0"/>
        <w:jc w:val="both"/>
      </w:pPr>
      <w:r w:rsidRPr="00235DEC">
        <w:t>Flaring</w:t>
      </w:r>
    </w:p>
    <w:p w14:paraId="7638DF84" w14:textId="77777777" w:rsidR="00857F95" w:rsidRPr="00235DEC" w:rsidRDefault="00857F95" w:rsidP="00082E63">
      <w:pPr>
        <w:pStyle w:val="ListParagraph"/>
        <w:numPr>
          <w:ilvl w:val="0"/>
          <w:numId w:val="36"/>
        </w:numPr>
        <w:spacing w:beforeLines="60" w:before="144" w:afterLines="60" w:after="144" w:line="264" w:lineRule="auto"/>
        <w:contextualSpacing w:val="0"/>
        <w:jc w:val="both"/>
      </w:pPr>
      <w:r w:rsidRPr="00235DEC">
        <w:rPr>
          <w:rFonts w:cs="Arial"/>
        </w:rPr>
        <w:t>Thermal Incineration in Boiler or other combustion unit</w:t>
      </w:r>
    </w:p>
    <w:p w14:paraId="7EE3CDD9" w14:textId="77777777" w:rsidR="00857F95" w:rsidRPr="00235DEC" w:rsidRDefault="00857F95" w:rsidP="00082E63">
      <w:pPr>
        <w:pStyle w:val="ListParagraph"/>
        <w:numPr>
          <w:ilvl w:val="0"/>
          <w:numId w:val="36"/>
        </w:numPr>
        <w:spacing w:beforeLines="60" w:before="144" w:afterLines="60" w:after="144" w:line="264" w:lineRule="auto"/>
        <w:contextualSpacing w:val="0"/>
        <w:jc w:val="both"/>
        <w:rPr>
          <w:rFonts w:cs="Arial"/>
        </w:rPr>
      </w:pPr>
      <w:r w:rsidRPr="00235DEC">
        <w:rPr>
          <w:rFonts w:cs="Arial"/>
        </w:rPr>
        <w:t>Regenerative Thermal Oxidizer (RTO)</w:t>
      </w:r>
    </w:p>
    <w:p w14:paraId="045D0AA0" w14:textId="77777777" w:rsidR="00857F95" w:rsidRPr="00235DEC" w:rsidRDefault="00857F95" w:rsidP="00082E63">
      <w:pPr>
        <w:pStyle w:val="ListParagraph"/>
        <w:numPr>
          <w:ilvl w:val="0"/>
          <w:numId w:val="36"/>
        </w:numPr>
        <w:spacing w:beforeLines="60" w:before="144" w:afterLines="60" w:after="144" w:line="264" w:lineRule="auto"/>
        <w:contextualSpacing w:val="0"/>
        <w:jc w:val="both"/>
        <w:rPr>
          <w:rFonts w:cs="Arial"/>
        </w:rPr>
      </w:pPr>
      <w:r w:rsidRPr="00235DEC">
        <w:rPr>
          <w:rFonts w:cs="Arial"/>
        </w:rPr>
        <w:t xml:space="preserve">Recuperative Thermal Oxidizer  </w:t>
      </w:r>
    </w:p>
    <w:p w14:paraId="006D5B4B" w14:textId="77777777" w:rsidR="00857F95" w:rsidRPr="00235DEC" w:rsidRDefault="00857F95" w:rsidP="00082E63">
      <w:pPr>
        <w:pStyle w:val="ListParagraph"/>
        <w:numPr>
          <w:ilvl w:val="0"/>
          <w:numId w:val="36"/>
        </w:numPr>
        <w:spacing w:beforeLines="60" w:before="144" w:afterLines="60" w:after="144" w:line="264" w:lineRule="auto"/>
        <w:contextualSpacing w:val="0"/>
        <w:jc w:val="both"/>
      </w:pPr>
      <w:r w:rsidRPr="00235DEC">
        <w:rPr>
          <w:rFonts w:cs="Arial"/>
        </w:rPr>
        <w:t>Catalytic Oxidation</w:t>
      </w:r>
    </w:p>
    <w:p w14:paraId="7E540470" w14:textId="77777777" w:rsidR="00857F95" w:rsidRPr="00235DEC" w:rsidRDefault="00857F95" w:rsidP="00E308B5">
      <w:pPr>
        <w:pStyle w:val="Heading3"/>
        <w:numPr>
          <w:ilvl w:val="0"/>
          <w:numId w:val="0"/>
        </w:numPr>
        <w:ind w:left="720" w:hanging="720"/>
      </w:pPr>
      <w:r w:rsidRPr="00235DEC">
        <w:t>B1.2</w:t>
      </w:r>
      <w:r w:rsidRPr="00235DEC">
        <w:tab/>
        <w:t>Emission Characteristics</w:t>
      </w:r>
    </w:p>
    <w:p w14:paraId="783B45BB"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pPr>
      <w:r w:rsidRPr="00235DEC">
        <w:rPr>
          <w:rFonts w:cs="Arial"/>
        </w:rPr>
        <w:t>Gaseous Pollutants (Odour, VOCs)</w:t>
      </w:r>
    </w:p>
    <w:p w14:paraId="14EF04DB" w14:textId="77777777" w:rsidR="00857F95" w:rsidRPr="00235DEC" w:rsidRDefault="00857F95" w:rsidP="00E308B5">
      <w:pPr>
        <w:pStyle w:val="Heading3"/>
        <w:numPr>
          <w:ilvl w:val="0"/>
          <w:numId w:val="0"/>
        </w:numPr>
        <w:ind w:left="720" w:hanging="720"/>
      </w:pPr>
      <w:r w:rsidRPr="00235DEC">
        <w:t>B1.3</w:t>
      </w:r>
      <w:r w:rsidRPr="00235DEC">
        <w:tab/>
        <w:t>Air Emission Sources</w:t>
      </w:r>
    </w:p>
    <w:p w14:paraId="309A0B05" w14:textId="77777777" w:rsidR="00857F95" w:rsidRPr="00235DEC" w:rsidRDefault="00857F95" w:rsidP="00082E63">
      <w:pPr>
        <w:spacing w:beforeLines="60" w:before="144" w:afterLines="60" w:after="144" w:line="264" w:lineRule="auto"/>
        <w:jc w:val="both"/>
        <w:rPr>
          <w:rFonts w:cs="Arial"/>
        </w:rPr>
      </w:pPr>
      <w:r w:rsidRPr="00235DEC">
        <w:rPr>
          <w:rFonts w:cs="Arial"/>
        </w:rPr>
        <w:t>Common Applications:</w:t>
      </w:r>
    </w:p>
    <w:p w14:paraId="20A580E8"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Petroleum and Coal Products</w:t>
      </w:r>
    </w:p>
    <w:p w14:paraId="084EFFB4"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Lumber</w:t>
      </w:r>
    </w:p>
    <w:p w14:paraId="59B45170"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Printing</w:t>
      </w:r>
    </w:p>
    <w:p w14:paraId="75A5269A"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Food Processing</w:t>
      </w:r>
    </w:p>
    <w:p w14:paraId="5BC6D7E2"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Surface Coating</w:t>
      </w:r>
    </w:p>
    <w:p w14:paraId="7654CF57"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Paint Manufacturing</w:t>
      </w:r>
    </w:p>
    <w:p w14:paraId="2EA33F6F" w14:textId="77777777" w:rsidR="00857F95" w:rsidRPr="00235DEC" w:rsidRDefault="00857F95" w:rsidP="00E308B5">
      <w:pPr>
        <w:pStyle w:val="Heading3"/>
        <w:numPr>
          <w:ilvl w:val="0"/>
          <w:numId w:val="0"/>
        </w:numPr>
        <w:ind w:left="720" w:hanging="720"/>
      </w:pPr>
      <w:r w:rsidRPr="00235DEC">
        <w:t>B1.4</w:t>
      </w:r>
      <w:r w:rsidRPr="00235DEC">
        <w:tab/>
        <w:t>Description</w:t>
      </w:r>
    </w:p>
    <w:p w14:paraId="47C53E7F" w14:textId="77777777" w:rsidR="00857F95" w:rsidRPr="00235DEC" w:rsidRDefault="00857F95" w:rsidP="00082E63">
      <w:pPr>
        <w:spacing w:beforeLines="60" w:before="144" w:afterLines="60" w:after="144" w:line="264" w:lineRule="auto"/>
        <w:jc w:val="both"/>
      </w:pPr>
      <w:r w:rsidRPr="00235DEC">
        <w:rPr>
          <w:rFonts w:cs="Arial"/>
        </w:rPr>
        <w:t>Thermal treatment uses high temperatures to oxidize VOCs, as well as some particulate matter. The conventional type of thermal oxidizers have a direct flame in contact with the airflow. RTOs use ceramic packed beds to preheat and partially oxidize VOCs prior to incineration to increase efficiency, and catalytic oxidizers use a catalyst material rather than ceramic in the packed beds. Recuperative units incorporate a heat exchanger to recover heat for the purpose of preheating the incoming air.</w:t>
      </w:r>
    </w:p>
    <w:p w14:paraId="74FB5850" w14:textId="77777777" w:rsidR="00857F95" w:rsidRPr="00235DEC" w:rsidRDefault="00857F95" w:rsidP="00E308B5">
      <w:pPr>
        <w:pStyle w:val="Heading3"/>
        <w:numPr>
          <w:ilvl w:val="0"/>
          <w:numId w:val="0"/>
        </w:numPr>
        <w:ind w:left="720" w:hanging="720"/>
      </w:pPr>
      <w:r w:rsidRPr="00235DEC">
        <w:lastRenderedPageBreak/>
        <w:t>B1.5</w:t>
      </w:r>
      <w:r w:rsidRPr="00235DEC">
        <w:tab/>
        <w:t>Applicability and Performance</w:t>
      </w:r>
    </w:p>
    <w:p w14:paraId="6977EE85" w14:textId="77777777" w:rsidR="00857F95" w:rsidRPr="00235DEC" w:rsidRDefault="00857F95" w:rsidP="00082E63">
      <w:pPr>
        <w:autoSpaceDE w:val="0"/>
        <w:autoSpaceDN w:val="0"/>
        <w:adjustRightInd w:val="0"/>
        <w:spacing w:beforeLines="60" w:before="144" w:afterLines="60" w:after="144" w:line="264" w:lineRule="auto"/>
        <w:jc w:val="both"/>
        <w:rPr>
          <w:rFonts w:cs="Arial"/>
        </w:rPr>
      </w:pPr>
      <w:r w:rsidRPr="00235DEC">
        <w:rPr>
          <w:rFonts w:cs="Arial"/>
        </w:rPr>
        <w:t xml:space="preserve">A properly designed and operated thermal oxidizer or flare can achieve a destruction efficiency of 95-100%, with most achieving more than 99% VOC control. Thermal oxidation is generally used for the treatment of low gas flowrates, with notable cost increases associated with heating greater volumetric flowrates. It may be suitable for malodorous streams with variable contaminant concentrations and some variability in flowrate. Some form of heat recovery is nearly always warranted to reduce operating costs and fuel consumption. Flaring may be appropriate if gas flowrate fluctuates significantly. A concentrator may be used prior to an RTO or other oxidizer for large air flows of low VOC concentration to minimize supplemental fuel requirements. </w:t>
      </w:r>
    </w:p>
    <w:p w14:paraId="39064F17" w14:textId="77777777" w:rsidR="00857F95" w:rsidRPr="00235DEC" w:rsidRDefault="00857F95" w:rsidP="00082E63">
      <w:pPr>
        <w:autoSpaceDE w:val="0"/>
        <w:autoSpaceDN w:val="0"/>
        <w:adjustRightInd w:val="0"/>
        <w:spacing w:beforeLines="60" w:before="144" w:afterLines="60" w:after="144" w:line="264" w:lineRule="auto"/>
        <w:jc w:val="both"/>
        <w:rPr>
          <w:rFonts w:cs="Arial"/>
        </w:rPr>
      </w:pPr>
      <w:r w:rsidRPr="00235DEC">
        <w:rPr>
          <w:rFonts w:cs="Arial"/>
        </w:rPr>
        <w:t>It may be possible to direct malodorous gases to an existing on-site boiler for thermal treatment, particularly if the volume of waste gas is notably less than the combustion air requirements.</w:t>
      </w:r>
    </w:p>
    <w:p w14:paraId="4214F8FA" w14:textId="77777777" w:rsidR="00857F95" w:rsidRPr="00235DEC" w:rsidRDefault="00857F95" w:rsidP="00E308B5">
      <w:pPr>
        <w:pStyle w:val="Heading3"/>
        <w:numPr>
          <w:ilvl w:val="0"/>
          <w:numId w:val="0"/>
        </w:numPr>
        <w:ind w:left="720" w:hanging="720"/>
      </w:pPr>
      <w:r w:rsidRPr="00235DEC">
        <w:t>B1.6</w:t>
      </w:r>
      <w:r w:rsidRPr="00235DEC">
        <w:tab/>
        <w:t>Limitations</w:t>
      </w:r>
    </w:p>
    <w:p w14:paraId="39A05D92" w14:textId="77777777" w:rsidR="00857F95" w:rsidRPr="00235DEC" w:rsidRDefault="00857F95" w:rsidP="00082E63">
      <w:pPr>
        <w:spacing w:beforeLines="60" w:before="144" w:afterLines="60" w:after="144" w:line="264" w:lineRule="auto"/>
        <w:jc w:val="both"/>
      </w:pPr>
      <w:r w:rsidRPr="00235DEC">
        <w:rPr>
          <w:rFonts w:cs="Arial"/>
        </w:rPr>
        <w:t>Supplemental fuel may be needed if the heating value of the gas is insufficient to sustain the incinerator temperature, and may be significant if the exhaust gas stream is variable or VOC concentrations are low. Water vapour present in the airstream may quench the flame, resulting in poor combustion. For safety reasons, organics present in the waste gas must be well below the respective lower explosive limit (LEL); if the organic concentration is above the relevant explosive limits, a flameless type of system may be appropriate. Pre</w:t>
      </w:r>
      <w:r w:rsidRPr="00235DEC">
        <w:rPr>
          <w:rFonts w:cs="Arial"/>
        </w:rPr>
        <w:noBreakHyphen/>
        <w:t>treatment for particulate material removal may be required. By-products, including NOx, SO</w:t>
      </w:r>
      <w:r w:rsidRPr="00235DEC">
        <w:rPr>
          <w:rFonts w:cs="Arial"/>
          <w:vertAlign w:val="subscript"/>
        </w:rPr>
        <w:t>2</w:t>
      </w:r>
      <w:r w:rsidRPr="00235DEC">
        <w:rPr>
          <w:rFonts w:cs="Arial"/>
        </w:rPr>
        <w:t>, GHGs, acid gases and other pollutants may be generated depending upon the composition of the waste gas to be treated. When halogenated VOCs are present, the potential for dioxins formation exists.</w:t>
      </w:r>
    </w:p>
    <w:p w14:paraId="58328035" w14:textId="77777777" w:rsidR="00857F95" w:rsidRPr="00235DEC" w:rsidRDefault="00857F95" w:rsidP="00E308B5">
      <w:pPr>
        <w:pStyle w:val="Heading3"/>
        <w:numPr>
          <w:ilvl w:val="0"/>
          <w:numId w:val="0"/>
        </w:numPr>
        <w:ind w:left="720" w:hanging="720"/>
      </w:pPr>
      <w:r w:rsidRPr="00235DEC">
        <w:t>B1.7</w:t>
      </w:r>
      <w:r w:rsidRPr="00235DEC">
        <w:tab/>
        <w:t>References</w:t>
      </w:r>
    </w:p>
    <w:p w14:paraId="246D46C0" w14:textId="77777777" w:rsidR="00857F95" w:rsidRPr="00235DEC" w:rsidRDefault="00857F95" w:rsidP="00082E63">
      <w:pPr>
        <w:autoSpaceDE w:val="0"/>
        <w:autoSpaceDN w:val="0"/>
        <w:adjustRightInd w:val="0"/>
        <w:spacing w:beforeLines="60" w:before="144" w:afterLines="60" w:after="144" w:line="264" w:lineRule="auto"/>
        <w:jc w:val="both"/>
        <w:rPr>
          <w:rFonts w:cs="Arial"/>
        </w:rPr>
      </w:pPr>
      <w:r w:rsidRPr="00235DEC">
        <w:rPr>
          <w:rFonts w:cs="Arial"/>
        </w:rPr>
        <w:t xml:space="preserve">European Commission. 2006. Integrated Pollution Prevention and Control Reference Document on Best Available Techniques in the Food, Drink and Milk Industries (EU BREF) Section 4.4.3.11 Thermal Treatment of Waste Gases </w:t>
      </w:r>
    </w:p>
    <w:p w14:paraId="0F3FF0E5" w14:textId="77777777" w:rsidR="00857F95" w:rsidRPr="00235DEC" w:rsidRDefault="00857F95" w:rsidP="00082E63">
      <w:pPr>
        <w:spacing w:beforeLines="60" w:before="144" w:afterLines="60" w:after="144" w:line="264" w:lineRule="auto"/>
        <w:jc w:val="both"/>
      </w:pPr>
      <w:r w:rsidRPr="00235DEC">
        <w:rPr>
          <w:rFonts w:cs="Arial"/>
        </w:rPr>
        <w:t>US EPA. Air Pollution Control Technology Fact Sheets: Flares EPA-452/F-03-019, Thermal Incinerators EPA-452/F-03-022, and Catalytic Incinerators EPA-452/F-03-018.</w:t>
      </w:r>
    </w:p>
    <w:p w14:paraId="23093D10" w14:textId="77777777" w:rsidR="00857F95" w:rsidRPr="00DC5ADE" w:rsidRDefault="00857F95" w:rsidP="00DC5ADE">
      <w:pPr>
        <w:pStyle w:val="Heading2"/>
        <w:numPr>
          <w:ilvl w:val="0"/>
          <w:numId w:val="0"/>
        </w:numPr>
        <w:spacing w:before="240" w:after="240" w:line="264" w:lineRule="auto"/>
        <w:ind w:left="576" w:hanging="576"/>
        <w:jc w:val="both"/>
        <w:rPr>
          <w:szCs w:val="24"/>
        </w:rPr>
      </w:pPr>
      <w:bookmarkStart w:id="240" w:name="_Toc482372536"/>
      <w:bookmarkStart w:id="241" w:name="_Toc486496226"/>
      <w:r w:rsidRPr="00DC5ADE">
        <w:rPr>
          <w:szCs w:val="24"/>
        </w:rPr>
        <w:t>B.</w:t>
      </w:r>
      <w:r w:rsidR="00235DEC" w:rsidRPr="00DC5ADE">
        <w:rPr>
          <w:szCs w:val="24"/>
        </w:rPr>
        <w:t>2</w:t>
      </w:r>
      <w:r w:rsidRPr="00DC5ADE">
        <w:rPr>
          <w:szCs w:val="24"/>
        </w:rPr>
        <w:tab/>
      </w:r>
      <w:r w:rsidRPr="00DC5ADE">
        <w:rPr>
          <w:rFonts w:cs="Arial"/>
          <w:szCs w:val="24"/>
        </w:rPr>
        <w:t>Rotoclones</w:t>
      </w:r>
      <w:bookmarkEnd w:id="240"/>
      <w:bookmarkEnd w:id="241"/>
    </w:p>
    <w:p w14:paraId="3478474F" w14:textId="77777777" w:rsidR="00857F95" w:rsidRPr="00235DEC" w:rsidRDefault="00857F95" w:rsidP="00E308B5">
      <w:pPr>
        <w:pStyle w:val="Heading3"/>
        <w:numPr>
          <w:ilvl w:val="0"/>
          <w:numId w:val="0"/>
        </w:numPr>
        <w:ind w:left="720" w:hanging="720"/>
      </w:pPr>
      <w:r w:rsidRPr="00235DEC">
        <w:t>B2.1</w:t>
      </w:r>
      <w:r w:rsidRPr="00235DEC">
        <w:tab/>
        <w:t>Technologies</w:t>
      </w:r>
    </w:p>
    <w:p w14:paraId="055479E5" w14:textId="77777777" w:rsidR="00857F95" w:rsidRPr="00235DEC" w:rsidRDefault="00857F95" w:rsidP="00082E63">
      <w:pPr>
        <w:pStyle w:val="ListParagraph"/>
        <w:numPr>
          <w:ilvl w:val="0"/>
          <w:numId w:val="36"/>
        </w:numPr>
        <w:spacing w:beforeLines="60" w:before="144" w:afterLines="60" w:after="144" w:line="264" w:lineRule="auto"/>
        <w:contextualSpacing w:val="0"/>
        <w:jc w:val="both"/>
      </w:pPr>
      <w:r w:rsidRPr="00235DEC">
        <w:rPr>
          <w:rFonts w:cs="Arial"/>
        </w:rPr>
        <w:t>Mechanically Aided Separator / Dynamic Separation</w:t>
      </w:r>
    </w:p>
    <w:p w14:paraId="14D4F1A7" w14:textId="77777777" w:rsidR="00857F95" w:rsidRPr="00235DEC" w:rsidRDefault="00857F95" w:rsidP="00E308B5">
      <w:pPr>
        <w:pStyle w:val="Heading3"/>
        <w:numPr>
          <w:ilvl w:val="0"/>
          <w:numId w:val="0"/>
        </w:numPr>
        <w:ind w:left="720" w:hanging="720"/>
      </w:pPr>
      <w:r w:rsidRPr="00235DEC">
        <w:t>B2.2</w:t>
      </w:r>
      <w:r w:rsidRPr="00235DEC">
        <w:tab/>
        <w:t>Emission Characteristics</w:t>
      </w:r>
    </w:p>
    <w:p w14:paraId="484754A1"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pPr>
      <w:r w:rsidRPr="00235DEC">
        <w:rPr>
          <w:rFonts w:cs="Arial"/>
        </w:rPr>
        <w:t>Primarily used to control particulate matter, may be used for oil mist droplets, grease, and sticky particulate matter.</w:t>
      </w:r>
    </w:p>
    <w:p w14:paraId="738690D5" w14:textId="77777777" w:rsidR="00857F95" w:rsidRPr="00235DEC" w:rsidRDefault="00857F95" w:rsidP="00F5586E">
      <w:pPr>
        <w:pStyle w:val="Heading3"/>
        <w:numPr>
          <w:ilvl w:val="0"/>
          <w:numId w:val="0"/>
        </w:numPr>
        <w:ind w:left="720" w:hanging="720"/>
      </w:pPr>
      <w:r w:rsidRPr="00235DEC">
        <w:t>B2.3</w:t>
      </w:r>
      <w:r w:rsidRPr="00235DEC">
        <w:tab/>
        <w:t>Air Emission Sources</w:t>
      </w:r>
    </w:p>
    <w:p w14:paraId="0C6F2E3F" w14:textId="77777777" w:rsidR="00857F95" w:rsidRPr="00235DEC" w:rsidRDefault="00857F95" w:rsidP="00082E63">
      <w:pPr>
        <w:spacing w:beforeLines="60" w:before="144" w:afterLines="60" w:after="144" w:line="264" w:lineRule="auto"/>
        <w:jc w:val="both"/>
        <w:rPr>
          <w:rFonts w:cs="Arial"/>
        </w:rPr>
      </w:pPr>
      <w:r w:rsidRPr="00235DEC">
        <w:rPr>
          <w:rFonts w:cs="Arial"/>
        </w:rPr>
        <w:t>Common Applications:</w:t>
      </w:r>
    </w:p>
    <w:p w14:paraId="204DEBE6"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Food processing (rice, cereal, sugar)</w:t>
      </w:r>
    </w:p>
    <w:p w14:paraId="685F9531"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Vegetable oil refining</w:t>
      </w:r>
    </w:p>
    <w:p w14:paraId="35EB734F"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lastRenderedPageBreak/>
        <w:t>Crushing and grinding</w:t>
      </w:r>
    </w:p>
    <w:p w14:paraId="24B376DE"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Material handling and packaging</w:t>
      </w:r>
    </w:p>
    <w:p w14:paraId="13E3DBF9"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Metal finishing</w:t>
      </w:r>
    </w:p>
    <w:p w14:paraId="277A9136" w14:textId="77777777" w:rsidR="00857F95" w:rsidRPr="00235DEC" w:rsidRDefault="00857F95" w:rsidP="00E308B5">
      <w:pPr>
        <w:pStyle w:val="Heading3"/>
        <w:numPr>
          <w:ilvl w:val="0"/>
          <w:numId w:val="0"/>
        </w:numPr>
        <w:ind w:left="720" w:hanging="720"/>
      </w:pPr>
      <w:r w:rsidRPr="00235DEC">
        <w:t>B2.4</w:t>
      </w:r>
      <w:r w:rsidRPr="00235DEC">
        <w:tab/>
        <w:t>Description</w:t>
      </w:r>
    </w:p>
    <w:p w14:paraId="24218F79" w14:textId="77777777" w:rsidR="00857F95" w:rsidRPr="00235DEC" w:rsidRDefault="00857F95" w:rsidP="00082E63">
      <w:pPr>
        <w:spacing w:beforeLines="60" w:before="144" w:afterLines="60" w:after="144" w:line="264" w:lineRule="auto"/>
        <w:jc w:val="both"/>
      </w:pPr>
      <w:r w:rsidRPr="00235DEC">
        <w:rPr>
          <w:rFonts w:cs="Arial"/>
          <w:lang w:eastAsia="en-CA"/>
        </w:rPr>
        <w:t xml:space="preserve">Rotoclones are a </w:t>
      </w:r>
      <w:r w:rsidRPr="00235DEC">
        <w:rPr>
          <w:rFonts w:cs="Arial"/>
        </w:rPr>
        <w:t>type of mechanically aided scrubber that use a power-driven rotor to produce a spray to contact the gas. Dust and oil mist particles present in the untreated gas are brought into contact with the water droplets and become attached. The particulate is then removed from the gas stream as part of the larger droplets that are formed.</w:t>
      </w:r>
      <w:r w:rsidRPr="00235DEC">
        <w:rPr>
          <w:rFonts w:cs="Arial"/>
          <w:lang w:eastAsia="en-CA"/>
        </w:rPr>
        <w:t xml:space="preserve"> A separator following the rotoclone prevents entrainment of the liquid.</w:t>
      </w:r>
    </w:p>
    <w:p w14:paraId="3689DA0B" w14:textId="77777777" w:rsidR="00857F95" w:rsidRPr="00235DEC" w:rsidRDefault="00857F95" w:rsidP="00E308B5">
      <w:pPr>
        <w:pStyle w:val="Heading3"/>
        <w:numPr>
          <w:ilvl w:val="0"/>
          <w:numId w:val="0"/>
        </w:numPr>
        <w:ind w:left="720" w:hanging="720"/>
      </w:pPr>
      <w:r w:rsidRPr="00235DEC">
        <w:t>B2.5</w:t>
      </w:r>
      <w:r w:rsidRPr="00235DEC">
        <w:tab/>
        <w:t>Applicability and Performance</w:t>
      </w:r>
    </w:p>
    <w:p w14:paraId="617E9D9A" w14:textId="77777777" w:rsidR="00857F95" w:rsidRPr="00235DEC" w:rsidRDefault="00857F95" w:rsidP="00082E63">
      <w:pPr>
        <w:spacing w:beforeLines="60" w:before="144" w:afterLines="60" w:after="144" w:line="264" w:lineRule="auto"/>
        <w:jc w:val="both"/>
        <w:rPr>
          <w:rFonts w:cs="Arial"/>
        </w:rPr>
      </w:pPr>
      <w:r w:rsidRPr="00235DEC">
        <w:rPr>
          <w:rFonts w:cs="Arial"/>
        </w:rPr>
        <w:t>Particulate collection efficiency ranges from 80 to 99%. The units can handle a large range of flowrates and contaminant loadings, as well as gas streams at elevated temperatures. Water requirements may be less than for other wet scrubbers. The Rotoclone has relatively low capital and operating costs associated.</w:t>
      </w:r>
    </w:p>
    <w:p w14:paraId="51711355" w14:textId="77777777" w:rsidR="00857F95" w:rsidRPr="00235DEC" w:rsidRDefault="00857F95" w:rsidP="00E308B5">
      <w:pPr>
        <w:pStyle w:val="Heading3"/>
        <w:numPr>
          <w:ilvl w:val="0"/>
          <w:numId w:val="0"/>
        </w:numPr>
        <w:ind w:left="720" w:hanging="720"/>
      </w:pPr>
      <w:r w:rsidRPr="00235DEC">
        <w:t>B2.6</w:t>
      </w:r>
      <w:r w:rsidRPr="00235DEC">
        <w:tab/>
        <w:t>Limitations</w:t>
      </w:r>
    </w:p>
    <w:p w14:paraId="79FF7D6A" w14:textId="77777777" w:rsidR="00857F95" w:rsidRPr="00235DEC" w:rsidRDefault="00857F95" w:rsidP="00082E63">
      <w:pPr>
        <w:autoSpaceDE w:val="0"/>
        <w:autoSpaceDN w:val="0"/>
        <w:adjustRightInd w:val="0"/>
        <w:spacing w:beforeLines="60" w:before="144" w:afterLines="60" w:after="144" w:line="264" w:lineRule="auto"/>
        <w:ind w:right="-20"/>
        <w:jc w:val="both"/>
      </w:pPr>
      <w:r w:rsidRPr="00235DEC">
        <w:rPr>
          <w:rFonts w:cs="Arial"/>
        </w:rPr>
        <w:t>A liquid or slurry waste stream is generated. VOC control is limited. Relatively high maintenance requirements due to moving parts (rotor).</w:t>
      </w:r>
    </w:p>
    <w:p w14:paraId="597B4E08" w14:textId="77777777" w:rsidR="00857F95" w:rsidRPr="00235DEC" w:rsidRDefault="00857F95" w:rsidP="00E308B5">
      <w:pPr>
        <w:pStyle w:val="Heading3"/>
        <w:numPr>
          <w:ilvl w:val="0"/>
          <w:numId w:val="0"/>
        </w:numPr>
        <w:ind w:left="720" w:hanging="720"/>
      </w:pPr>
      <w:r w:rsidRPr="00235DEC">
        <w:t>B2.7</w:t>
      </w:r>
      <w:r w:rsidRPr="00235DEC">
        <w:tab/>
        <w:t>References</w:t>
      </w:r>
    </w:p>
    <w:p w14:paraId="6A6D72ED" w14:textId="77777777" w:rsidR="00857F95" w:rsidRPr="00235DEC" w:rsidRDefault="00857F95" w:rsidP="00082E63">
      <w:pPr>
        <w:spacing w:beforeLines="60" w:before="144" w:afterLines="60" w:after="144" w:line="264" w:lineRule="auto"/>
        <w:jc w:val="both"/>
        <w:rPr>
          <w:shd w:val="clear" w:color="auto" w:fill="FFFFFF"/>
        </w:rPr>
      </w:pPr>
      <w:r w:rsidRPr="00235DEC">
        <w:rPr>
          <w:shd w:val="clear" w:color="auto" w:fill="FFFFFF"/>
        </w:rPr>
        <w:t xml:space="preserve">American Air Filter. 2017. Type W Rotoclone. </w:t>
      </w:r>
    </w:p>
    <w:p w14:paraId="03DEEF21" w14:textId="77777777" w:rsidR="00857F95" w:rsidRPr="00235DEC" w:rsidRDefault="00857F95" w:rsidP="00082E63">
      <w:pPr>
        <w:spacing w:beforeLines="60" w:before="144" w:afterLines="60" w:after="144" w:line="264" w:lineRule="auto"/>
        <w:jc w:val="both"/>
        <w:rPr>
          <w:shd w:val="clear" w:color="auto" w:fill="FFFFFF"/>
        </w:rPr>
      </w:pPr>
      <w:r w:rsidRPr="00235DEC">
        <w:rPr>
          <w:shd w:val="clear" w:color="auto" w:fill="FFFFFF"/>
        </w:rPr>
        <w:t>European Commission. 2006. Integrated Pollution Prevention and Control Reference Document on Best Available Techniques in the Food, Drink and Milk Industries (EU BREF) Section 4.4.3.5 Dynamic Separation Techniques.</w:t>
      </w:r>
    </w:p>
    <w:p w14:paraId="1A887039" w14:textId="77777777" w:rsidR="00857F95" w:rsidRPr="00235DEC" w:rsidRDefault="00857F95" w:rsidP="00082E63">
      <w:pPr>
        <w:spacing w:beforeLines="60" w:before="144" w:afterLines="60" w:after="144" w:line="264" w:lineRule="auto"/>
        <w:jc w:val="both"/>
        <w:rPr>
          <w:shd w:val="clear" w:color="auto" w:fill="FFFFFF"/>
        </w:rPr>
      </w:pPr>
      <w:r w:rsidRPr="00235DEC">
        <w:rPr>
          <w:shd w:val="clear" w:color="auto" w:fill="FFFFFF"/>
        </w:rPr>
        <w:t>US EPA. Air Pollution Control Technology Fact Sheet: Mechanically-Aided Scrubber EPA-452/F-03-013.</w:t>
      </w:r>
    </w:p>
    <w:p w14:paraId="7F460D20" w14:textId="77777777" w:rsidR="00857F95" w:rsidRPr="00DC5ADE" w:rsidRDefault="00857F95" w:rsidP="00DC5ADE">
      <w:pPr>
        <w:pStyle w:val="Heading2"/>
        <w:numPr>
          <w:ilvl w:val="0"/>
          <w:numId w:val="0"/>
        </w:numPr>
        <w:spacing w:before="240" w:after="240" w:line="264" w:lineRule="auto"/>
        <w:ind w:left="576" w:hanging="576"/>
        <w:jc w:val="both"/>
        <w:rPr>
          <w:szCs w:val="24"/>
        </w:rPr>
      </w:pPr>
      <w:bookmarkStart w:id="242" w:name="_Toc482372537"/>
      <w:bookmarkStart w:id="243" w:name="_Toc486496227"/>
      <w:r w:rsidRPr="00DC5ADE">
        <w:rPr>
          <w:szCs w:val="24"/>
        </w:rPr>
        <w:t>B.3</w:t>
      </w:r>
      <w:r w:rsidRPr="00DC5ADE">
        <w:rPr>
          <w:szCs w:val="24"/>
        </w:rPr>
        <w:tab/>
        <w:t>Absorption</w:t>
      </w:r>
      <w:bookmarkEnd w:id="242"/>
      <w:bookmarkEnd w:id="243"/>
    </w:p>
    <w:p w14:paraId="3D727D56" w14:textId="77777777" w:rsidR="00857F95" w:rsidRPr="00235DEC" w:rsidRDefault="00857F95" w:rsidP="00E308B5">
      <w:pPr>
        <w:pStyle w:val="Heading3"/>
        <w:numPr>
          <w:ilvl w:val="0"/>
          <w:numId w:val="0"/>
        </w:numPr>
        <w:ind w:left="720" w:hanging="720"/>
      </w:pPr>
      <w:r w:rsidRPr="00235DEC">
        <w:t>B3.1</w:t>
      </w:r>
      <w:r w:rsidRPr="00235DEC">
        <w:tab/>
        <w:t>Technologies</w:t>
      </w:r>
    </w:p>
    <w:p w14:paraId="6C3F17B1" w14:textId="77777777" w:rsidR="00857F95" w:rsidRPr="00235DEC" w:rsidRDefault="00857F95" w:rsidP="00082E63">
      <w:pPr>
        <w:pStyle w:val="ListParagraph"/>
        <w:numPr>
          <w:ilvl w:val="0"/>
          <w:numId w:val="36"/>
        </w:numPr>
        <w:spacing w:beforeLines="60" w:before="144" w:afterLines="60" w:after="144" w:line="264" w:lineRule="auto"/>
        <w:contextualSpacing w:val="0"/>
        <w:jc w:val="both"/>
      </w:pPr>
      <w:r w:rsidRPr="00235DEC">
        <w:rPr>
          <w:rFonts w:cs="Arial"/>
        </w:rPr>
        <w:t>Wet Scrubbers (packed bed absorber, plate absorber, and spray scrubber)</w:t>
      </w:r>
    </w:p>
    <w:p w14:paraId="4B7CDE22" w14:textId="77777777" w:rsidR="00857F95" w:rsidRPr="00235DEC" w:rsidRDefault="00857F95" w:rsidP="00E308B5">
      <w:pPr>
        <w:pStyle w:val="Heading3"/>
        <w:numPr>
          <w:ilvl w:val="0"/>
          <w:numId w:val="0"/>
        </w:numPr>
        <w:ind w:left="720" w:hanging="720"/>
      </w:pPr>
      <w:r w:rsidRPr="00235DEC">
        <w:t>B3.2</w:t>
      </w:r>
      <w:r w:rsidRPr="00235DEC">
        <w:tab/>
        <w:t>Emission Characteristics</w:t>
      </w:r>
    </w:p>
    <w:p w14:paraId="10628982"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pPr>
      <w:r w:rsidRPr="00235DEC">
        <w:rPr>
          <w:rFonts w:cs="Arial"/>
        </w:rPr>
        <w:t>Wet scrubbers are most effective on exhaust gases with high concentrations of VOCs or water soluble compounds, and to a lesser degree particulate matter.</w:t>
      </w:r>
    </w:p>
    <w:p w14:paraId="2F41FAD2" w14:textId="77777777" w:rsidR="00857F95" w:rsidRPr="00235DEC" w:rsidRDefault="00857F95" w:rsidP="00E308B5">
      <w:pPr>
        <w:pStyle w:val="Heading3"/>
        <w:numPr>
          <w:ilvl w:val="0"/>
          <w:numId w:val="0"/>
        </w:numPr>
        <w:ind w:left="720" w:hanging="720"/>
      </w:pPr>
      <w:r w:rsidRPr="00235DEC">
        <w:t>B3.3</w:t>
      </w:r>
      <w:r w:rsidRPr="00235DEC">
        <w:tab/>
        <w:t>Air Emission Sources</w:t>
      </w:r>
    </w:p>
    <w:p w14:paraId="114025C8" w14:textId="77777777" w:rsidR="00857F95" w:rsidRPr="00235DEC" w:rsidRDefault="00857F95" w:rsidP="00082E63">
      <w:pPr>
        <w:spacing w:beforeLines="60" w:before="144" w:afterLines="60" w:after="144" w:line="264" w:lineRule="auto"/>
        <w:jc w:val="both"/>
        <w:rPr>
          <w:rFonts w:cs="Arial"/>
        </w:rPr>
      </w:pPr>
      <w:r w:rsidRPr="00235DEC">
        <w:rPr>
          <w:rFonts w:cs="Arial"/>
        </w:rPr>
        <w:t>Common Applications:</w:t>
      </w:r>
    </w:p>
    <w:p w14:paraId="64F614D0"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Food manufacturing and cooking</w:t>
      </w:r>
    </w:p>
    <w:p w14:paraId="4F896161"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Mineral processing</w:t>
      </w:r>
    </w:p>
    <w:p w14:paraId="64699CB4"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Fertilizer plants</w:t>
      </w:r>
    </w:p>
    <w:p w14:paraId="42AD96C2"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lastRenderedPageBreak/>
        <w:t>Asphalt plants</w:t>
      </w:r>
    </w:p>
    <w:p w14:paraId="187D6380" w14:textId="77777777" w:rsidR="00857F95" w:rsidRPr="00235DEC" w:rsidRDefault="00857F95" w:rsidP="00E308B5">
      <w:pPr>
        <w:pStyle w:val="Heading3"/>
        <w:numPr>
          <w:ilvl w:val="0"/>
          <w:numId w:val="0"/>
        </w:numPr>
        <w:ind w:left="720" w:hanging="720"/>
      </w:pPr>
      <w:r w:rsidRPr="00235DEC">
        <w:t>B3.4</w:t>
      </w:r>
      <w:r w:rsidRPr="00235DEC">
        <w:tab/>
        <w:t>Description</w:t>
      </w:r>
    </w:p>
    <w:p w14:paraId="1D5EE2DE" w14:textId="77777777" w:rsidR="00857F95" w:rsidRPr="00235DEC" w:rsidRDefault="00857F95" w:rsidP="00082E63">
      <w:pPr>
        <w:spacing w:beforeLines="60" w:before="144" w:afterLines="60" w:after="144" w:line="264" w:lineRule="auto"/>
        <w:jc w:val="both"/>
      </w:pPr>
      <w:r w:rsidRPr="00235DEC">
        <w:rPr>
          <w:rFonts w:cs="Arial"/>
        </w:rPr>
        <w:t>The process involves a mass transfer between a soluble gas and a liquid solvent such as water. The addition of an oxidizing agent to the scrubbing solution may increase odour removal efficiency by reacting with the odorous compounds. Sodium hypochlorite, hydrogen peroxide, ozone, potassium permanganate, acids, and caustics are frequently used as the scrubbing medium.</w:t>
      </w:r>
    </w:p>
    <w:p w14:paraId="5C322F6B" w14:textId="77777777" w:rsidR="00857F95" w:rsidRPr="00235DEC" w:rsidRDefault="00857F95" w:rsidP="00E308B5">
      <w:pPr>
        <w:pStyle w:val="Heading3"/>
        <w:numPr>
          <w:ilvl w:val="0"/>
          <w:numId w:val="0"/>
        </w:numPr>
        <w:ind w:left="720" w:hanging="720"/>
      </w:pPr>
      <w:r w:rsidRPr="00235DEC">
        <w:t>B3.5</w:t>
      </w:r>
      <w:r w:rsidRPr="00235DEC">
        <w:tab/>
        <w:t>Applicability and Performance</w:t>
      </w:r>
    </w:p>
    <w:p w14:paraId="0C5214BC" w14:textId="77777777" w:rsidR="00857F95" w:rsidRPr="00235DEC" w:rsidRDefault="00857F95" w:rsidP="00082E63">
      <w:pPr>
        <w:autoSpaceDE w:val="0"/>
        <w:autoSpaceDN w:val="0"/>
        <w:adjustRightInd w:val="0"/>
        <w:spacing w:beforeLines="60" w:before="144" w:afterLines="60" w:after="144" w:line="264" w:lineRule="auto"/>
        <w:jc w:val="both"/>
      </w:pPr>
      <w:r w:rsidRPr="00235DEC">
        <w:rPr>
          <w:rFonts w:cs="Arial"/>
        </w:rPr>
        <w:t>Primarily used for inorganic fumes and gases, VOCs, and particulate matter. The control efficiency for VOCs varies depending upon the type of scrubber, and a range of 70 to 90% control is expected. Wet scrubbers have relatively low capital and operating costs compared with other treatment technologies, as well as relatively small space requirements. Absorption units can handle gases with high temperature and high moisture contents.</w:t>
      </w:r>
    </w:p>
    <w:p w14:paraId="43F22340" w14:textId="77777777" w:rsidR="00857F95" w:rsidRPr="00235DEC" w:rsidRDefault="00857F95" w:rsidP="00E308B5">
      <w:pPr>
        <w:pStyle w:val="Heading3"/>
        <w:numPr>
          <w:ilvl w:val="0"/>
          <w:numId w:val="0"/>
        </w:numPr>
        <w:ind w:left="720" w:hanging="720"/>
      </w:pPr>
      <w:r w:rsidRPr="00235DEC">
        <w:t>B3.6</w:t>
      </w:r>
      <w:r w:rsidRPr="00235DEC">
        <w:tab/>
        <w:t>Limitations</w:t>
      </w:r>
    </w:p>
    <w:p w14:paraId="3B3F1582" w14:textId="2B1B0D64" w:rsidR="00857F95" w:rsidRPr="00235DEC" w:rsidRDefault="00857F95" w:rsidP="00082E63">
      <w:pPr>
        <w:spacing w:beforeLines="60" w:before="144" w:afterLines="60" w:after="144" w:line="264" w:lineRule="auto"/>
        <w:jc w:val="both"/>
      </w:pPr>
      <w:r w:rsidRPr="00235DEC">
        <w:rPr>
          <w:rFonts w:cs="Arial"/>
        </w:rPr>
        <w:t>The requirements for the scrubber outlet concentrations affect the scrubber design (liquid flowrate, scrubber dimensions), and may result in unreasonably tall towers or long liquid-gas contact times and excessive liquid volumes. A liquid waste stream is generated. Spray cha</w:t>
      </w:r>
      <w:r w:rsidR="00D479A4">
        <w:rPr>
          <w:rFonts w:cs="Arial"/>
        </w:rPr>
        <w:t>mb</w:t>
      </w:r>
      <w:r w:rsidRPr="00235DEC">
        <w:rPr>
          <w:rFonts w:cs="Arial"/>
        </w:rPr>
        <w:t>ers are not generally suitable for odour or VOC control.</w:t>
      </w:r>
    </w:p>
    <w:p w14:paraId="7E28EC19" w14:textId="77777777" w:rsidR="00857F95" w:rsidRPr="00235DEC" w:rsidRDefault="00857F95" w:rsidP="00E308B5">
      <w:pPr>
        <w:pStyle w:val="Heading3"/>
        <w:numPr>
          <w:ilvl w:val="0"/>
          <w:numId w:val="0"/>
        </w:numPr>
        <w:ind w:left="720" w:hanging="720"/>
      </w:pPr>
      <w:r w:rsidRPr="00235DEC">
        <w:t>B3.7</w:t>
      </w:r>
      <w:r w:rsidRPr="00235DEC">
        <w:tab/>
        <w:t>References</w:t>
      </w:r>
    </w:p>
    <w:p w14:paraId="02F66D0D" w14:textId="77777777" w:rsidR="00857F95" w:rsidRPr="00235DEC" w:rsidRDefault="00857F95" w:rsidP="00082E63">
      <w:pPr>
        <w:spacing w:beforeLines="60" w:before="144" w:afterLines="60" w:after="144" w:line="264" w:lineRule="auto"/>
        <w:jc w:val="both"/>
        <w:rPr>
          <w:shd w:val="clear" w:color="auto" w:fill="FFFFFF"/>
        </w:rPr>
      </w:pPr>
      <w:bookmarkStart w:id="244" w:name="_Toc481502744"/>
      <w:r w:rsidRPr="00235DEC">
        <w:rPr>
          <w:shd w:val="clear" w:color="auto" w:fill="FFFFFF"/>
        </w:rPr>
        <w:t>Air &amp; Waste Management Association. 1992. Air Pollution Engineering Manual.</w:t>
      </w:r>
      <w:bookmarkEnd w:id="244"/>
      <w:r w:rsidRPr="00235DEC">
        <w:rPr>
          <w:shd w:val="clear" w:color="auto" w:fill="FFFFFF"/>
        </w:rPr>
        <w:t xml:space="preserve"> </w:t>
      </w:r>
    </w:p>
    <w:p w14:paraId="42C249D7" w14:textId="77777777" w:rsidR="00857F95" w:rsidRPr="00235DEC" w:rsidRDefault="00857F95" w:rsidP="00082E63">
      <w:pPr>
        <w:spacing w:beforeLines="60" w:before="144" w:afterLines="60" w:after="144" w:line="264" w:lineRule="auto"/>
        <w:jc w:val="both"/>
        <w:rPr>
          <w:shd w:val="clear" w:color="auto" w:fill="FFFFFF"/>
        </w:rPr>
      </w:pPr>
      <w:bookmarkStart w:id="245" w:name="_Toc481502745"/>
      <w:r w:rsidRPr="00235DEC">
        <w:rPr>
          <w:shd w:val="clear" w:color="auto" w:fill="FFFFFF"/>
        </w:rPr>
        <w:t>European Commission. 2006. Integrated Pollution Prevention and Control Reference</w:t>
      </w:r>
      <w:bookmarkEnd w:id="245"/>
      <w:r w:rsidRPr="00235DEC">
        <w:rPr>
          <w:shd w:val="clear" w:color="auto" w:fill="FFFFFF"/>
        </w:rPr>
        <w:t xml:space="preserve"> </w:t>
      </w:r>
    </w:p>
    <w:p w14:paraId="329786D7" w14:textId="77777777" w:rsidR="00857F95" w:rsidRPr="00235DEC" w:rsidRDefault="00857F95" w:rsidP="00082E63">
      <w:pPr>
        <w:spacing w:beforeLines="60" w:before="144" w:afterLines="60" w:after="144" w:line="264" w:lineRule="auto"/>
        <w:jc w:val="both"/>
        <w:rPr>
          <w:shd w:val="clear" w:color="auto" w:fill="FFFFFF"/>
        </w:rPr>
      </w:pPr>
      <w:bookmarkStart w:id="246" w:name="_Toc481502746"/>
      <w:r w:rsidRPr="00235DEC">
        <w:rPr>
          <w:shd w:val="clear" w:color="auto" w:fill="FFFFFF"/>
        </w:rPr>
        <w:t>Document on Best Available Techniques in the Food, Drink and Milk Industries (EU BREF) Section 4.4.3.8 Absorption.</w:t>
      </w:r>
      <w:bookmarkEnd w:id="246"/>
    </w:p>
    <w:p w14:paraId="7A1CA664" w14:textId="77777777" w:rsidR="00857F95" w:rsidRPr="00235DEC" w:rsidRDefault="00857F95" w:rsidP="00082E63">
      <w:pPr>
        <w:spacing w:beforeLines="60" w:before="144" w:afterLines="60" w:after="144" w:line="264" w:lineRule="auto"/>
        <w:jc w:val="both"/>
        <w:rPr>
          <w:shd w:val="clear" w:color="auto" w:fill="FFFFFF"/>
        </w:rPr>
      </w:pPr>
      <w:bookmarkStart w:id="247" w:name="_Toc481502747"/>
      <w:r w:rsidRPr="00235DEC">
        <w:rPr>
          <w:shd w:val="clear" w:color="auto" w:fill="FFFFFF"/>
        </w:rPr>
        <w:t>US EPA. Air Pollution Control Technology Fact Sheets: Packed Bed / Packed Tower Wet Scrubber EPA-452/F-03-015, Spray Tower Wet Scrubber EPA-452/F-03-016.</w:t>
      </w:r>
      <w:bookmarkEnd w:id="247"/>
    </w:p>
    <w:p w14:paraId="382844B0" w14:textId="77777777" w:rsidR="00857F95" w:rsidRPr="00DC5ADE" w:rsidRDefault="00857F95" w:rsidP="00DC5ADE">
      <w:pPr>
        <w:pStyle w:val="Heading2"/>
        <w:numPr>
          <w:ilvl w:val="0"/>
          <w:numId w:val="0"/>
        </w:numPr>
        <w:spacing w:before="240" w:after="240" w:line="264" w:lineRule="auto"/>
        <w:ind w:left="576" w:hanging="576"/>
        <w:jc w:val="both"/>
        <w:rPr>
          <w:szCs w:val="24"/>
        </w:rPr>
      </w:pPr>
      <w:bookmarkStart w:id="248" w:name="_Toc482372538"/>
      <w:bookmarkStart w:id="249" w:name="_Toc486496228"/>
      <w:r w:rsidRPr="00DC5ADE">
        <w:rPr>
          <w:szCs w:val="24"/>
        </w:rPr>
        <w:t>B.</w:t>
      </w:r>
      <w:r w:rsidR="00CF69A6" w:rsidRPr="00DC5ADE">
        <w:rPr>
          <w:szCs w:val="24"/>
        </w:rPr>
        <w:t>4</w:t>
      </w:r>
      <w:r w:rsidRPr="00DC5ADE">
        <w:rPr>
          <w:szCs w:val="24"/>
        </w:rPr>
        <w:tab/>
        <w:t>Biofiltration</w:t>
      </w:r>
      <w:bookmarkEnd w:id="248"/>
      <w:bookmarkEnd w:id="249"/>
      <w:r w:rsidRPr="00DC5ADE">
        <w:rPr>
          <w:szCs w:val="24"/>
        </w:rPr>
        <w:t xml:space="preserve"> </w:t>
      </w:r>
    </w:p>
    <w:p w14:paraId="7BDFDF3D" w14:textId="77777777" w:rsidR="00857F95" w:rsidRPr="00235DEC" w:rsidRDefault="00857F95" w:rsidP="00E308B5">
      <w:pPr>
        <w:pStyle w:val="Heading3"/>
        <w:numPr>
          <w:ilvl w:val="0"/>
          <w:numId w:val="0"/>
        </w:numPr>
        <w:ind w:left="720" w:hanging="720"/>
      </w:pPr>
      <w:r w:rsidRPr="00235DEC">
        <w:t>B4.1</w:t>
      </w:r>
      <w:r w:rsidRPr="00235DEC">
        <w:tab/>
        <w:t>Technologies</w:t>
      </w:r>
    </w:p>
    <w:p w14:paraId="5684160E" w14:textId="77777777" w:rsidR="00857F95" w:rsidRPr="00235DEC" w:rsidRDefault="00857F95" w:rsidP="00082E63">
      <w:pPr>
        <w:pStyle w:val="ListParagraph"/>
        <w:numPr>
          <w:ilvl w:val="0"/>
          <w:numId w:val="36"/>
        </w:numPr>
        <w:spacing w:beforeLines="60" w:before="144" w:afterLines="60" w:after="144" w:line="264" w:lineRule="auto"/>
        <w:contextualSpacing w:val="0"/>
        <w:jc w:val="both"/>
      </w:pPr>
      <w:r w:rsidRPr="00235DEC">
        <w:rPr>
          <w:rFonts w:cs="Arial"/>
        </w:rPr>
        <w:t>Biological Treatment (beds, trickling filters, bioreactors)</w:t>
      </w:r>
    </w:p>
    <w:p w14:paraId="244EEA55" w14:textId="77777777" w:rsidR="00857F95" w:rsidRPr="00235DEC" w:rsidRDefault="00857F95" w:rsidP="00E308B5">
      <w:pPr>
        <w:pStyle w:val="Heading3"/>
        <w:numPr>
          <w:ilvl w:val="0"/>
          <w:numId w:val="0"/>
        </w:numPr>
        <w:ind w:left="720" w:hanging="720"/>
      </w:pPr>
      <w:r w:rsidRPr="00235DEC">
        <w:t>B4.2</w:t>
      </w:r>
      <w:r w:rsidRPr="00235DEC">
        <w:tab/>
        <w:t>Emission Characteristics</w:t>
      </w:r>
    </w:p>
    <w:p w14:paraId="02809127"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pPr>
      <w:r w:rsidRPr="00235DEC">
        <w:rPr>
          <w:rFonts w:cs="Arial"/>
        </w:rPr>
        <w:t>Gaseous air pollutants (odour, VOCs, H</w:t>
      </w:r>
      <w:r w:rsidRPr="00235DEC">
        <w:rPr>
          <w:rFonts w:cs="Arial"/>
          <w:vertAlign w:val="subscript"/>
        </w:rPr>
        <w:t>2</w:t>
      </w:r>
      <w:r w:rsidRPr="00235DEC">
        <w:rPr>
          <w:rFonts w:cs="Arial"/>
        </w:rPr>
        <w:t>S) of consistent air flow rate and limited fluctuation in loading.</w:t>
      </w:r>
    </w:p>
    <w:p w14:paraId="194D4995" w14:textId="77777777" w:rsidR="00857F95" w:rsidRPr="00235DEC" w:rsidRDefault="00857F95" w:rsidP="00E308B5">
      <w:pPr>
        <w:pStyle w:val="Heading3"/>
        <w:numPr>
          <w:ilvl w:val="0"/>
          <w:numId w:val="0"/>
        </w:numPr>
        <w:ind w:left="720" w:hanging="720"/>
      </w:pPr>
      <w:r w:rsidRPr="00235DEC">
        <w:t>B4.3</w:t>
      </w:r>
      <w:r w:rsidRPr="00235DEC">
        <w:tab/>
        <w:t>Air Emission Sources</w:t>
      </w:r>
    </w:p>
    <w:p w14:paraId="450C8663" w14:textId="77777777" w:rsidR="00857F95" w:rsidRPr="00235DEC" w:rsidRDefault="00857F95" w:rsidP="00082E63">
      <w:pPr>
        <w:spacing w:beforeLines="60" w:before="144" w:afterLines="60" w:after="144" w:line="264" w:lineRule="auto"/>
        <w:jc w:val="both"/>
        <w:rPr>
          <w:rFonts w:cs="Arial"/>
        </w:rPr>
      </w:pPr>
      <w:r w:rsidRPr="00235DEC">
        <w:rPr>
          <w:rFonts w:cs="Arial"/>
        </w:rPr>
        <w:t>Common Applications:</w:t>
      </w:r>
    </w:p>
    <w:p w14:paraId="0C8C69B9" w14:textId="6A92242D"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Meat and Fish</w:t>
      </w:r>
    </w:p>
    <w:p w14:paraId="01C084F3" w14:textId="77777777" w:rsidR="00857F95" w:rsidRPr="00235DEC" w:rsidRDefault="00857F95" w:rsidP="00082E63">
      <w:pPr>
        <w:numPr>
          <w:ilvl w:val="0"/>
          <w:numId w:val="35"/>
        </w:numPr>
        <w:spacing w:beforeLines="60" w:before="144" w:afterLines="60" w:after="144" w:line="264" w:lineRule="auto"/>
        <w:contextualSpacing/>
        <w:jc w:val="both"/>
        <w:rPr>
          <w:rFonts w:cs="Arial"/>
        </w:rPr>
      </w:pPr>
      <w:r w:rsidRPr="00235DEC">
        <w:rPr>
          <w:rFonts w:cs="Arial"/>
        </w:rPr>
        <w:t>Coffee processing</w:t>
      </w:r>
    </w:p>
    <w:p w14:paraId="51B90E3B" w14:textId="0382B675"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lastRenderedPageBreak/>
        <w:t>WWTP</w:t>
      </w:r>
    </w:p>
    <w:p w14:paraId="4363D0DE"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Beer yeast drying</w:t>
      </w:r>
    </w:p>
    <w:p w14:paraId="6750A08C" w14:textId="77777777" w:rsidR="00857F95" w:rsidRPr="00235DEC" w:rsidRDefault="00857F95" w:rsidP="00082E63">
      <w:pPr>
        <w:numPr>
          <w:ilvl w:val="0"/>
          <w:numId w:val="35"/>
        </w:numPr>
        <w:spacing w:beforeLines="60" w:before="144" w:afterLines="60" w:after="144" w:line="264" w:lineRule="auto"/>
        <w:contextualSpacing/>
        <w:jc w:val="both"/>
        <w:rPr>
          <w:rFonts w:cs="Arial"/>
        </w:rPr>
      </w:pPr>
      <w:r w:rsidRPr="00235DEC">
        <w:rPr>
          <w:rFonts w:cs="Arial"/>
        </w:rPr>
        <w:t>Oil mills</w:t>
      </w:r>
    </w:p>
    <w:p w14:paraId="1B2C1B24"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Cocoa production</w:t>
      </w:r>
    </w:p>
    <w:p w14:paraId="0619E65C"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Pump stations</w:t>
      </w:r>
    </w:p>
    <w:p w14:paraId="2AA70654" w14:textId="77777777" w:rsidR="00857F95" w:rsidRPr="00235DEC" w:rsidRDefault="00857F95" w:rsidP="00082E63">
      <w:pPr>
        <w:numPr>
          <w:ilvl w:val="0"/>
          <w:numId w:val="35"/>
        </w:numPr>
        <w:spacing w:beforeLines="60" w:before="144" w:afterLines="60" w:after="144" w:line="264" w:lineRule="auto"/>
        <w:contextualSpacing/>
        <w:jc w:val="both"/>
        <w:rPr>
          <w:rFonts w:cs="Arial"/>
        </w:rPr>
      </w:pPr>
      <w:r w:rsidRPr="00235DEC">
        <w:rPr>
          <w:rFonts w:cs="Arial"/>
        </w:rPr>
        <w:t>Animal feed production</w:t>
      </w:r>
    </w:p>
    <w:p w14:paraId="64AA931D" w14:textId="148A5DBD"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Organic processing</w:t>
      </w:r>
    </w:p>
    <w:p w14:paraId="7EDAAE20" w14:textId="77777777" w:rsidR="00857F95" w:rsidRPr="00235DEC" w:rsidRDefault="00857F95" w:rsidP="00E308B5">
      <w:pPr>
        <w:pStyle w:val="Heading3"/>
        <w:numPr>
          <w:ilvl w:val="0"/>
          <w:numId w:val="0"/>
        </w:numPr>
        <w:ind w:left="720" w:hanging="720"/>
      </w:pPr>
      <w:r w:rsidRPr="00235DEC">
        <w:t>B4.4</w:t>
      </w:r>
      <w:r w:rsidRPr="00235DEC">
        <w:tab/>
        <w:t>Description</w:t>
      </w:r>
    </w:p>
    <w:p w14:paraId="265705BA" w14:textId="77777777" w:rsidR="00857F95" w:rsidRPr="00235DEC" w:rsidRDefault="00857F95" w:rsidP="00082E63">
      <w:pPr>
        <w:autoSpaceDE w:val="0"/>
        <w:autoSpaceDN w:val="0"/>
        <w:adjustRightInd w:val="0"/>
        <w:spacing w:beforeLines="60" w:before="144" w:afterLines="60" w:after="144" w:line="264" w:lineRule="auto"/>
        <w:jc w:val="both"/>
        <w:rPr>
          <w:rFonts w:cs="Arial"/>
        </w:rPr>
      </w:pPr>
      <w:r w:rsidRPr="00235DEC">
        <w:rPr>
          <w:rFonts w:cs="Arial"/>
        </w:rPr>
        <w:t xml:space="preserve">The most common type of biological treatment is the biofilter where pollutants are absorbed onto a filter and degraded by microorganisms living on the filter media. </w:t>
      </w:r>
    </w:p>
    <w:p w14:paraId="73836D09" w14:textId="77777777" w:rsidR="00857F95" w:rsidRPr="00235DEC" w:rsidRDefault="00857F95" w:rsidP="00082E63">
      <w:pPr>
        <w:autoSpaceDE w:val="0"/>
        <w:autoSpaceDN w:val="0"/>
        <w:adjustRightInd w:val="0"/>
        <w:spacing w:beforeLines="60" w:before="144" w:afterLines="60" w:after="144" w:line="264" w:lineRule="auto"/>
        <w:jc w:val="both"/>
        <w:rPr>
          <w:rFonts w:cs="Arial"/>
        </w:rPr>
      </w:pPr>
      <w:r w:rsidRPr="00235DEC">
        <w:rPr>
          <w:rFonts w:cs="Arial"/>
        </w:rPr>
        <w:t xml:space="preserve">There are a variety of biofilter styles: in-ground, in-vessel, open-bed, or up-flow systems. </w:t>
      </w:r>
    </w:p>
    <w:p w14:paraId="13FAE284" w14:textId="77777777" w:rsidR="00857F95" w:rsidRPr="00235DEC" w:rsidRDefault="00857F95" w:rsidP="00082E63">
      <w:pPr>
        <w:spacing w:beforeLines="60" w:before="144" w:afterLines="60" w:after="144" w:line="264" w:lineRule="auto"/>
        <w:jc w:val="both"/>
      </w:pPr>
      <w:r w:rsidRPr="00235DEC">
        <w:rPr>
          <w:rFonts w:cs="Arial"/>
        </w:rPr>
        <w:t>The filter medium may be a blend of wood chips, compost, bark nuggets or inert materials designed to maintain porosity with high surface area to provide good contact between the contaminants and the biologically active micro-organisms.</w:t>
      </w:r>
    </w:p>
    <w:p w14:paraId="1AD09954" w14:textId="77777777" w:rsidR="00857F95" w:rsidRPr="00235DEC" w:rsidRDefault="00857F95" w:rsidP="00E308B5">
      <w:pPr>
        <w:pStyle w:val="Heading3"/>
        <w:numPr>
          <w:ilvl w:val="0"/>
          <w:numId w:val="0"/>
        </w:numPr>
      </w:pPr>
      <w:r w:rsidRPr="00235DEC">
        <w:t>B4.5</w:t>
      </w:r>
      <w:r w:rsidRPr="00235DEC">
        <w:tab/>
        <w:t>Applicability and Performance</w:t>
      </w:r>
    </w:p>
    <w:p w14:paraId="4F96E7E8" w14:textId="77777777" w:rsidR="00857F95" w:rsidRPr="00235DEC" w:rsidRDefault="00857F95" w:rsidP="00082E63">
      <w:pPr>
        <w:spacing w:beforeLines="60" w:before="144" w:afterLines="60" w:after="144" w:line="264" w:lineRule="auto"/>
        <w:jc w:val="both"/>
        <w:rPr>
          <w:rFonts w:cs="Arial"/>
        </w:rPr>
      </w:pPr>
      <w:r w:rsidRPr="00235DEC">
        <w:rPr>
          <w:rFonts w:cs="Arial"/>
        </w:rPr>
        <w:t>Properly designed and maintained biofilters can remove most organic contaminants, H</w:t>
      </w:r>
      <w:r w:rsidRPr="00235DEC">
        <w:rPr>
          <w:rFonts w:cs="Arial"/>
          <w:vertAlign w:val="subscript"/>
        </w:rPr>
        <w:t>2</w:t>
      </w:r>
      <w:r w:rsidRPr="00235DEC">
        <w:rPr>
          <w:rFonts w:cs="Arial"/>
        </w:rPr>
        <w:t xml:space="preserve">S and reduced sulfur compounds but can produce a slight residual “earthy” odour.  An operational and balanced biofilter can achieve relatively high odour removal efficiency at relatively low operating cost compared with other treatment techniques, with odour removal efficiencies greater than 90% reported. The operation and efficiency of a bioreactor is affected by temperature, pH, moisture, gas composition and pollutant concentration, macronutrient feeding, residence time, compacted bed media, and gas channeling. A biofilter may be designed to treat a wide range of air flowrates that ensure appropriate residence time, typically 20 to 40 seconds. Moisture may be added to the gas by pre-humidification.  </w:t>
      </w:r>
    </w:p>
    <w:p w14:paraId="6B4B988E" w14:textId="77777777" w:rsidR="00857F95" w:rsidRPr="00235DEC" w:rsidRDefault="00857F95" w:rsidP="00E308B5">
      <w:pPr>
        <w:pStyle w:val="Heading3"/>
        <w:numPr>
          <w:ilvl w:val="0"/>
          <w:numId w:val="0"/>
        </w:numPr>
        <w:ind w:left="720" w:hanging="720"/>
      </w:pPr>
      <w:r w:rsidRPr="00235DEC">
        <w:t>B4.6</w:t>
      </w:r>
      <w:r w:rsidRPr="00235DEC">
        <w:tab/>
        <w:t>Limitations</w:t>
      </w:r>
    </w:p>
    <w:p w14:paraId="4E28614B" w14:textId="77777777" w:rsidR="00857F95" w:rsidRPr="00DC5ADE" w:rsidRDefault="00857F95" w:rsidP="00DD6611">
      <w:pPr>
        <w:pStyle w:val="ListParagraph"/>
        <w:numPr>
          <w:ilvl w:val="0"/>
          <w:numId w:val="40"/>
        </w:numPr>
        <w:autoSpaceDE w:val="0"/>
        <w:autoSpaceDN w:val="0"/>
        <w:adjustRightInd w:val="0"/>
        <w:contextualSpacing w:val="0"/>
        <w:jc w:val="both"/>
        <w:rPr>
          <w:rFonts w:cs="Arial"/>
        </w:rPr>
      </w:pPr>
      <w:r w:rsidRPr="00DC5ADE">
        <w:rPr>
          <w:rFonts w:cs="Arial"/>
        </w:rPr>
        <w:t xml:space="preserve">Particulate matter and oils may need to be removed upstream of the filter to avoid clogging that may result in a large pressure drop and reduction in operational efficiency. </w:t>
      </w:r>
    </w:p>
    <w:p w14:paraId="7E294EB0" w14:textId="77777777" w:rsidR="00857F95" w:rsidRPr="00DC5ADE" w:rsidRDefault="00857F95" w:rsidP="00DD6611">
      <w:pPr>
        <w:pStyle w:val="ListParagraph"/>
        <w:numPr>
          <w:ilvl w:val="0"/>
          <w:numId w:val="40"/>
        </w:numPr>
        <w:autoSpaceDE w:val="0"/>
        <w:autoSpaceDN w:val="0"/>
        <w:adjustRightInd w:val="0"/>
        <w:contextualSpacing w:val="0"/>
        <w:jc w:val="both"/>
        <w:rPr>
          <w:rFonts w:cs="Arial"/>
        </w:rPr>
      </w:pPr>
      <w:r w:rsidRPr="00DC5ADE">
        <w:rPr>
          <w:rFonts w:cs="Arial"/>
        </w:rPr>
        <w:t xml:space="preserve">Significant fluctuations in contaminant concentrations may be problematic. </w:t>
      </w:r>
    </w:p>
    <w:p w14:paraId="11BCAAFB" w14:textId="77777777" w:rsidR="00857F95" w:rsidRPr="00DC5ADE" w:rsidRDefault="00857F95" w:rsidP="00DD6611">
      <w:pPr>
        <w:pStyle w:val="ListParagraph"/>
        <w:numPr>
          <w:ilvl w:val="0"/>
          <w:numId w:val="40"/>
        </w:numPr>
        <w:autoSpaceDE w:val="0"/>
        <w:autoSpaceDN w:val="0"/>
        <w:adjustRightInd w:val="0"/>
        <w:contextualSpacing w:val="0"/>
        <w:jc w:val="both"/>
        <w:rPr>
          <w:rFonts w:cs="Arial"/>
        </w:rPr>
      </w:pPr>
      <w:r w:rsidRPr="00DC5ADE">
        <w:rPr>
          <w:rFonts w:cs="Arial"/>
        </w:rPr>
        <w:t xml:space="preserve">Biofilters generally have large space requirements compared to other control technologies. </w:t>
      </w:r>
    </w:p>
    <w:p w14:paraId="0DF8082C" w14:textId="77777777" w:rsidR="00857F95" w:rsidRPr="00DC5ADE" w:rsidRDefault="00857F95" w:rsidP="00DD6611">
      <w:pPr>
        <w:pStyle w:val="ListParagraph"/>
        <w:numPr>
          <w:ilvl w:val="0"/>
          <w:numId w:val="40"/>
        </w:numPr>
        <w:autoSpaceDE w:val="0"/>
        <w:autoSpaceDN w:val="0"/>
        <w:adjustRightInd w:val="0"/>
        <w:contextualSpacing w:val="0"/>
        <w:jc w:val="both"/>
        <w:rPr>
          <w:rFonts w:cs="Arial"/>
        </w:rPr>
      </w:pPr>
      <w:r w:rsidRPr="00DC5ADE">
        <w:rPr>
          <w:rFonts w:cs="Arial"/>
        </w:rPr>
        <w:t xml:space="preserve">There may be a significant energy demand, particularly if preheating or humidification is required. </w:t>
      </w:r>
    </w:p>
    <w:p w14:paraId="7F5E412B" w14:textId="77777777" w:rsidR="00857F95" w:rsidRPr="00DC5ADE" w:rsidRDefault="00857F95" w:rsidP="00DD6611">
      <w:pPr>
        <w:pStyle w:val="ListParagraph"/>
        <w:numPr>
          <w:ilvl w:val="0"/>
          <w:numId w:val="40"/>
        </w:numPr>
        <w:autoSpaceDE w:val="0"/>
        <w:autoSpaceDN w:val="0"/>
        <w:adjustRightInd w:val="0"/>
        <w:contextualSpacing w:val="0"/>
        <w:jc w:val="both"/>
        <w:rPr>
          <w:rFonts w:cs="Arial"/>
        </w:rPr>
      </w:pPr>
      <w:r w:rsidRPr="00DC5ADE">
        <w:rPr>
          <w:rFonts w:cs="Arial"/>
        </w:rPr>
        <w:t xml:space="preserve">Channeling through the biofilter may result in reduced control efficiency. </w:t>
      </w:r>
    </w:p>
    <w:p w14:paraId="22E4626F" w14:textId="77777777" w:rsidR="00DC5ADE" w:rsidRDefault="00857F95" w:rsidP="00DD6611">
      <w:pPr>
        <w:pStyle w:val="ListParagraph"/>
        <w:numPr>
          <w:ilvl w:val="0"/>
          <w:numId w:val="40"/>
        </w:numPr>
        <w:contextualSpacing w:val="0"/>
        <w:jc w:val="both"/>
        <w:rPr>
          <w:rFonts w:cs="Arial"/>
        </w:rPr>
      </w:pPr>
      <w:r w:rsidRPr="00DC5ADE">
        <w:rPr>
          <w:rFonts w:cs="Arial"/>
        </w:rPr>
        <w:t xml:space="preserve">Biofilters require temperature regulation, as temperatures over 40 °C may be problematic as the micro-organisms may become sterilised and the filter bed would require re-seeding, and biological degradation decreases notably below 10 °C. </w:t>
      </w:r>
    </w:p>
    <w:p w14:paraId="739FE927" w14:textId="77777777" w:rsidR="00DC5ADE" w:rsidRDefault="00857F95" w:rsidP="00DD6611">
      <w:pPr>
        <w:pStyle w:val="ListParagraph"/>
        <w:numPr>
          <w:ilvl w:val="0"/>
          <w:numId w:val="40"/>
        </w:numPr>
        <w:contextualSpacing w:val="0"/>
        <w:jc w:val="both"/>
        <w:rPr>
          <w:rFonts w:cs="Arial"/>
        </w:rPr>
      </w:pPr>
      <w:r w:rsidRPr="00DC5ADE">
        <w:rPr>
          <w:rFonts w:cs="Arial"/>
        </w:rPr>
        <w:t xml:space="preserve">The pH of the filter material must be maintained, typically between 6.5 and 7.5, which may require alkali addition. </w:t>
      </w:r>
    </w:p>
    <w:p w14:paraId="5DF70FDF" w14:textId="58C075E0" w:rsidR="00857F95" w:rsidRPr="00DC5ADE" w:rsidRDefault="00857F95" w:rsidP="00DD6611">
      <w:pPr>
        <w:pStyle w:val="ListParagraph"/>
        <w:numPr>
          <w:ilvl w:val="0"/>
          <w:numId w:val="40"/>
        </w:numPr>
        <w:contextualSpacing w:val="0"/>
        <w:jc w:val="both"/>
        <w:rPr>
          <w:rFonts w:cs="Arial"/>
        </w:rPr>
      </w:pPr>
      <w:r w:rsidRPr="00DC5ADE">
        <w:rPr>
          <w:rFonts w:cs="Arial"/>
        </w:rPr>
        <w:lastRenderedPageBreak/>
        <w:t>A typical lifetime of an organic based filter bed is 3 to 5 years for most filter materials.</w:t>
      </w:r>
    </w:p>
    <w:p w14:paraId="6A28C496" w14:textId="77777777" w:rsidR="00857F95" w:rsidRPr="00E308B5" w:rsidRDefault="00857F95" w:rsidP="00E308B5">
      <w:pPr>
        <w:pStyle w:val="Heading3"/>
        <w:numPr>
          <w:ilvl w:val="0"/>
          <w:numId w:val="0"/>
        </w:numPr>
        <w:ind w:left="720" w:hanging="720"/>
      </w:pPr>
      <w:r w:rsidRPr="00E308B5">
        <w:t>B4.7</w:t>
      </w:r>
      <w:r w:rsidRPr="00E308B5">
        <w:rPr>
          <w:rStyle w:val="Heading3Char"/>
          <w:b/>
          <w:bCs/>
        </w:rPr>
        <w:tab/>
        <w:t>References</w:t>
      </w:r>
    </w:p>
    <w:p w14:paraId="390AA1E2" w14:textId="77777777" w:rsidR="00857F95" w:rsidRPr="00235DEC" w:rsidRDefault="00857F95" w:rsidP="00082E63">
      <w:pPr>
        <w:spacing w:beforeLines="60" w:before="144" w:afterLines="60" w:after="144" w:line="264" w:lineRule="auto"/>
        <w:jc w:val="both"/>
        <w:rPr>
          <w:shd w:val="clear" w:color="auto" w:fill="FFFFFF"/>
        </w:rPr>
      </w:pPr>
      <w:bookmarkStart w:id="250" w:name="_Toc481502748"/>
      <w:r w:rsidRPr="00235DEC">
        <w:rPr>
          <w:shd w:val="clear" w:color="auto" w:fill="FFFFFF"/>
        </w:rPr>
        <w:t>European Commission. 2006. Integrated Pollution Prevention and Control Reference Document on Best Available Techniques in the Food, Drink and Milk Industries (EU BREF) Section 4.4.3.10.1 Biofilter.</w:t>
      </w:r>
      <w:bookmarkEnd w:id="250"/>
      <w:r w:rsidRPr="00235DEC">
        <w:rPr>
          <w:shd w:val="clear" w:color="auto" w:fill="FFFFFF"/>
        </w:rPr>
        <w:t xml:space="preserve"> </w:t>
      </w:r>
    </w:p>
    <w:p w14:paraId="67F12A73" w14:textId="77777777" w:rsidR="00857F95" w:rsidRPr="00235DEC" w:rsidRDefault="00857F95" w:rsidP="00082E63">
      <w:pPr>
        <w:spacing w:beforeLines="60" w:before="144" w:afterLines="60" w:after="144" w:line="264" w:lineRule="auto"/>
        <w:jc w:val="both"/>
        <w:rPr>
          <w:shd w:val="clear" w:color="auto" w:fill="FFFFFF"/>
        </w:rPr>
      </w:pPr>
      <w:bookmarkStart w:id="251" w:name="_Toc481502749"/>
      <w:r w:rsidRPr="00235DEC">
        <w:rPr>
          <w:shd w:val="clear" w:color="auto" w:fill="FFFFFF"/>
        </w:rPr>
        <w:t>Water Environment Research Foundation WERF. 2007. Minimization of Odours and Corrosion in Collection Systems, Section 8.5 Biofilters.</w:t>
      </w:r>
      <w:bookmarkEnd w:id="251"/>
      <w:r w:rsidRPr="00235DEC">
        <w:rPr>
          <w:shd w:val="clear" w:color="auto" w:fill="FFFFFF"/>
        </w:rPr>
        <w:t xml:space="preserve">  </w:t>
      </w:r>
    </w:p>
    <w:p w14:paraId="29F66554" w14:textId="77777777" w:rsidR="00857F95" w:rsidRPr="00235DEC" w:rsidRDefault="00857F95" w:rsidP="00082E63">
      <w:pPr>
        <w:spacing w:beforeLines="60" w:before="144" w:afterLines="60" w:after="144" w:line="264" w:lineRule="auto"/>
        <w:jc w:val="both"/>
        <w:rPr>
          <w:shd w:val="clear" w:color="auto" w:fill="FFFFFF"/>
        </w:rPr>
      </w:pPr>
      <w:bookmarkStart w:id="252" w:name="_Toc481502750"/>
      <w:r w:rsidRPr="00235DEC">
        <w:rPr>
          <w:shd w:val="clear" w:color="auto" w:fill="FFFFFF"/>
        </w:rPr>
        <w:t>US EPA. 2003. Using Bioreactors to Control Air Pollution EPA-456/R-03-003.</w:t>
      </w:r>
      <w:bookmarkEnd w:id="252"/>
    </w:p>
    <w:p w14:paraId="6C9A2267" w14:textId="77777777" w:rsidR="00CF69A6" w:rsidRPr="00DC5ADE" w:rsidRDefault="00CF69A6" w:rsidP="00DC5ADE">
      <w:pPr>
        <w:pStyle w:val="Heading2"/>
        <w:numPr>
          <w:ilvl w:val="0"/>
          <w:numId w:val="0"/>
        </w:numPr>
        <w:spacing w:before="240" w:after="240" w:line="264" w:lineRule="auto"/>
        <w:ind w:left="576" w:hanging="576"/>
        <w:jc w:val="both"/>
        <w:rPr>
          <w:szCs w:val="24"/>
        </w:rPr>
      </w:pPr>
      <w:bookmarkStart w:id="253" w:name="_Toc482372539"/>
      <w:bookmarkStart w:id="254" w:name="_Toc486496229"/>
      <w:r w:rsidRPr="00DC5ADE">
        <w:rPr>
          <w:szCs w:val="24"/>
        </w:rPr>
        <w:t>B.</w:t>
      </w:r>
      <w:r w:rsidR="009F2EC3" w:rsidRPr="00DC5ADE">
        <w:rPr>
          <w:szCs w:val="24"/>
        </w:rPr>
        <w:t>5</w:t>
      </w:r>
      <w:r w:rsidRPr="00DC5ADE">
        <w:rPr>
          <w:szCs w:val="24"/>
        </w:rPr>
        <w:tab/>
        <w:t>Carbon Adso</w:t>
      </w:r>
      <w:r w:rsidR="009F2EC3" w:rsidRPr="00DC5ADE">
        <w:rPr>
          <w:szCs w:val="24"/>
        </w:rPr>
        <w:t>r</w:t>
      </w:r>
      <w:r w:rsidRPr="00DC5ADE">
        <w:rPr>
          <w:szCs w:val="24"/>
        </w:rPr>
        <w:t>ption</w:t>
      </w:r>
      <w:bookmarkEnd w:id="253"/>
      <w:bookmarkEnd w:id="254"/>
    </w:p>
    <w:p w14:paraId="7026AFEB" w14:textId="77777777" w:rsidR="00CF69A6" w:rsidRPr="00235DEC" w:rsidRDefault="00CF69A6" w:rsidP="00E308B5">
      <w:pPr>
        <w:pStyle w:val="Heading3"/>
        <w:numPr>
          <w:ilvl w:val="0"/>
          <w:numId w:val="0"/>
        </w:numPr>
      </w:pPr>
      <w:r w:rsidRPr="00235DEC">
        <w:t>B</w:t>
      </w:r>
      <w:r w:rsidR="009F2EC3" w:rsidRPr="00235DEC">
        <w:t>5</w:t>
      </w:r>
      <w:r w:rsidRPr="00235DEC">
        <w:t>.1</w:t>
      </w:r>
      <w:r w:rsidRPr="00235DEC">
        <w:tab/>
        <w:t>Technologies</w:t>
      </w:r>
    </w:p>
    <w:p w14:paraId="1737B6CC" w14:textId="77777777" w:rsidR="00CF69A6" w:rsidRPr="00235DEC" w:rsidRDefault="00CF69A6" w:rsidP="00082E63">
      <w:pPr>
        <w:pStyle w:val="ListParagraph"/>
        <w:numPr>
          <w:ilvl w:val="0"/>
          <w:numId w:val="36"/>
        </w:numPr>
        <w:spacing w:beforeLines="60" w:before="144" w:afterLines="60" w:after="144" w:line="264" w:lineRule="auto"/>
        <w:contextualSpacing w:val="0"/>
        <w:jc w:val="both"/>
      </w:pPr>
      <w:r w:rsidRPr="00235DEC">
        <w:rPr>
          <w:rFonts w:cs="Arial"/>
        </w:rPr>
        <w:t>Packed beds, fluidized beds, filter cartridges</w:t>
      </w:r>
    </w:p>
    <w:p w14:paraId="4F6C5D4A" w14:textId="77777777" w:rsidR="00CF69A6" w:rsidRPr="00235DEC" w:rsidRDefault="00CF69A6" w:rsidP="00E308B5">
      <w:pPr>
        <w:pStyle w:val="Heading3"/>
        <w:numPr>
          <w:ilvl w:val="0"/>
          <w:numId w:val="0"/>
        </w:numPr>
      </w:pPr>
      <w:r w:rsidRPr="00235DEC">
        <w:t>B</w:t>
      </w:r>
      <w:r w:rsidR="009F2EC3" w:rsidRPr="00235DEC">
        <w:t>5</w:t>
      </w:r>
      <w:r w:rsidRPr="00235DEC">
        <w:t>.2</w:t>
      </w:r>
      <w:r w:rsidRPr="00235DEC">
        <w:tab/>
        <w:t>Emission Characteristics</w:t>
      </w:r>
    </w:p>
    <w:p w14:paraId="0B43CE08" w14:textId="77777777" w:rsidR="00CF69A6" w:rsidRPr="00235DEC" w:rsidRDefault="00CF69A6" w:rsidP="00082E63">
      <w:pPr>
        <w:pStyle w:val="ListParagraph"/>
        <w:numPr>
          <w:ilvl w:val="0"/>
          <w:numId w:val="35"/>
        </w:numPr>
        <w:spacing w:beforeLines="60" w:before="144" w:afterLines="60" w:after="144" w:line="264" w:lineRule="auto"/>
        <w:contextualSpacing w:val="0"/>
        <w:jc w:val="both"/>
      </w:pPr>
      <w:r w:rsidRPr="00235DEC">
        <w:rPr>
          <w:rFonts w:cs="Arial"/>
          <w:lang w:val="fr-CA"/>
        </w:rPr>
        <w:t>Gaseous Pollutants (Odour, VOCs, H</w:t>
      </w:r>
      <w:r w:rsidRPr="00235DEC">
        <w:rPr>
          <w:rFonts w:cs="Arial"/>
          <w:vertAlign w:val="subscript"/>
          <w:lang w:val="fr-CA"/>
        </w:rPr>
        <w:t>2</w:t>
      </w:r>
      <w:r w:rsidRPr="00235DEC">
        <w:rPr>
          <w:rFonts w:cs="Arial"/>
          <w:lang w:val="fr-CA"/>
        </w:rPr>
        <w:t>S)</w:t>
      </w:r>
    </w:p>
    <w:p w14:paraId="4343BCD5" w14:textId="77777777" w:rsidR="00CF69A6" w:rsidRPr="00235DEC" w:rsidRDefault="00CF69A6" w:rsidP="00E308B5">
      <w:pPr>
        <w:pStyle w:val="Heading3"/>
        <w:numPr>
          <w:ilvl w:val="0"/>
          <w:numId w:val="0"/>
        </w:numPr>
      </w:pPr>
      <w:r w:rsidRPr="00235DEC">
        <w:t>B</w:t>
      </w:r>
      <w:r w:rsidR="009F2EC3" w:rsidRPr="00235DEC">
        <w:t>5</w:t>
      </w:r>
      <w:r w:rsidRPr="00235DEC">
        <w:t>.3</w:t>
      </w:r>
      <w:r w:rsidRPr="00235DEC">
        <w:tab/>
        <w:t>Air Emission Sources</w:t>
      </w:r>
    </w:p>
    <w:p w14:paraId="18B00C80" w14:textId="77777777" w:rsidR="00CF69A6" w:rsidRPr="00235DEC" w:rsidRDefault="00CF69A6" w:rsidP="00082E63">
      <w:pPr>
        <w:spacing w:beforeLines="60" w:before="144" w:afterLines="60" w:after="144" w:line="264" w:lineRule="auto"/>
        <w:jc w:val="both"/>
        <w:rPr>
          <w:rFonts w:cs="Arial"/>
        </w:rPr>
      </w:pPr>
      <w:r w:rsidRPr="00235DEC">
        <w:rPr>
          <w:rFonts w:cs="Arial"/>
        </w:rPr>
        <w:t>Common Applications:</w:t>
      </w:r>
    </w:p>
    <w:p w14:paraId="34DC4B2A" w14:textId="77777777" w:rsidR="00CF69A6" w:rsidRPr="00235DEC" w:rsidRDefault="009F2EC3"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Paint Spraying</w:t>
      </w:r>
    </w:p>
    <w:p w14:paraId="023C5ABC" w14:textId="77777777" w:rsidR="009F2EC3" w:rsidRPr="00235DEC" w:rsidRDefault="009F2EC3"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Printing</w:t>
      </w:r>
    </w:p>
    <w:p w14:paraId="607194EB" w14:textId="77777777" w:rsidR="009F2EC3" w:rsidRPr="00235DEC" w:rsidRDefault="009F2EC3"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Plastic film coating</w:t>
      </w:r>
    </w:p>
    <w:p w14:paraId="006AE52D" w14:textId="77777777" w:rsidR="009F2EC3" w:rsidRPr="00235DEC" w:rsidRDefault="009F2EC3"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Dry cleaning</w:t>
      </w:r>
    </w:p>
    <w:p w14:paraId="1FE6A5BF" w14:textId="77777777" w:rsidR="009F2EC3" w:rsidRPr="00235DEC" w:rsidRDefault="009F2EC3"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Degreasing</w:t>
      </w:r>
    </w:p>
    <w:p w14:paraId="6E716547" w14:textId="77777777" w:rsidR="009F2EC3" w:rsidRPr="00235DEC" w:rsidRDefault="009F2EC3"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Pharmaceuticals</w:t>
      </w:r>
    </w:p>
    <w:p w14:paraId="0F4758C8" w14:textId="77777777" w:rsidR="009F2EC3" w:rsidRPr="00235DEC" w:rsidRDefault="009F2EC3"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Wastewater treatment</w:t>
      </w:r>
    </w:p>
    <w:p w14:paraId="3F25B5D1" w14:textId="77777777" w:rsidR="009F2EC3" w:rsidRPr="00235DEC" w:rsidRDefault="009F2EC3"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Food manufacturing</w:t>
      </w:r>
    </w:p>
    <w:p w14:paraId="24BCDF81" w14:textId="77777777" w:rsidR="009F2EC3" w:rsidRPr="00235DEC" w:rsidRDefault="009F2EC3"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Asphalt processing</w:t>
      </w:r>
    </w:p>
    <w:p w14:paraId="7CD723C3" w14:textId="77777777" w:rsidR="009F2EC3" w:rsidRPr="00235DEC" w:rsidRDefault="009F2EC3"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Chemical manufacturing</w:t>
      </w:r>
    </w:p>
    <w:p w14:paraId="6483F01D" w14:textId="6339B222" w:rsidR="009F2EC3" w:rsidRPr="00235DEC" w:rsidRDefault="009F2EC3"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Transfer systems</w:t>
      </w:r>
    </w:p>
    <w:p w14:paraId="349F878A" w14:textId="77777777" w:rsidR="00CF69A6" w:rsidRPr="00235DEC" w:rsidRDefault="00CF69A6" w:rsidP="00E308B5">
      <w:pPr>
        <w:pStyle w:val="Heading3"/>
        <w:numPr>
          <w:ilvl w:val="0"/>
          <w:numId w:val="0"/>
        </w:numPr>
      </w:pPr>
      <w:r w:rsidRPr="00235DEC">
        <w:t>B</w:t>
      </w:r>
      <w:r w:rsidR="009F2EC3" w:rsidRPr="00235DEC">
        <w:t>5</w:t>
      </w:r>
      <w:r w:rsidRPr="00235DEC">
        <w:t>.4</w:t>
      </w:r>
      <w:r w:rsidRPr="00235DEC">
        <w:tab/>
        <w:t>Description</w:t>
      </w:r>
    </w:p>
    <w:p w14:paraId="671F8E66" w14:textId="77777777" w:rsidR="009F2EC3" w:rsidRPr="00235DEC" w:rsidRDefault="009F2EC3" w:rsidP="00082E63">
      <w:pPr>
        <w:spacing w:beforeLines="60" w:before="144" w:afterLines="60" w:after="144" w:line="264" w:lineRule="auto"/>
        <w:jc w:val="both"/>
      </w:pPr>
      <w:r w:rsidRPr="00235DEC">
        <w:rPr>
          <w:rFonts w:cs="Arial"/>
        </w:rPr>
        <w:t xml:space="preserve">Adsorption is a unit process involving the capture of substances (primarily VOCs), from relatively low concentrations in air/water streams, onto a fine particulate active surface, with resins and activated carbon being the most common materials used. The adsorbed material is physically contained within the filter. Once saturated, the physical content of the filter will require regeneration.  Reactivating the carbon requires the substances to be desorbed and this can be done by heat or vacuum.  Generally, the maintenance of most carbon adsorption systems are </w:t>
      </w:r>
      <w:r w:rsidRPr="00235DEC">
        <w:rPr>
          <w:rFonts w:cs="Arial"/>
        </w:rPr>
        <w:lastRenderedPageBreak/>
        <w:t>done by a third-party or would require an additional control system to capture, contain and dispose of the absorbed substances.  Carbon adsorbers are used for the cleaning of ventilated air and the treatment of malodourous process emissions.</w:t>
      </w:r>
    </w:p>
    <w:p w14:paraId="40A6D405" w14:textId="77777777" w:rsidR="00CF69A6" w:rsidRPr="00235DEC" w:rsidRDefault="00CF69A6" w:rsidP="00E308B5">
      <w:pPr>
        <w:pStyle w:val="Heading3"/>
        <w:numPr>
          <w:ilvl w:val="0"/>
          <w:numId w:val="0"/>
        </w:numPr>
      </w:pPr>
      <w:r w:rsidRPr="00235DEC">
        <w:t>B</w:t>
      </w:r>
      <w:r w:rsidR="009F2EC3" w:rsidRPr="00235DEC">
        <w:t>5</w:t>
      </w:r>
      <w:r w:rsidRPr="00235DEC">
        <w:t>.5</w:t>
      </w:r>
      <w:r w:rsidRPr="00235DEC">
        <w:tab/>
        <w:t>Applicability and Performance</w:t>
      </w:r>
    </w:p>
    <w:p w14:paraId="5B208C0C" w14:textId="61E097A7" w:rsidR="009F2EC3" w:rsidRPr="00235DEC" w:rsidRDefault="009F2EC3" w:rsidP="00082E63">
      <w:pPr>
        <w:spacing w:beforeLines="60" w:before="144" w:afterLines="60" w:after="144" w:line="264" w:lineRule="auto"/>
        <w:jc w:val="both"/>
      </w:pPr>
      <w:r w:rsidRPr="00235DEC">
        <w:rPr>
          <w:rFonts w:cs="Arial"/>
        </w:rPr>
        <w:t xml:space="preserve">Carbon adsorption is suitable for a range of air flow rates and temperatures; however, high moisture content will significantly impact the maintenance requirements of the carbon. The control of VOC emissions and typically associated odours by carbon adsorption can achieve removal efficiencies of 80 – 99 %.  </w:t>
      </w:r>
    </w:p>
    <w:p w14:paraId="0AA98619" w14:textId="77777777" w:rsidR="00CF69A6" w:rsidRPr="00235DEC" w:rsidRDefault="00CF69A6" w:rsidP="00E308B5">
      <w:pPr>
        <w:pStyle w:val="Heading3"/>
        <w:numPr>
          <w:ilvl w:val="0"/>
          <w:numId w:val="0"/>
        </w:numPr>
      </w:pPr>
      <w:r w:rsidRPr="00235DEC">
        <w:t>B</w:t>
      </w:r>
      <w:r w:rsidR="009F2EC3" w:rsidRPr="00235DEC">
        <w:t>5</w:t>
      </w:r>
      <w:r w:rsidRPr="00235DEC">
        <w:t>.6</w:t>
      </w:r>
      <w:r w:rsidRPr="00235DEC">
        <w:tab/>
        <w:t>Limitations</w:t>
      </w:r>
    </w:p>
    <w:p w14:paraId="248A297A" w14:textId="77777777" w:rsidR="009F2EC3" w:rsidRPr="00235DEC" w:rsidRDefault="009F2EC3" w:rsidP="00082E63">
      <w:pPr>
        <w:spacing w:beforeLines="60" w:before="144" w:afterLines="60" w:after="144" w:line="264" w:lineRule="auto"/>
        <w:jc w:val="both"/>
        <w:rPr>
          <w:rFonts w:cs="Arial"/>
        </w:rPr>
      </w:pPr>
      <w:r w:rsidRPr="00235DEC">
        <w:rPr>
          <w:rFonts w:cs="Arial"/>
        </w:rPr>
        <w:t>Carbon adsorption is not considered applicable where dust or condensable material is present as it can seriously interfere with the efficiency of a carbon bed and will increase the operating pressure drop.  It is also not applicable at a temperature above 40 °C due to the risk of fire. The efficiency of activated carbon is reduced at a relative humidity above 75 % as the moisture will be adsorbed as well as the contaminants, except for water soluble compounds such as the lower amines and hydrogen sulphide. This preferential absorbance of water can lead to condensation within the bed, thus making the carbon inactive.</w:t>
      </w:r>
    </w:p>
    <w:p w14:paraId="6365F03B" w14:textId="77777777" w:rsidR="00CF69A6" w:rsidRPr="00235DEC" w:rsidRDefault="00CF69A6" w:rsidP="00082E63">
      <w:pPr>
        <w:spacing w:beforeLines="60" w:before="144" w:afterLines="60" w:after="144" w:line="264" w:lineRule="auto"/>
        <w:jc w:val="both"/>
      </w:pPr>
      <w:r w:rsidRPr="00235DEC">
        <w:rPr>
          <w:rFonts w:cs="Arial"/>
        </w:rPr>
        <w:t>The components for a carbon adsorption system consists of the filter or filter column and the fan or blower system. On-site regeneration is not normally economical, so the carbon is typically replaced when its adsorption efficiency begins to decrease, but prior to breakthrough. In addition to capital costs, operating and maintenance costs are notable due to requirement to recharge carbon and the energy requirements.</w:t>
      </w:r>
    </w:p>
    <w:p w14:paraId="58BDE924" w14:textId="77777777" w:rsidR="00CF69A6" w:rsidRPr="00235DEC" w:rsidRDefault="00CF69A6" w:rsidP="00E308B5">
      <w:pPr>
        <w:pStyle w:val="Heading3"/>
        <w:numPr>
          <w:ilvl w:val="0"/>
          <w:numId w:val="0"/>
        </w:numPr>
      </w:pPr>
      <w:r w:rsidRPr="00235DEC">
        <w:t>B</w:t>
      </w:r>
      <w:r w:rsidR="009F2EC3" w:rsidRPr="00235DEC">
        <w:t>5</w:t>
      </w:r>
      <w:r w:rsidRPr="00235DEC">
        <w:t>.7</w:t>
      </w:r>
      <w:r w:rsidRPr="00235DEC">
        <w:tab/>
        <w:t>References</w:t>
      </w:r>
    </w:p>
    <w:p w14:paraId="08A5DE87" w14:textId="77777777" w:rsidR="00CF69A6" w:rsidRPr="00235DEC" w:rsidRDefault="00CF69A6" w:rsidP="00082E63">
      <w:pPr>
        <w:autoSpaceDE w:val="0"/>
        <w:autoSpaceDN w:val="0"/>
        <w:adjustRightInd w:val="0"/>
        <w:spacing w:beforeLines="60" w:before="144" w:afterLines="60" w:after="144" w:line="264" w:lineRule="auto"/>
        <w:jc w:val="both"/>
        <w:rPr>
          <w:rFonts w:cs="Arial"/>
        </w:rPr>
      </w:pPr>
      <w:r w:rsidRPr="00235DEC">
        <w:rPr>
          <w:rFonts w:cs="Arial"/>
        </w:rPr>
        <w:t xml:space="preserve">European Commission. 2007. Integrated Pollution Prevention and Control Reference Document on Best Available Techniques on Surface Treatment using Organic Solvents (EU STS BREF) Section 20.11.6.1 Adsorption Using Activated Carbon or Zeolites. </w:t>
      </w:r>
    </w:p>
    <w:p w14:paraId="5E56895A" w14:textId="77777777" w:rsidR="00CF69A6" w:rsidRPr="00235DEC" w:rsidRDefault="00CF69A6" w:rsidP="00082E63">
      <w:pPr>
        <w:spacing w:beforeLines="60" w:before="144" w:afterLines="60" w:after="144" w:line="264" w:lineRule="auto"/>
        <w:jc w:val="both"/>
        <w:rPr>
          <w:rFonts w:cs="Arial"/>
          <w:bCs/>
          <w:color w:val="222222"/>
          <w:shd w:val="clear" w:color="auto" w:fill="FFFFFF"/>
        </w:rPr>
      </w:pPr>
      <w:r w:rsidRPr="00235DEC">
        <w:rPr>
          <w:rFonts w:cs="Arial"/>
          <w:bCs/>
          <w:color w:val="222222"/>
          <w:shd w:val="clear" w:color="auto" w:fill="FFFFFF"/>
        </w:rPr>
        <w:t xml:space="preserve">US EPA. 1999. CATC Technical Bulletin: Choosing an Adsorption System, EPA-456/F-99-004. </w:t>
      </w:r>
    </w:p>
    <w:p w14:paraId="38E03742" w14:textId="77777777" w:rsidR="00857F95" w:rsidRPr="00DC5ADE" w:rsidRDefault="00857F95" w:rsidP="00DC5ADE">
      <w:pPr>
        <w:pStyle w:val="Heading2"/>
        <w:numPr>
          <w:ilvl w:val="0"/>
          <w:numId w:val="0"/>
        </w:numPr>
        <w:spacing w:before="240" w:after="240" w:line="264" w:lineRule="auto"/>
        <w:ind w:left="576" w:hanging="576"/>
        <w:jc w:val="both"/>
        <w:rPr>
          <w:szCs w:val="24"/>
        </w:rPr>
      </w:pPr>
      <w:bookmarkStart w:id="255" w:name="_Toc482372540"/>
      <w:bookmarkStart w:id="256" w:name="_Toc486496230"/>
      <w:r w:rsidRPr="00DC5ADE">
        <w:rPr>
          <w:szCs w:val="24"/>
        </w:rPr>
        <w:t>B.</w:t>
      </w:r>
      <w:r w:rsidR="009F2EC3" w:rsidRPr="00DC5ADE">
        <w:rPr>
          <w:szCs w:val="24"/>
        </w:rPr>
        <w:t>6</w:t>
      </w:r>
      <w:r w:rsidRPr="00DC5ADE">
        <w:rPr>
          <w:szCs w:val="24"/>
        </w:rPr>
        <w:tab/>
        <w:t>Non-Thermal Plasma (NTP)</w:t>
      </w:r>
      <w:bookmarkEnd w:id="255"/>
      <w:bookmarkEnd w:id="256"/>
      <w:r w:rsidRPr="00DC5ADE">
        <w:rPr>
          <w:szCs w:val="24"/>
        </w:rPr>
        <w:t xml:space="preserve"> </w:t>
      </w:r>
    </w:p>
    <w:p w14:paraId="0CB4B898" w14:textId="77777777" w:rsidR="00857F95" w:rsidRPr="00235DEC" w:rsidRDefault="00857F95" w:rsidP="00E308B5">
      <w:pPr>
        <w:pStyle w:val="Heading3"/>
        <w:numPr>
          <w:ilvl w:val="0"/>
          <w:numId w:val="0"/>
        </w:numPr>
      </w:pPr>
      <w:r w:rsidRPr="00235DEC">
        <w:t>B</w:t>
      </w:r>
      <w:r w:rsidR="009F2EC3" w:rsidRPr="00235DEC">
        <w:t>6</w:t>
      </w:r>
      <w:r w:rsidRPr="00235DEC">
        <w:t>.1</w:t>
      </w:r>
      <w:r w:rsidRPr="00235DEC">
        <w:tab/>
        <w:t>Technologies</w:t>
      </w:r>
    </w:p>
    <w:p w14:paraId="0C1A5BFD" w14:textId="77777777" w:rsidR="00857F95" w:rsidRPr="00235DEC" w:rsidRDefault="00857F95" w:rsidP="00082E63">
      <w:pPr>
        <w:pStyle w:val="ListParagraph"/>
        <w:numPr>
          <w:ilvl w:val="0"/>
          <w:numId w:val="36"/>
        </w:numPr>
        <w:spacing w:beforeLines="60" w:before="144" w:afterLines="60" w:after="144" w:line="264" w:lineRule="auto"/>
        <w:contextualSpacing w:val="0"/>
        <w:jc w:val="both"/>
        <w:rPr>
          <w:rFonts w:cs="Arial"/>
        </w:rPr>
      </w:pPr>
      <w:r w:rsidRPr="00235DEC">
        <w:rPr>
          <w:rFonts w:cs="Arial"/>
        </w:rPr>
        <w:t>Corona or Photocatalytic Reactors</w:t>
      </w:r>
    </w:p>
    <w:p w14:paraId="6A47B84C" w14:textId="77777777" w:rsidR="00857F95" w:rsidRPr="00235DEC" w:rsidRDefault="00857F95" w:rsidP="00E308B5">
      <w:pPr>
        <w:pStyle w:val="Heading3"/>
        <w:numPr>
          <w:ilvl w:val="0"/>
          <w:numId w:val="0"/>
        </w:numPr>
      </w:pPr>
      <w:r w:rsidRPr="00235DEC">
        <w:t>B</w:t>
      </w:r>
      <w:r w:rsidR="009F2EC3" w:rsidRPr="00235DEC">
        <w:t>6</w:t>
      </w:r>
      <w:r w:rsidRPr="00235DEC">
        <w:t>.2</w:t>
      </w:r>
      <w:r w:rsidRPr="00235DEC">
        <w:tab/>
        <w:t>Emission Characteristics</w:t>
      </w:r>
    </w:p>
    <w:p w14:paraId="5C762F13"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pPr>
      <w:r w:rsidRPr="00235DEC">
        <w:rPr>
          <w:rFonts w:cs="Arial"/>
        </w:rPr>
        <w:t>Cold plasma reactors and photocatalytic reactors are considered an emerging technology. There is limited performance data available, and the economics of the processes are unknown at this time.</w:t>
      </w:r>
    </w:p>
    <w:p w14:paraId="3CF8C238" w14:textId="77777777" w:rsidR="00857F95" w:rsidRPr="00235DEC" w:rsidRDefault="00857F95" w:rsidP="00E308B5">
      <w:pPr>
        <w:pStyle w:val="Heading3"/>
        <w:numPr>
          <w:ilvl w:val="0"/>
          <w:numId w:val="0"/>
        </w:numPr>
      </w:pPr>
      <w:r w:rsidRPr="00235DEC">
        <w:t>B</w:t>
      </w:r>
      <w:r w:rsidR="009F2EC3" w:rsidRPr="00235DEC">
        <w:t>6</w:t>
      </w:r>
      <w:r w:rsidRPr="00235DEC">
        <w:t>.3</w:t>
      </w:r>
      <w:r w:rsidRPr="00235DEC">
        <w:tab/>
        <w:t>Air Emission Sources</w:t>
      </w:r>
    </w:p>
    <w:p w14:paraId="2E3FC1C6" w14:textId="77777777" w:rsidR="00857F95" w:rsidRPr="00235DEC" w:rsidRDefault="00857F95" w:rsidP="00082E63">
      <w:pPr>
        <w:spacing w:beforeLines="60" w:before="144" w:afterLines="60" w:after="144" w:line="264" w:lineRule="auto"/>
        <w:jc w:val="both"/>
        <w:rPr>
          <w:rFonts w:cs="Arial"/>
        </w:rPr>
      </w:pPr>
      <w:r w:rsidRPr="00235DEC">
        <w:rPr>
          <w:rFonts w:cs="Arial"/>
        </w:rPr>
        <w:t>Common Applications:</w:t>
      </w:r>
    </w:p>
    <w:p w14:paraId="5EF9A431"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Food and Drink Manufacturing</w:t>
      </w:r>
    </w:p>
    <w:p w14:paraId="2A1CCEC8"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Extruders</w:t>
      </w:r>
    </w:p>
    <w:p w14:paraId="2E35A679"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lastRenderedPageBreak/>
        <w:t>Dryers</w:t>
      </w:r>
    </w:p>
    <w:p w14:paraId="5B40454D"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Coolers</w:t>
      </w:r>
    </w:p>
    <w:p w14:paraId="4BAF708A"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Hammer mills</w:t>
      </w:r>
    </w:p>
    <w:p w14:paraId="247D489C" w14:textId="77777777" w:rsidR="00857F95" w:rsidRPr="00235DEC" w:rsidRDefault="00857F95" w:rsidP="00E308B5">
      <w:pPr>
        <w:pStyle w:val="Heading3"/>
        <w:numPr>
          <w:ilvl w:val="0"/>
          <w:numId w:val="0"/>
        </w:numPr>
      </w:pPr>
      <w:r w:rsidRPr="00235DEC">
        <w:t>B</w:t>
      </w:r>
      <w:r w:rsidR="009F2EC3" w:rsidRPr="00235DEC">
        <w:t>6</w:t>
      </w:r>
      <w:r w:rsidRPr="00235DEC">
        <w:t>.4</w:t>
      </w:r>
      <w:r w:rsidRPr="00235DEC">
        <w:tab/>
        <w:t>Description</w:t>
      </w:r>
    </w:p>
    <w:p w14:paraId="7557406A" w14:textId="77777777" w:rsidR="00857F95" w:rsidRPr="00235DEC" w:rsidRDefault="00857F95" w:rsidP="00082E63">
      <w:pPr>
        <w:spacing w:beforeLines="60" w:before="144" w:afterLines="60" w:after="144" w:line="264" w:lineRule="auto"/>
        <w:jc w:val="both"/>
      </w:pPr>
      <w:r w:rsidRPr="00235DEC">
        <w:rPr>
          <w:rFonts w:cs="Arial"/>
        </w:rPr>
        <w:t>Non-thermal plasma treatment is an odour abatement technique that plasma to create a highly reactive treatment zone that the waste gas passes through. The plasma contains a collection of ions, electrons, charge-neutral gas molecules and other species in varying degrees of excitation. These radicals in the NTP react with the pollutants in the malodorous air stream, producing less malodorous compounds. The most active radicals in this process are nitrogen, oxygen, and hydroxyl based compounds which originate from nitrogen, oxygen and water in the waste gas. Industrial treatment systems are based on electrical discharge, where high voltages (up to 40 kV) are used to create NTP.</w:t>
      </w:r>
    </w:p>
    <w:p w14:paraId="2F4F281B" w14:textId="77777777" w:rsidR="00857F95" w:rsidRPr="00235DEC" w:rsidRDefault="00857F95" w:rsidP="00E308B5">
      <w:pPr>
        <w:pStyle w:val="Heading3"/>
        <w:numPr>
          <w:ilvl w:val="0"/>
          <w:numId w:val="0"/>
        </w:numPr>
      </w:pPr>
      <w:r w:rsidRPr="00235DEC">
        <w:t>B</w:t>
      </w:r>
      <w:r w:rsidR="009F2EC3" w:rsidRPr="00235DEC">
        <w:t>6</w:t>
      </w:r>
      <w:r w:rsidRPr="00235DEC">
        <w:t>.5</w:t>
      </w:r>
      <w:r w:rsidRPr="00235DEC">
        <w:tab/>
        <w:t>Applicability and Performance</w:t>
      </w:r>
    </w:p>
    <w:p w14:paraId="0AC2688E" w14:textId="77777777" w:rsidR="00857F95" w:rsidRPr="00235DEC" w:rsidRDefault="00857F95" w:rsidP="00082E63">
      <w:pPr>
        <w:spacing w:beforeLines="60" w:before="144" w:afterLines="60" w:after="144" w:line="264" w:lineRule="auto"/>
        <w:jc w:val="both"/>
      </w:pPr>
      <w:r w:rsidRPr="00235DEC">
        <w:rPr>
          <w:rFonts w:cs="Arial"/>
        </w:rPr>
        <w:t>The technique has been proven to reduce the odour emissions by 75 – 96%, with higher control efficiencies for VOC</w:t>
      </w:r>
      <w:r w:rsidR="00F85ABB">
        <w:rPr>
          <w:rFonts w:cs="Arial"/>
        </w:rPr>
        <w:t>s</w:t>
      </w:r>
      <w:r w:rsidRPr="00235DEC">
        <w:rPr>
          <w:rFonts w:cs="Arial"/>
        </w:rPr>
        <w:t>. This technique performs better when treating high VOC. The NTP equipment requires little space when compared to other control measures. Multiple NTP modules can be installed in parallel for higher gas volumes. There is a low pressure drop associated with the NTP, and it can be installed either on either the side of the air extraction fan.</w:t>
      </w:r>
    </w:p>
    <w:p w14:paraId="5F31D3C5" w14:textId="77777777" w:rsidR="00857F95" w:rsidRPr="00235DEC" w:rsidRDefault="00857F95" w:rsidP="00E308B5">
      <w:pPr>
        <w:pStyle w:val="Heading3"/>
        <w:numPr>
          <w:ilvl w:val="0"/>
          <w:numId w:val="0"/>
        </w:numPr>
        <w:ind w:left="720" w:hanging="720"/>
      </w:pPr>
      <w:r w:rsidRPr="00235DEC">
        <w:t>B</w:t>
      </w:r>
      <w:r w:rsidR="009F2EC3" w:rsidRPr="00235DEC">
        <w:t>6</w:t>
      </w:r>
      <w:r w:rsidRPr="00235DEC">
        <w:t>.6</w:t>
      </w:r>
      <w:r w:rsidRPr="00235DEC">
        <w:tab/>
        <w:t>Limitations</w:t>
      </w:r>
    </w:p>
    <w:p w14:paraId="159611A6" w14:textId="77777777" w:rsidR="00857F95" w:rsidRPr="00235DEC" w:rsidRDefault="00857F95" w:rsidP="00082E63">
      <w:pPr>
        <w:spacing w:beforeLines="60" w:before="144" w:afterLines="60" w:after="144" w:line="264" w:lineRule="auto"/>
        <w:jc w:val="both"/>
      </w:pPr>
      <w:r w:rsidRPr="00235DEC">
        <w:rPr>
          <w:rFonts w:cs="Arial"/>
        </w:rPr>
        <w:t>Temperature affects the performance of the plasma, with an operating range up to 70°C reported as optimal. Above 80 °C, the performance of the technique may drop significantly. Significant amounts of water condensing on the equipment may be problematic, as well as high particulate matter concentrations. Since high voltages are required to sustain the plasma, there are high operating costs from the power requirements.</w:t>
      </w:r>
    </w:p>
    <w:p w14:paraId="392FC20E" w14:textId="77777777" w:rsidR="00857F95" w:rsidRPr="00235DEC" w:rsidRDefault="00857F95" w:rsidP="00E308B5">
      <w:pPr>
        <w:pStyle w:val="Heading3"/>
        <w:numPr>
          <w:ilvl w:val="0"/>
          <w:numId w:val="0"/>
        </w:numPr>
      </w:pPr>
      <w:r w:rsidRPr="00235DEC">
        <w:t>B</w:t>
      </w:r>
      <w:r w:rsidR="009F2EC3" w:rsidRPr="00235DEC">
        <w:t>6</w:t>
      </w:r>
      <w:r w:rsidRPr="00235DEC">
        <w:t>.7</w:t>
      </w:r>
      <w:r w:rsidRPr="00235DEC">
        <w:tab/>
        <w:t>References</w:t>
      </w:r>
    </w:p>
    <w:p w14:paraId="78346820" w14:textId="77777777" w:rsidR="00857F95" w:rsidRPr="00235DEC" w:rsidRDefault="00857F95" w:rsidP="00082E63">
      <w:pPr>
        <w:spacing w:beforeLines="60" w:before="144" w:afterLines="60" w:after="144" w:line="264" w:lineRule="auto"/>
        <w:jc w:val="both"/>
        <w:rPr>
          <w:shd w:val="clear" w:color="auto" w:fill="FFFFFF"/>
        </w:rPr>
      </w:pPr>
      <w:bookmarkStart w:id="257" w:name="_Toc481502751"/>
      <w:r w:rsidRPr="00235DEC">
        <w:rPr>
          <w:shd w:val="clear" w:color="auto" w:fill="FFFFFF"/>
        </w:rPr>
        <w:t>European Commission. 2006. Integrated Pollution Prevention and Control Reference Document on Best Available Techniques in the Food, Drink and Milk Industries (EU BREF) Section 4.4.3.12 Non-thermal Plasma Treatment.</w:t>
      </w:r>
      <w:bookmarkEnd w:id="257"/>
    </w:p>
    <w:p w14:paraId="0D8B9A0D" w14:textId="77777777" w:rsidR="00857F95" w:rsidRPr="00235DEC" w:rsidRDefault="00857F95" w:rsidP="00082E63">
      <w:pPr>
        <w:spacing w:beforeLines="60" w:before="144" w:afterLines="60" w:after="144" w:line="264" w:lineRule="auto"/>
        <w:jc w:val="both"/>
      </w:pPr>
      <w:bookmarkStart w:id="258" w:name="_Toc481502752"/>
      <w:r w:rsidRPr="00235DEC">
        <w:rPr>
          <w:shd w:val="clear" w:color="auto" w:fill="FFFFFF"/>
        </w:rPr>
        <w:t>Water Environment Research Foundation WERF. 2007. Minimization of Odours and Corrosion in Collection Systems, Section 8.10 - Cold Plasma &amp; Photocatalytic Reactors.</w:t>
      </w:r>
      <w:bookmarkEnd w:id="258"/>
    </w:p>
    <w:p w14:paraId="3FA1931B" w14:textId="77777777" w:rsidR="00857F95" w:rsidRPr="00DC5ADE" w:rsidRDefault="00857F95" w:rsidP="00DC5ADE">
      <w:pPr>
        <w:pStyle w:val="Heading2"/>
        <w:numPr>
          <w:ilvl w:val="0"/>
          <w:numId w:val="0"/>
        </w:numPr>
        <w:spacing w:before="240" w:after="240" w:line="264" w:lineRule="auto"/>
        <w:ind w:left="576" w:hanging="576"/>
        <w:jc w:val="both"/>
        <w:rPr>
          <w:szCs w:val="24"/>
        </w:rPr>
      </w:pPr>
      <w:bookmarkStart w:id="259" w:name="_Toc482372541"/>
      <w:bookmarkStart w:id="260" w:name="_Toc486496231"/>
      <w:r w:rsidRPr="00DC5ADE">
        <w:rPr>
          <w:szCs w:val="24"/>
        </w:rPr>
        <w:t>B.</w:t>
      </w:r>
      <w:r w:rsidR="009F2EC3" w:rsidRPr="00DC5ADE">
        <w:rPr>
          <w:szCs w:val="24"/>
        </w:rPr>
        <w:t>7</w:t>
      </w:r>
      <w:r w:rsidRPr="00DC5ADE">
        <w:rPr>
          <w:szCs w:val="24"/>
        </w:rPr>
        <w:tab/>
        <w:t>Ozonation</w:t>
      </w:r>
      <w:bookmarkEnd w:id="259"/>
      <w:bookmarkEnd w:id="260"/>
    </w:p>
    <w:p w14:paraId="349536FF" w14:textId="77777777" w:rsidR="00857F95" w:rsidRPr="00235DEC" w:rsidRDefault="00857F95" w:rsidP="00E308B5">
      <w:pPr>
        <w:pStyle w:val="Heading3"/>
        <w:numPr>
          <w:ilvl w:val="0"/>
          <w:numId w:val="0"/>
        </w:numPr>
      </w:pPr>
      <w:r w:rsidRPr="00235DEC">
        <w:t>B</w:t>
      </w:r>
      <w:r w:rsidR="009F2EC3" w:rsidRPr="00235DEC">
        <w:t>7</w:t>
      </w:r>
      <w:r w:rsidRPr="00235DEC">
        <w:t>.1</w:t>
      </w:r>
      <w:r w:rsidRPr="00235DEC">
        <w:tab/>
        <w:t>Technologies</w:t>
      </w:r>
    </w:p>
    <w:p w14:paraId="5B6B935A" w14:textId="77777777" w:rsidR="00857F95" w:rsidRPr="00235DEC" w:rsidRDefault="00857F95" w:rsidP="00082E63">
      <w:pPr>
        <w:pStyle w:val="ListParagraph"/>
        <w:numPr>
          <w:ilvl w:val="0"/>
          <w:numId w:val="36"/>
        </w:numPr>
        <w:spacing w:beforeLines="60" w:before="144" w:afterLines="60" w:after="144" w:line="264" w:lineRule="auto"/>
        <w:contextualSpacing w:val="0"/>
        <w:jc w:val="both"/>
      </w:pPr>
      <w:r w:rsidRPr="00235DEC">
        <w:rPr>
          <w:rFonts w:cs="Arial"/>
        </w:rPr>
        <w:t>This technology is considered an emerging technique.</w:t>
      </w:r>
    </w:p>
    <w:p w14:paraId="4900BECF" w14:textId="77777777" w:rsidR="00857F95" w:rsidRPr="00235DEC" w:rsidRDefault="00857F95" w:rsidP="00E308B5">
      <w:pPr>
        <w:pStyle w:val="Heading3"/>
        <w:numPr>
          <w:ilvl w:val="0"/>
          <w:numId w:val="0"/>
        </w:numPr>
      </w:pPr>
      <w:r w:rsidRPr="00235DEC">
        <w:t>B</w:t>
      </w:r>
      <w:r w:rsidR="009F2EC3" w:rsidRPr="00235DEC">
        <w:t>7</w:t>
      </w:r>
      <w:r w:rsidRPr="00235DEC">
        <w:t>.2</w:t>
      </w:r>
      <w:r w:rsidRPr="00235DEC">
        <w:tab/>
        <w:t>Emission Characteristics</w:t>
      </w:r>
    </w:p>
    <w:p w14:paraId="3CA4E03E"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pPr>
      <w:r w:rsidRPr="00235DEC">
        <w:rPr>
          <w:rFonts w:cs="Arial"/>
        </w:rPr>
        <w:t>Odorous exhaust gases.</w:t>
      </w:r>
    </w:p>
    <w:p w14:paraId="1C3B8A96" w14:textId="77777777" w:rsidR="00857F95" w:rsidRPr="00235DEC" w:rsidRDefault="00857F95" w:rsidP="00E308B5">
      <w:pPr>
        <w:pStyle w:val="Heading3"/>
        <w:numPr>
          <w:ilvl w:val="0"/>
          <w:numId w:val="0"/>
        </w:numPr>
      </w:pPr>
      <w:r w:rsidRPr="00235DEC">
        <w:t>B</w:t>
      </w:r>
      <w:r w:rsidR="009F2EC3" w:rsidRPr="00235DEC">
        <w:t>7</w:t>
      </w:r>
      <w:r w:rsidRPr="00235DEC">
        <w:t>.3</w:t>
      </w:r>
      <w:r w:rsidRPr="00235DEC">
        <w:tab/>
        <w:t>Air Emission Sources</w:t>
      </w:r>
    </w:p>
    <w:p w14:paraId="33404AB9" w14:textId="77777777" w:rsidR="00857F95" w:rsidRPr="00235DEC" w:rsidRDefault="00857F95" w:rsidP="00082E63">
      <w:pPr>
        <w:pStyle w:val="ListParagraph"/>
        <w:numPr>
          <w:ilvl w:val="0"/>
          <w:numId w:val="35"/>
        </w:numPr>
        <w:spacing w:beforeLines="60" w:before="144" w:afterLines="60" w:after="144" w:line="264" w:lineRule="auto"/>
        <w:contextualSpacing w:val="0"/>
        <w:jc w:val="both"/>
        <w:rPr>
          <w:rFonts w:cs="Arial"/>
        </w:rPr>
      </w:pPr>
      <w:r w:rsidRPr="00235DEC">
        <w:rPr>
          <w:rFonts w:cs="Arial"/>
        </w:rPr>
        <w:t>Reported installations to treat HVAC return air in smoking rooms.</w:t>
      </w:r>
    </w:p>
    <w:p w14:paraId="447F77D2" w14:textId="77777777" w:rsidR="00857F95" w:rsidRPr="00235DEC" w:rsidRDefault="00857F95" w:rsidP="00E308B5">
      <w:pPr>
        <w:pStyle w:val="Heading3"/>
        <w:numPr>
          <w:ilvl w:val="0"/>
          <w:numId w:val="0"/>
        </w:numPr>
      </w:pPr>
      <w:r w:rsidRPr="00235DEC">
        <w:lastRenderedPageBreak/>
        <w:t>B</w:t>
      </w:r>
      <w:r w:rsidR="009F2EC3" w:rsidRPr="00235DEC">
        <w:t>7</w:t>
      </w:r>
      <w:r w:rsidRPr="00235DEC">
        <w:t>.4</w:t>
      </w:r>
      <w:r w:rsidRPr="00235DEC">
        <w:tab/>
        <w:t>Description</w:t>
      </w:r>
    </w:p>
    <w:p w14:paraId="69247A3E" w14:textId="77777777" w:rsidR="00857F95" w:rsidRPr="00235DEC" w:rsidRDefault="00857F95" w:rsidP="00082E63">
      <w:pPr>
        <w:spacing w:beforeLines="60" w:before="144" w:afterLines="60" w:after="144" w:line="264" w:lineRule="auto"/>
        <w:jc w:val="both"/>
      </w:pPr>
      <w:r w:rsidRPr="00235DEC">
        <w:rPr>
          <w:rFonts w:cs="Arial"/>
        </w:rPr>
        <w:t>Ozone is injected to exhaust gas dust or stack in order to react with, and break down, odorous compounds.</w:t>
      </w:r>
    </w:p>
    <w:p w14:paraId="37729D40" w14:textId="77777777" w:rsidR="00857F95" w:rsidRPr="00235DEC" w:rsidRDefault="00857F95" w:rsidP="00E308B5">
      <w:pPr>
        <w:pStyle w:val="Heading3"/>
        <w:numPr>
          <w:ilvl w:val="0"/>
          <w:numId w:val="0"/>
        </w:numPr>
      </w:pPr>
      <w:r w:rsidRPr="00235DEC">
        <w:t>B</w:t>
      </w:r>
      <w:r w:rsidR="009F2EC3" w:rsidRPr="00235DEC">
        <w:t>7</w:t>
      </w:r>
      <w:r w:rsidRPr="00235DEC">
        <w:t>.5</w:t>
      </w:r>
      <w:r w:rsidRPr="00235DEC">
        <w:tab/>
        <w:t>Applicability and Performance</w:t>
      </w:r>
    </w:p>
    <w:p w14:paraId="43077C56" w14:textId="77777777" w:rsidR="00857F95" w:rsidRPr="00235DEC" w:rsidRDefault="00857F95" w:rsidP="00082E63">
      <w:pPr>
        <w:spacing w:beforeLines="60" w:before="144" w:afterLines="60" w:after="144" w:line="264" w:lineRule="auto"/>
        <w:jc w:val="both"/>
        <w:rPr>
          <w:rFonts w:cs="Arial"/>
        </w:rPr>
      </w:pPr>
      <w:r w:rsidRPr="00235DEC">
        <w:rPr>
          <w:rFonts w:cs="Arial"/>
        </w:rPr>
        <w:t>There is limited performance data available, and the economics of the processes are unknown at this time.</w:t>
      </w:r>
    </w:p>
    <w:p w14:paraId="1139D227" w14:textId="77777777" w:rsidR="00857F95" w:rsidRPr="00235DEC" w:rsidRDefault="00857F95" w:rsidP="00E308B5">
      <w:pPr>
        <w:pStyle w:val="Heading3"/>
        <w:numPr>
          <w:ilvl w:val="0"/>
          <w:numId w:val="0"/>
        </w:numPr>
      </w:pPr>
      <w:r w:rsidRPr="00235DEC">
        <w:t>B</w:t>
      </w:r>
      <w:r w:rsidR="009F2EC3" w:rsidRPr="00235DEC">
        <w:t>7</w:t>
      </w:r>
      <w:r w:rsidRPr="00235DEC">
        <w:t>.6</w:t>
      </w:r>
      <w:r w:rsidRPr="00235DEC">
        <w:tab/>
        <w:t>Limitations</w:t>
      </w:r>
    </w:p>
    <w:p w14:paraId="723FCCA6" w14:textId="77777777" w:rsidR="00857F95" w:rsidRPr="00235DEC" w:rsidRDefault="00857F95" w:rsidP="00082E63">
      <w:pPr>
        <w:autoSpaceDE w:val="0"/>
        <w:autoSpaceDN w:val="0"/>
        <w:adjustRightInd w:val="0"/>
        <w:spacing w:beforeLines="60" w:before="144" w:afterLines="60" w:after="144" w:line="264" w:lineRule="auto"/>
        <w:ind w:left="40" w:right="-20"/>
        <w:jc w:val="both"/>
      </w:pPr>
      <w:r w:rsidRPr="00235DEC">
        <w:rPr>
          <w:rFonts w:cs="Arial"/>
        </w:rPr>
        <w:t>Ozone is less reactive in the gas phase than in liquid phase. Applications of ozone use for water treatment are more common. Hot, humid airflows may not be suitable for ozone treatment systems. Insufficient VOC-ozone contact time may result in incomplete VOC reactions and emissions may still be odorous. Excess ozone may be harmful.</w:t>
      </w:r>
    </w:p>
    <w:p w14:paraId="149AFC23" w14:textId="77777777" w:rsidR="00857F95" w:rsidRPr="00235DEC" w:rsidRDefault="00857F95" w:rsidP="00E308B5">
      <w:pPr>
        <w:pStyle w:val="Heading3"/>
        <w:numPr>
          <w:ilvl w:val="0"/>
          <w:numId w:val="0"/>
        </w:numPr>
      </w:pPr>
      <w:r w:rsidRPr="00235DEC">
        <w:t>B</w:t>
      </w:r>
      <w:r w:rsidR="009F2EC3" w:rsidRPr="00235DEC">
        <w:t>7</w:t>
      </w:r>
      <w:r w:rsidRPr="00235DEC">
        <w:t>.7</w:t>
      </w:r>
      <w:r w:rsidRPr="00235DEC">
        <w:tab/>
        <w:t>References</w:t>
      </w:r>
    </w:p>
    <w:p w14:paraId="18C779B3" w14:textId="77777777" w:rsidR="00857F95" w:rsidRPr="00235DEC" w:rsidRDefault="00857F95" w:rsidP="00082E63">
      <w:pPr>
        <w:spacing w:beforeLines="60" w:before="144" w:afterLines="60" w:after="144" w:line="264" w:lineRule="auto"/>
        <w:jc w:val="both"/>
        <w:rPr>
          <w:rFonts w:eastAsiaTheme="minorHAnsi" w:cs="Arial"/>
          <w:color w:val="222222"/>
          <w:shd w:val="clear" w:color="auto" w:fill="FFFFFF"/>
        </w:rPr>
      </w:pPr>
      <w:bookmarkStart w:id="261" w:name="_Toc481502753"/>
      <w:r w:rsidRPr="00235DEC">
        <w:rPr>
          <w:rFonts w:eastAsiaTheme="minorHAnsi" w:cs="Arial"/>
          <w:color w:val="222222"/>
          <w:shd w:val="clear" w:color="auto" w:fill="FFFFFF"/>
        </w:rPr>
        <w:t>European Commission. 2006. Integrated Pollution Prevention and Control Reference Document on Best Available Techniques in the Food, Drink and Milk Industries (EU BREF) Section 4.4.3.8 Absorption.</w:t>
      </w:r>
      <w:bookmarkEnd w:id="261"/>
    </w:p>
    <w:p w14:paraId="3794773C" w14:textId="77777777" w:rsidR="006226D5" w:rsidRDefault="006226D5" w:rsidP="009F2EC3">
      <w:pPr>
        <w:spacing w:before="0" w:after="0"/>
        <w:rPr>
          <w:rFonts w:cs="Arial"/>
          <w:lang w:val="en-US"/>
        </w:rPr>
      </w:pPr>
    </w:p>
    <w:p w14:paraId="55AEFCE8" w14:textId="77777777" w:rsidR="00A4309E" w:rsidRDefault="00A4309E" w:rsidP="006226D5">
      <w:pPr>
        <w:spacing w:before="0" w:after="0"/>
        <w:rPr>
          <w:rFonts w:cs="Arial"/>
          <w:lang w:val="en-US"/>
        </w:rPr>
      </w:pPr>
    </w:p>
    <w:p w14:paraId="35292E64" w14:textId="77777777" w:rsidR="00A44F07" w:rsidRDefault="00A44F07">
      <w:pPr>
        <w:spacing w:before="0" w:after="0"/>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pPr>
      <w:bookmarkStart w:id="262" w:name="_Toc469416122"/>
      <w:bookmarkStart w:id="263" w:name="_Toc469416613"/>
      <w:bookmarkStart w:id="264" w:name="_Toc469416939"/>
      <w:bookmarkStart w:id="265" w:name="_Toc469486847"/>
      <w:bookmarkStart w:id="266" w:name="_Toc469487661"/>
      <w:bookmarkStart w:id="267" w:name="_Toc469487925"/>
      <w:bookmarkStart w:id="268" w:name="_Toc473121934"/>
      <w:bookmarkStart w:id="269" w:name="_Toc473162264"/>
      <w:bookmarkStart w:id="270" w:name="_Toc473261652"/>
      <w:bookmarkStart w:id="271" w:name="_Toc481659960"/>
      <w:bookmarkStart w:id="272" w:name="_Toc481687636"/>
      <w:r>
        <w:br w:type="page"/>
      </w:r>
    </w:p>
    <w:p w14:paraId="07E59191" w14:textId="77777777" w:rsidR="00E414BF" w:rsidRPr="00C536A8" w:rsidRDefault="005B2834" w:rsidP="0004718C">
      <w:pPr>
        <w:pStyle w:val="Heading1"/>
        <w:numPr>
          <w:ilvl w:val="0"/>
          <w:numId w:val="0"/>
        </w:numPr>
        <w:spacing w:line="276" w:lineRule="auto"/>
        <w:jc w:val="both"/>
      </w:pPr>
      <w:bookmarkStart w:id="273" w:name="_Toc482372542"/>
      <w:bookmarkStart w:id="274" w:name="_Toc486496232"/>
      <w:r>
        <w:lastRenderedPageBreak/>
        <w:t>A</w:t>
      </w:r>
      <w:r w:rsidR="00A44F07">
        <w:t xml:space="preserve">ppendix </w:t>
      </w:r>
      <w:r>
        <w:t>C</w:t>
      </w:r>
      <w:r w:rsidR="00E414BF">
        <w:t xml:space="preserve"> - References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0D0E15FC" w14:textId="3E028572" w:rsidR="009830E5" w:rsidRDefault="00E645EE" w:rsidP="00713B90">
      <w:pPr>
        <w:autoSpaceDE w:val="0"/>
        <w:autoSpaceDN w:val="0"/>
        <w:adjustRightInd w:val="0"/>
        <w:ind w:right="-20"/>
        <w:jc w:val="both"/>
      </w:pPr>
      <w:hyperlink r:id="rId20" w:history="1">
        <w:r w:rsidR="00E414BF" w:rsidRPr="00F27729">
          <w:rPr>
            <w:rStyle w:val="Hyperlink"/>
          </w:rPr>
          <w:t>Bay Area Air Q</w:t>
        </w:r>
        <w:r w:rsidR="00B42D70" w:rsidRPr="00F27729">
          <w:rPr>
            <w:rStyle w:val="Hyperlink"/>
          </w:rPr>
          <w:t>uality Management District. 2010</w:t>
        </w:r>
        <w:r w:rsidR="00E414BF" w:rsidRPr="00F27729">
          <w:rPr>
            <w:rStyle w:val="Hyperlink"/>
          </w:rPr>
          <w:t xml:space="preserve">. </w:t>
        </w:r>
        <w:r w:rsidR="00326662" w:rsidRPr="00F27729">
          <w:rPr>
            <w:rStyle w:val="Hyperlink"/>
          </w:rPr>
          <w:t xml:space="preserve">Major Facility Review Permit </w:t>
        </w:r>
        <w:r w:rsidR="00B42D70" w:rsidRPr="00F27729">
          <w:rPr>
            <w:rStyle w:val="Hyperlink"/>
          </w:rPr>
          <w:t>C&amp;H Sugar Company, Inc</w:t>
        </w:r>
        <w:r w:rsidR="00E414BF" w:rsidRPr="00F27729">
          <w:rPr>
            <w:rStyle w:val="Hyperlink"/>
          </w:rPr>
          <w:t>.</w:t>
        </w:r>
      </w:hyperlink>
      <w:r w:rsidR="009830E5">
        <w:t xml:space="preserve"> </w:t>
      </w:r>
    </w:p>
    <w:p w14:paraId="4C121F0A" w14:textId="065AA3CF" w:rsidR="00E414BF" w:rsidRPr="00685F4F" w:rsidRDefault="00E645EE" w:rsidP="00DD6611">
      <w:pPr>
        <w:autoSpaceDE w:val="0"/>
        <w:autoSpaceDN w:val="0"/>
        <w:adjustRightInd w:val="0"/>
        <w:spacing w:line="276" w:lineRule="auto"/>
        <w:jc w:val="both"/>
      </w:pPr>
      <w:hyperlink r:id="rId21" w:history="1">
        <w:r w:rsidR="00DD599A" w:rsidRPr="00F27729">
          <w:rPr>
            <w:rStyle w:val="Hyperlink"/>
          </w:rPr>
          <w:t>Montana Department of Environmental Quality, Operating Permit Technical Review Document, 2003. The Western Sugar Cooperative</w:t>
        </w:r>
        <w:r w:rsidR="009830E5" w:rsidRPr="00F27729">
          <w:rPr>
            <w:rStyle w:val="Hyperlink"/>
          </w:rPr>
          <w:t xml:space="preserve">. </w:t>
        </w:r>
      </w:hyperlink>
      <w:r w:rsidR="009830E5">
        <w:t xml:space="preserve"> </w:t>
      </w:r>
    </w:p>
    <w:p w14:paraId="6E3D9D5E" w14:textId="77777777" w:rsidR="00E414BF" w:rsidRPr="00685F4F" w:rsidRDefault="00E414BF" w:rsidP="00713B90">
      <w:pPr>
        <w:autoSpaceDE w:val="0"/>
        <w:autoSpaceDN w:val="0"/>
        <w:adjustRightInd w:val="0"/>
        <w:spacing w:line="276" w:lineRule="auto"/>
        <w:jc w:val="both"/>
      </w:pPr>
      <w:r w:rsidRPr="00685F4F">
        <w:t>Environmental Protection Agency</w:t>
      </w:r>
      <w:r w:rsidR="00DD599A" w:rsidRPr="00685F4F">
        <w:t xml:space="preserve"> (Ireland). 1996</w:t>
      </w:r>
      <w:r w:rsidRPr="00685F4F">
        <w:t xml:space="preserve">.  </w:t>
      </w:r>
      <w:r w:rsidR="00DD599A" w:rsidRPr="00685F4F">
        <w:t>Batneec</w:t>
      </w:r>
      <w:r w:rsidRPr="00685F4F">
        <w:t xml:space="preserve"> Guidance Note</w:t>
      </w:r>
      <w:r w:rsidR="00DD599A" w:rsidRPr="00685F4F">
        <w:t xml:space="preserve"> For The Manufacture of Sugar</w:t>
      </w:r>
      <w:r w:rsidRPr="00685F4F">
        <w:t>.</w:t>
      </w:r>
    </w:p>
    <w:p w14:paraId="4CCB1E14" w14:textId="25AFC792" w:rsidR="009830E5" w:rsidRDefault="00E645EE" w:rsidP="00DD6611">
      <w:pPr>
        <w:autoSpaceDE w:val="0"/>
        <w:autoSpaceDN w:val="0"/>
        <w:adjustRightInd w:val="0"/>
        <w:spacing w:line="264" w:lineRule="auto"/>
        <w:jc w:val="both"/>
      </w:pPr>
      <w:hyperlink r:id="rId22" w:history="1">
        <w:r w:rsidR="00E414BF" w:rsidRPr="00F27729">
          <w:rPr>
            <w:rStyle w:val="Hyperlink"/>
          </w:rPr>
          <w:t>European Commission. 2006. Integrated Pollution Prevention and Control Reference Document on Best Available Techniques in the Food, Drink and Milk Industries.</w:t>
        </w:r>
      </w:hyperlink>
      <w:r w:rsidR="00E414BF" w:rsidRPr="00685F4F">
        <w:t xml:space="preserve"> </w:t>
      </w:r>
    </w:p>
    <w:p w14:paraId="274DB3B8" w14:textId="77777777" w:rsidR="00E414BF" w:rsidRDefault="005B2834" w:rsidP="00713B90">
      <w:pPr>
        <w:autoSpaceDE w:val="0"/>
        <w:autoSpaceDN w:val="0"/>
        <w:adjustRightInd w:val="0"/>
        <w:spacing w:line="276" w:lineRule="auto"/>
        <w:jc w:val="both"/>
      </w:pPr>
      <w:r w:rsidRPr="00685F4F">
        <w:t>International Finance Corporation. 2011</w:t>
      </w:r>
      <w:r w:rsidR="00E414BF" w:rsidRPr="00685F4F">
        <w:t xml:space="preserve">. </w:t>
      </w:r>
      <w:r w:rsidRPr="00685F4F">
        <w:t>Good Management Practices Manual for Cane Sugar Industry (Final).</w:t>
      </w:r>
    </w:p>
    <w:p w14:paraId="6AF45423" w14:textId="550F902A" w:rsidR="00241D30" w:rsidRPr="00DD6611" w:rsidRDefault="00E645EE" w:rsidP="00DD6611">
      <w:pPr>
        <w:spacing w:line="264" w:lineRule="auto"/>
        <w:jc w:val="both"/>
      </w:pPr>
      <w:hyperlink r:id="rId23" w:history="1">
        <w:r w:rsidR="00241D30" w:rsidRPr="00F27729">
          <w:rPr>
            <w:rStyle w:val="Hyperlink"/>
          </w:rPr>
          <w:t xml:space="preserve">Ontario Ministry of the Environment and Climate Change.2017. </w:t>
        </w:r>
        <w:r w:rsidR="00241D30" w:rsidRPr="00DD6611">
          <w:rPr>
            <w:rStyle w:val="Hyperlink"/>
          </w:rPr>
          <w:t>Access Environment database</w:t>
        </w:r>
      </w:hyperlink>
      <w:r w:rsidR="00241D30" w:rsidRPr="00DD6611">
        <w:t xml:space="preserve"> </w:t>
      </w:r>
    </w:p>
    <w:p w14:paraId="3A4CA8B1" w14:textId="77777777" w:rsidR="00C66993" w:rsidRDefault="00C66993" w:rsidP="00DD6611">
      <w:pPr>
        <w:spacing w:before="0" w:afterLines="80" w:after="192" w:line="264" w:lineRule="auto"/>
        <w:jc w:val="both"/>
      </w:pPr>
      <w:r>
        <w:t>Ontario Ministry of the Environment and Climate Change. 2017. Guide to Requesting a Site-Specific Standard. Version 2.0. Ontario Regulation 419. PIBS #6322e02.</w:t>
      </w:r>
    </w:p>
    <w:p w14:paraId="29F07062" w14:textId="77777777" w:rsidR="00E414BF" w:rsidRPr="00685F4F" w:rsidRDefault="00E414BF" w:rsidP="00713B90">
      <w:pPr>
        <w:spacing w:line="276" w:lineRule="auto"/>
        <w:jc w:val="both"/>
      </w:pPr>
      <w:r w:rsidRPr="00685F4F">
        <w:t>United Kingdom Environment Agency. 2007. Review of Odour Character and Thresholds Science Report: SC030170/SR2.</w:t>
      </w:r>
    </w:p>
    <w:p w14:paraId="08143087" w14:textId="14D037F1" w:rsidR="00E414BF" w:rsidRDefault="00E645EE" w:rsidP="00F576AA">
      <w:pPr>
        <w:spacing w:line="276" w:lineRule="auto"/>
        <w:jc w:val="both"/>
      </w:pPr>
      <w:hyperlink r:id="rId24" w:history="1">
        <w:r w:rsidR="005B2834" w:rsidRPr="00F27729">
          <w:rPr>
            <w:rStyle w:val="Hyperlink"/>
          </w:rPr>
          <w:t>US EPA. 1997</w:t>
        </w:r>
        <w:r w:rsidR="00E414BF" w:rsidRPr="00F27729">
          <w:rPr>
            <w:rStyle w:val="Hyperlink"/>
          </w:rPr>
          <w:t>. AP-42: Compilation of A</w:t>
        </w:r>
        <w:r w:rsidR="005B2834" w:rsidRPr="00F27729">
          <w:rPr>
            <w:rStyle w:val="Hyperlink"/>
          </w:rPr>
          <w:t>ir Emission Factors Section 9.10</w:t>
        </w:r>
        <w:r w:rsidR="00E414BF" w:rsidRPr="00F27729">
          <w:rPr>
            <w:rStyle w:val="Hyperlink"/>
          </w:rPr>
          <w:t>.1</w:t>
        </w:r>
        <w:r w:rsidR="005B2834" w:rsidRPr="00F27729">
          <w:rPr>
            <w:rStyle w:val="Hyperlink"/>
          </w:rPr>
          <w:t>.1</w:t>
        </w:r>
        <w:r w:rsidR="00E414BF" w:rsidRPr="00F27729">
          <w:rPr>
            <w:rStyle w:val="Hyperlink"/>
          </w:rPr>
          <w:t xml:space="preserve"> </w:t>
        </w:r>
        <w:r w:rsidR="005B2834" w:rsidRPr="00F27729">
          <w:rPr>
            <w:rStyle w:val="Hyperlink"/>
          </w:rPr>
          <w:t>Sugarcane Processing</w:t>
        </w:r>
        <w:r w:rsidR="00E414BF" w:rsidRPr="00F27729">
          <w:rPr>
            <w:rStyle w:val="Hyperlink"/>
          </w:rPr>
          <w:t>.</w:t>
        </w:r>
      </w:hyperlink>
      <w:r w:rsidR="00E414BF" w:rsidRPr="00685F4F">
        <w:t xml:space="preserve"> </w:t>
      </w:r>
    </w:p>
    <w:p w14:paraId="0996651E" w14:textId="77777777" w:rsidR="006226D5" w:rsidRDefault="006226D5" w:rsidP="00A44F07">
      <w:pPr>
        <w:spacing w:line="276" w:lineRule="auto"/>
        <w:jc w:val="both"/>
      </w:pPr>
    </w:p>
    <w:sectPr w:rsidR="006226D5" w:rsidSect="002B5CCC">
      <w:pgSz w:w="12240" w:h="15840"/>
      <w:pgMar w:top="1260" w:right="1440" w:bottom="126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488AB" w14:textId="77777777" w:rsidR="00E645EE" w:rsidRDefault="00E645EE" w:rsidP="00472F71">
      <w:pPr>
        <w:spacing w:after="0"/>
      </w:pPr>
      <w:r>
        <w:separator/>
      </w:r>
    </w:p>
  </w:endnote>
  <w:endnote w:type="continuationSeparator" w:id="0">
    <w:p w14:paraId="2926191A" w14:textId="77777777" w:rsidR="00E645EE" w:rsidRDefault="00E645EE" w:rsidP="00472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36A1" w14:textId="77777777" w:rsidR="003F016B" w:rsidRDefault="003F016B">
    <w:pPr>
      <w:pStyle w:val="Footer"/>
      <w:rPr>
        <w:b/>
        <w:color w:val="000000" w:themeColor="text1"/>
      </w:rPr>
    </w:pPr>
    <w:r>
      <w:rPr>
        <w:b/>
        <w:color w:val="000000" w:themeColor="text1"/>
      </w:rPr>
      <w:t>Revision 1</w:t>
    </w:r>
  </w:p>
  <w:p w14:paraId="2C3E8176" w14:textId="65E9CCD8" w:rsidR="003F016B" w:rsidRDefault="003F016B">
    <w:pPr>
      <w:pStyle w:val="Footer"/>
    </w:pPr>
    <w:r>
      <w:rPr>
        <w:b/>
        <w:color w:val="000000" w:themeColor="text1"/>
      </w:rPr>
      <w:t>May 2017</w:t>
    </w: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85CB" w14:textId="303E8351" w:rsidR="003F016B" w:rsidRDefault="003F016B" w:rsidP="00F27729">
    <w:pPr>
      <w:jc w:val="both"/>
      <w:rPr>
        <w:b/>
      </w:rPr>
    </w:pPr>
    <w:r>
      <w:rPr>
        <w:b/>
      </w:rPr>
      <w:t>Revision 1</w:t>
    </w:r>
  </w:p>
  <w:p w14:paraId="0664C05C" w14:textId="69408102" w:rsidR="003F016B" w:rsidRPr="00F27729" w:rsidRDefault="003F016B" w:rsidP="00F27729">
    <w:pPr>
      <w:jc w:val="both"/>
      <w:rPr>
        <w:b/>
      </w:rPr>
    </w:pPr>
    <w:r>
      <w:rPr>
        <w:b/>
      </w:rPr>
      <w:t>May 2017</w:t>
    </w:r>
  </w:p>
  <w:p w14:paraId="12B7E7D7" w14:textId="77777777" w:rsidR="003F016B" w:rsidRDefault="003F0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112934"/>
      <w:docPartObj>
        <w:docPartGallery w:val="Page Numbers (Bottom of Page)"/>
        <w:docPartUnique/>
      </w:docPartObj>
    </w:sdtPr>
    <w:sdtEndPr>
      <w:rPr>
        <w:noProof/>
      </w:rPr>
    </w:sdtEndPr>
    <w:sdtContent>
      <w:p w14:paraId="6BCFBF98" w14:textId="4A006E6F" w:rsidR="003F016B" w:rsidRDefault="003F016B">
        <w:pPr>
          <w:pStyle w:val="Footer"/>
          <w:jc w:val="right"/>
        </w:pPr>
        <w:r>
          <w:fldChar w:fldCharType="begin"/>
        </w:r>
        <w:r>
          <w:instrText xml:space="preserve"> PAGE   \* MERGEFORMAT </w:instrText>
        </w:r>
        <w:r>
          <w:fldChar w:fldCharType="separate"/>
        </w:r>
        <w:r w:rsidR="0061391B">
          <w:rPr>
            <w:noProof/>
          </w:rPr>
          <w:t>iv</w:t>
        </w:r>
        <w:r>
          <w:rPr>
            <w:noProof/>
          </w:rPr>
          <w:fldChar w:fldCharType="end"/>
        </w:r>
      </w:p>
    </w:sdtContent>
  </w:sdt>
  <w:p w14:paraId="30EE9581" w14:textId="4BEA50E7" w:rsidR="003F016B" w:rsidRDefault="003F01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88504"/>
      <w:docPartObj>
        <w:docPartGallery w:val="Page Numbers (Bottom of Page)"/>
        <w:docPartUnique/>
      </w:docPartObj>
    </w:sdtPr>
    <w:sdtEndPr>
      <w:rPr>
        <w:noProof/>
      </w:rPr>
    </w:sdtEndPr>
    <w:sdtContent>
      <w:p w14:paraId="2881391C" w14:textId="2FD70CB3" w:rsidR="003F016B" w:rsidRDefault="003F016B">
        <w:pPr>
          <w:pStyle w:val="Footer"/>
          <w:jc w:val="right"/>
        </w:pPr>
        <w:r>
          <w:fldChar w:fldCharType="begin"/>
        </w:r>
        <w:r>
          <w:instrText xml:space="preserve"> PAGE   \* MERGEFORMAT </w:instrText>
        </w:r>
        <w:r>
          <w:fldChar w:fldCharType="separate"/>
        </w:r>
        <w:r w:rsidR="0061391B">
          <w:rPr>
            <w:noProof/>
          </w:rPr>
          <w:t>1</w:t>
        </w:r>
        <w:r>
          <w:rPr>
            <w:noProof/>
          </w:rPr>
          <w:fldChar w:fldCharType="end"/>
        </w:r>
      </w:p>
    </w:sdtContent>
  </w:sdt>
  <w:p w14:paraId="5F63A60D" w14:textId="77777777" w:rsidR="003F016B" w:rsidRDefault="003F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6FAE8" w14:textId="77777777" w:rsidR="00E645EE" w:rsidRDefault="00E645EE" w:rsidP="00472F71">
      <w:pPr>
        <w:spacing w:after="0"/>
      </w:pPr>
      <w:r>
        <w:separator/>
      </w:r>
    </w:p>
  </w:footnote>
  <w:footnote w:type="continuationSeparator" w:id="0">
    <w:p w14:paraId="6F710CF4" w14:textId="77777777" w:rsidR="00E645EE" w:rsidRDefault="00E645EE" w:rsidP="00472F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AFA34" w14:textId="77777777" w:rsidR="003F016B" w:rsidRDefault="003F0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D26A" w14:textId="77777777" w:rsidR="003F016B" w:rsidRDefault="003F0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C9EF" w14:textId="77777777" w:rsidR="003F016B" w:rsidRDefault="00E645EE">
    <w:pPr>
      <w:pStyle w:val="Header"/>
    </w:pPr>
    <w:r>
      <w:rPr>
        <w:noProof/>
      </w:rPr>
      <w:pict w14:anchorId="30CB3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41179" o:spid="_x0000_s2050" type="#_x0000_t136" style="position:absolute;margin-left:0;margin-top:0;width:796.5pt;height:49.5pt;rotation:315;z-index:-251658752;mso-position-horizontal:center;mso-position-horizontal-relative:margin;mso-position-vertical:center;mso-position-vertical-relative:margin" o:allowincell="f" fillcolor="silver" stroked="f">
          <v:fill opacity=".5"/>
          <v:textpath style="font-family:&quot;Arial&quot;;font-size:44pt" string="DRAFT FOR DISCUSSION PURPOSE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7D23" w14:textId="77777777" w:rsidR="003F016B" w:rsidRDefault="003F01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9B820" w14:textId="77777777" w:rsidR="003F016B" w:rsidRDefault="003F0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E02"/>
    <w:multiLevelType w:val="hybridMultilevel"/>
    <w:tmpl w:val="46628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943792"/>
    <w:multiLevelType w:val="hybridMultilevel"/>
    <w:tmpl w:val="DA626A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66506A3"/>
    <w:multiLevelType w:val="hybridMultilevel"/>
    <w:tmpl w:val="91002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172DD9"/>
    <w:multiLevelType w:val="hybridMultilevel"/>
    <w:tmpl w:val="52AC1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126131"/>
    <w:multiLevelType w:val="hybridMultilevel"/>
    <w:tmpl w:val="9EE087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0DEE02D0"/>
    <w:multiLevelType w:val="multilevel"/>
    <w:tmpl w:val="33AEE6D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F294E9E"/>
    <w:multiLevelType w:val="hybridMultilevel"/>
    <w:tmpl w:val="98602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DB5520"/>
    <w:multiLevelType w:val="hybridMultilevel"/>
    <w:tmpl w:val="07105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C47F50"/>
    <w:multiLevelType w:val="hybridMultilevel"/>
    <w:tmpl w:val="FE7A58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6F30F46"/>
    <w:multiLevelType w:val="hybridMultilevel"/>
    <w:tmpl w:val="71E6F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CA75A68"/>
    <w:multiLevelType w:val="hybridMultilevel"/>
    <w:tmpl w:val="F72ACDE0"/>
    <w:lvl w:ilvl="0" w:tplc="9E74630A">
      <w:start w:val="4"/>
      <w:numFmt w:val="bullet"/>
      <w:lvlText w:val="-"/>
      <w:lvlJc w:val="left"/>
      <w:pPr>
        <w:ind w:left="2520" w:hanging="360"/>
      </w:pPr>
      <w:rPr>
        <w:rFonts w:ascii="Arial" w:eastAsia="MS Mincho" w:hAnsi="Arial" w:cs="Aria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abstractNum w:abstractNumId="11">
    <w:nsid w:val="2169688A"/>
    <w:multiLevelType w:val="hybridMultilevel"/>
    <w:tmpl w:val="38581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6802F82"/>
    <w:multiLevelType w:val="hybridMultilevel"/>
    <w:tmpl w:val="088C53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26A9569D"/>
    <w:multiLevelType w:val="hybridMultilevel"/>
    <w:tmpl w:val="7DEA0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2B20288D"/>
    <w:multiLevelType w:val="hybridMultilevel"/>
    <w:tmpl w:val="B6E86F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E313E8C"/>
    <w:multiLevelType w:val="hybridMultilevel"/>
    <w:tmpl w:val="0C128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32866B01"/>
    <w:multiLevelType w:val="hybridMultilevel"/>
    <w:tmpl w:val="9F12F99E"/>
    <w:lvl w:ilvl="0" w:tplc="BB0422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4630320"/>
    <w:multiLevelType w:val="hybridMultilevel"/>
    <w:tmpl w:val="64CA0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9F076E9"/>
    <w:multiLevelType w:val="hybridMultilevel"/>
    <w:tmpl w:val="3B8273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426F5616"/>
    <w:multiLevelType w:val="hybridMultilevel"/>
    <w:tmpl w:val="B332F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44012566"/>
    <w:multiLevelType w:val="hybridMultilevel"/>
    <w:tmpl w:val="05F26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89D7C0A"/>
    <w:multiLevelType w:val="hybridMultilevel"/>
    <w:tmpl w:val="DB4C7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95D2F9C"/>
    <w:multiLevelType w:val="hybridMultilevel"/>
    <w:tmpl w:val="67243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FD569C5"/>
    <w:multiLevelType w:val="hybridMultilevel"/>
    <w:tmpl w:val="DF94E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5A571300"/>
    <w:multiLevelType w:val="hybridMultilevel"/>
    <w:tmpl w:val="4A167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31522B"/>
    <w:multiLevelType w:val="hybridMultilevel"/>
    <w:tmpl w:val="0FCAF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2C32072"/>
    <w:multiLevelType w:val="hybridMultilevel"/>
    <w:tmpl w:val="D4927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2D679B0"/>
    <w:multiLevelType w:val="hybridMultilevel"/>
    <w:tmpl w:val="4E5CB6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6A0500A5"/>
    <w:multiLevelType w:val="hybridMultilevel"/>
    <w:tmpl w:val="DF660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A260427"/>
    <w:multiLevelType w:val="hybridMultilevel"/>
    <w:tmpl w:val="ED28D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AE763A8"/>
    <w:multiLevelType w:val="hybridMultilevel"/>
    <w:tmpl w:val="24624A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C2E7DEA"/>
    <w:multiLevelType w:val="hybridMultilevel"/>
    <w:tmpl w:val="7F10E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CD2714D"/>
    <w:multiLevelType w:val="hybridMultilevel"/>
    <w:tmpl w:val="DFB6F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0595C70"/>
    <w:multiLevelType w:val="hybridMultilevel"/>
    <w:tmpl w:val="1E8C4964"/>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4">
    <w:nsid w:val="724C1F08"/>
    <w:multiLevelType w:val="hybridMultilevel"/>
    <w:tmpl w:val="5F862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E9E44EA"/>
    <w:multiLevelType w:val="hybridMultilevel"/>
    <w:tmpl w:val="F0B4D0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4"/>
  </w:num>
  <w:num w:numId="4">
    <w:abstractNumId w:val="34"/>
  </w:num>
  <w:num w:numId="5">
    <w:abstractNumId w:val="3"/>
  </w:num>
  <w:num w:numId="6">
    <w:abstractNumId w:val="17"/>
  </w:num>
  <w:num w:numId="7">
    <w:abstractNumId w:val="16"/>
  </w:num>
  <w:num w:numId="8">
    <w:abstractNumId w:val="31"/>
  </w:num>
  <w:num w:numId="9">
    <w:abstractNumId w:val="6"/>
  </w:num>
  <w:num w:numId="10">
    <w:abstractNumId w:val="23"/>
  </w:num>
  <w:num w:numId="11">
    <w:abstractNumId w:val="19"/>
  </w:num>
  <w:num w:numId="12">
    <w:abstractNumId w:val="12"/>
  </w:num>
  <w:num w:numId="13">
    <w:abstractNumId w:val="10"/>
  </w:num>
  <w:num w:numId="14">
    <w:abstractNumId w:val="35"/>
  </w:num>
  <w:num w:numId="15">
    <w:abstractNumId w:val="1"/>
  </w:num>
  <w:num w:numId="16">
    <w:abstractNumId w:val="27"/>
  </w:num>
  <w:num w:numId="17">
    <w:abstractNumId w:val="13"/>
  </w:num>
  <w:num w:numId="18">
    <w:abstractNumId w:val="15"/>
  </w:num>
  <w:num w:numId="19">
    <w:abstractNumId w:val="18"/>
  </w:num>
  <w:num w:numId="20">
    <w:abstractNumId w:val="7"/>
  </w:num>
  <w:num w:numId="21">
    <w:abstractNumId w:val="0"/>
  </w:num>
  <w:num w:numId="22">
    <w:abstractNumId w:val="0"/>
  </w:num>
  <w:num w:numId="23">
    <w:abstractNumId w:val="20"/>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14"/>
  </w:num>
  <w:num w:numId="29">
    <w:abstractNumId w:val="26"/>
  </w:num>
  <w:num w:numId="30">
    <w:abstractNumId w:val="28"/>
  </w:num>
  <w:num w:numId="31">
    <w:abstractNumId w:val="33"/>
  </w:num>
  <w:num w:numId="32">
    <w:abstractNumId w:val="29"/>
  </w:num>
  <w:num w:numId="33">
    <w:abstractNumId w:val="2"/>
  </w:num>
  <w:num w:numId="34">
    <w:abstractNumId w:val="8"/>
  </w:num>
  <w:num w:numId="35">
    <w:abstractNumId w:val="30"/>
  </w:num>
  <w:num w:numId="36">
    <w:abstractNumId w:val="9"/>
  </w:num>
  <w:num w:numId="37">
    <w:abstractNumId w:val="11"/>
  </w:num>
  <w:num w:numId="38">
    <w:abstractNumId w:val="32"/>
  </w:num>
  <w:num w:numId="39">
    <w:abstractNumId w:val="5"/>
  </w:num>
  <w:num w:numId="40">
    <w:abstractNumId w:val="21"/>
  </w:num>
  <w:num w:numId="41">
    <w:abstractNumId w:val="5"/>
    <w:lvlOverride w:ilvl="0">
      <w:startOverride w:val="4"/>
    </w:lvlOverride>
    <w:lvlOverride w:ilvl="1">
      <w:startOverride w:val="3"/>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ttner, Linda">
    <w15:presenceInfo w15:providerId="AD" w15:userId="S-1-5-21-3223720959-1287763238-3712260780-228546"/>
  </w15:person>
  <w15:person w15:author="Rhyno, Beth">
    <w15:presenceInfo w15:providerId="AD" w15:userId="S-1-5-21-3223720959-1287763238-3712260780-529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DC"/>
    <w:rsid w:val="00000D98"/>
    <w:rsid w:val="0000264A"/>
    <w:rsid w:val="00003B84"/>
    <w:rsid w:val="000055C8"/>
    <w:rsid w:val="00005608"/>
    <w:rsid w:val="00005DBD"/>
    <w:rsid w:val="000061FA"/>
    <w:rsid w:val="00006A0A"/>
    <w:rsid w:val="00011406"/>
    <w:rsid w:val="00011C0F"/>
    <w:rsid w:val="000121E7"/>
    <w:rsid w:val="00012A89"/>
    <w:rsid w:val="00014B3C"/>
    <w:rsid w:val="000177E8"/>
    <w:rsid w:val="00020735"/>
    <w:rsid w:val="0002086A"/>
    <w:rsid w:val="000301B5"/>
    <w:rsid w:val="00030AD3"/>
    <w:rsid w:val="00035830"/>
    <w:rsid w:val="00037EC7"/>
    <w:rsid w:val="0004248F"/>
    <w:rsid w:val="000434FB"/>
    <w:rsid w:val="00043C07"/>
    <w:rsid w:val="00043D7B"/>
    <w:rsid w:val="0004426B"/>
    <w:rsid w:val="0004595D"/>
    <w:rsid w:val="00045F11"/>
    <w:rsid w:val="00046594"/>
    <w:rsid w:val="00046E96"/>
    <w:rsid w:val="0004718C"/>
    <w:rsid w:val="00055E8B"/>
    <w:rsid w:val="00056E64"/>
    <w:rsid w:val="00063465"/>
    <w:rsid w:val="00065206"/>
    <w:rsid w:val="00065D32"/>
    <w:rsid w:val="00066B6F"/>
    <w:rsid w:val="00074A2E"/>
    <w:rsid w:val="00076770"/>
    <w:rsid w:val="00082E63"/>
    <w:rsid w:val="000844F4"/>
    <w:rsid w:val="00085E42"/>
    <w:rsid w:val="000947E5"/>
    <w:rsid w:val="00094B5C"/>
    <w:rsid w:val="000A08EE"/>
    <w:rsid w:val="000A1D26"/>
    <w:rsid w:val="000A2244"/>
    <w:rsid w:val="000A54FB"/>
    <w:rsid w:val="000A5E8E"/>
    <w:rsid w:val="000B1343"/>
    <w:rsid w:val="000B26AE"/>
    <w:rsid w:val="000B38B0"/>
    <w:rsid w:val="000B5455"/>
    <w:rsid w:val="000B6BFF"/>
    <w:rsid w:val="000C0AB7"/>
    <w:rsid w:val="000C379C"/>
    <w:rsid w:val="000C392B"/>
    <w:rsid w:val="000C4839"/>
    <w:rsid w:val="000C4D98"/>
    <w:rsid w:val="000D02C1"/>
    <w:rsid w:val="000D1EE4"/>
    <w:rsid w:val="000D31E6"/>
    <w:rsid w:val="000D4C4F"/>
    <w:rsid w:val="000D7C48"/>
    <w:rsid w:val="000E08AF"/>
    <w:rsid w:val="000E3EF9"/>
    <w:rsid w:val="000E4372"/>
    <w:rsid w:val="000E6150"/>
    <w:rsid w:val="000F1EE7"/>
    <w:rsid w:val="00101F3A"/>
    <w:rsid w:val="00105FB8"/>
    <w:rsid w:val="001070D0"/>
    <w:rsid w:val="00117226"/>
    <w:rsid w:val="00121FB9"/>
    <w:rsid w:val="0012251A"/>
    <w:rsid w:val="00125A4E"/>
    <w:rsid w:val="00125D92"/>
    <w:rsid w:val="00127F02"/>
    <w:rsid w:val="001333A2"/>
    <w:rsid w:val="0013576D"/>
    <w:rsid w:val="001403C4"/>
    <w:rsid w:val="001415DE"/>
    <w:rsid w:val="0014215A"/>
    <w:rsid w:val="001423B7"/>
    <w:rsid w:val="001470C5"/>
    <w:rsid w:val="00150378"/>
    <w:rsid w:val="001513CB"/>
    <w:rsid w:val="0015611E"/>
    <w:rsid w:val="001561F1"/>
    <w:rsid w:val="001577E7"/>
    <w:rsid w:val="00162757"/>
    <w:rsid w:val="00162935"/>
    <w:rsid w:val="001650A4"/>
    <w:rsid w:val="00165995"/>
    <w:rsid w:val="0016746B"/>
    <w:rsid w:val="0017784F"/>
    <w:rsid w:val="00177EA1"/>
    <w:rsid w:val="001804C7"/>
    <w:rsid w:val="0018061E"/>
    <w:rsid w:val="00180D15"/>
    <w:rsid w:val="0018223C"/>
    <w:rsid w:val="00186B35"/>
    <w:rsid w:val="00192709"/>
    <w:rsid w:val="00194632"/>
    <w:rsid w:val="00194EF8"/>
    <w:rsid w:val="00194FB8"/>
    <w:rsid w:val="001953F7"/>
    <w:rsid w:val="00195D67"/>
    <w:rsid w:val="00195DA0"/>
    <w:rsid w:val="00195E51"/>
    <w:rsid w:val="001A03B9"/>
    <w:rsid w:val="001A1912"/>
    <w:rsid w:val="001A2DF0"/>
    <w:rsid w:val="001A433A"/>
    <w:rsid w:val="001A5016"/>
    <w:rsid w:val="001A7541"/>
    <w:rsid w:val="001B0A26"/>
    <w:rsid w:val="001B38BF"/>
    <w:rsid w:val="001B3A91"/>
    <w:rsid w:val="001B7258"/>
    <w:rsid w:val="001C3CB4"/>
    <w:rsid w:val="001C4FA2"/>
    <w:rsid w:val="001C6222"/>
    <w:rsid w:val="001C644E"/>
    <w:rsid w:val="001C6F09"/>
    <w:rsid w:val="001C70A7"/>
    <w:rsid w:val="001D1824"/>
    <w:rsid w:val="001D1A4C"/>
    <w:rsid w:val="001D1E9B"/>
    <w:rsid w:val="001D3B60"/>
    <w:rsid w:val="001D51E7"/>
    <w:rsid w:val="001D546B"/>
    <w:rsid w:val="001E0F65"/>
    <w:rsid w:val="001E7AB3"/>
    <w:rsid w:val="001F00AD"/>
    <w:rsid w:val="001F201C"/>
    <w:rsid w:val="001F62AF"/>
    <w:rsid w:val="00200701"/>
    <w:rsid w:val="0020233C"/>
    <w:rsid w:val="00202F41"/>
    <w:rsid w:val="00203393"/>
    <w:rsid w:val="00203968"/>
    <w:rsid w:val="00205592"/>
    <w:rsid w:val="00206FF4"/>
    <w:rsid w:val="002106A4"/>
    <w:rsid w:val="00210E4B"/>
    <w:rsid w:val="002165EE"/>
    <w:rsid w:val="00216B59"/>
    <w:rsid w:val="00223606"/>
    <w:rsid w:val="00223C91"/>
    <w:rsid w:val="00224B33"/>
    <w:rsid w:val="002256A1"/>
    <w:rsid w:val="00226248"/>
    <w:rsid w:val="0022656F"/>
    <w:rsid w:val="00227CB3"/>
    <w:rsid w:val="00227FEF"/>
    <w:rsid w:val="00230F81"/>
    <w:rsid w:val="00234697"/>
    <w:rsid w:val="00234C44"/>
    <w:rsid w:val="00235DEC"/>
    <w:rsid w:val="0023745A"/>
    <w:rsid w:val="00240B10"/>
    <w:rsid w:val="00241867"/>
    <w:rsid w:val="00241D30"/>
    <w:rsid w:val="002423B0"/>
    <w:rsid w:val="00247977"/>
    <w:rsid w:val="002527C8"/>
    <w:rsid w:val="00252FEC"/>
    <w:rsid w:val="0025337E"/>
    <w:rsid w:val="00256073"/>
    <w:rsid w:val="002564E0"/>
    <w:rsid w:val="002572AE"/>
    <w:rsid w:val="00257FE7"/>
    <w:rsid w:val="00262F2D"/>
    <w:rsid w:val="00264136"/>
    <w:rsid w:val="00264A9C"/>
    <w:rsid w:val="002721E1"/>
    <w:rsid w:val="00273CBD"/>
    <w:rsid w:val="00273FFF"/>
    <w:rsid w:val="002747F2"/>
    <w:rsid w:val="00275F63"/>
    <w:rsid w:val="00283559"/>
    <w:rsid w:val="00283E1D"/>
    <w:rsid w:val="002861CC"/>
    <w:rsid w:val="002870D8"/>
    <w:rsid w:val="00290572"/>
    <w:rsid w:val="002915E9"/>
    <w:rsid w:val="00292908"/>
    <w:rsid w:val="002962DE"/>
    <w:rsid w:val="002A1347"/>
    <w:rsid w:val="002A284D"/>
    <w:rsid w:val="002A5D5B"/>
    <w:rsid w:val="002A7358"/>
    <w:rsid w:val="002B1FAC"/>
    <w:rsid w:val="002B4DF2"/>
    <w:rsid w:val="002B592C"/>
    <w:rsid w:val="002B5CCC"/>
    <w:rsid w:val="002B7669"/>
    <w:rsid w:val="002B79E0"/>
    <w:rsid w:val="002B7CC2"/>
    <w:rsid w:val="002C1734"/>
    <w:rsid w:val="002C4AAA"/>
    <w:rsid w:val="002C4C71"/>
    <w:rsid w:val="002C7D91"/>
    <w:rsid w:val="002D5CA6"/>
    <w:rsid w:val="002D6E8D"/>
    <w:rsid w:val="002D749B"/>
    <w:rsid w:val="002E095C"/>
    <w:rsid w:val="002E1F28"/>
    <w:rsid w:val="002E7599"/>
    <w:rsid w:val="002E775B"/>
    <w:rsid w:val="002F0631"/>
    <w:rsid w:val="002F0BFD"/>
    <w:rsid w:val="002F10BD"/>
    <w:rsid w:val="002F5B45"/>
    <w:rsid w:val="002F5ED6"/>
    <w:rsid w:val="002F7CDC"/>
    <w:rsid w:val="00302683"/>
    <w:rsid w:val="00305633"/>
    <w:rsid w:val="00306A59"/>
    <w:rsid w:val="00311027"/>
    <w:rsid w:val="0031696B"/>
    <w:rsid w:val="00326662"/>
    <w:rsid w:val="00326F05"/>
    <w:rsid w:val="00331FC5"/>
    <w:rsid w:val="00333255"/>
    <w:rsid w:val="00343645"/>
    <w:rsid w:val="00344E6D"/>
    <w:rsid w:val="00344EC2"/>
    <w:rsid w:val="00347528"/>
    <w:rsid w:val="00350B32"/>
    <w:rsid w:val="00351FA7"/>
    <w:rsid w:val="00353F6C"/>
    <w:rsid w:val="0036423E"/>
    <w:rsid w:val="00364300"/>
    <w:rsid w:val="0036469C"/>
    <w:rsid w:val="003648FF"/>
    <w:rsid w:val="0037434B"/>
    <w:rsid w:val="00374BB9"/>
    <w:rsid w:val="00375550"/>
    <w:rsid w:val="003764A1"/>
    <w:rsid w:val="00376E14"/>
    <w:rsid w:val="0038373F"/>
    <w:rsid w:val="0038427C"/>
    <w:rsid w:val="00384328"/>
    <w:rsid w:val="00384F74"/>
    <w:rsid w:val="00385998"/>
    <w:rsid w:val="003860D2"/>
    <w:rsid w:val="00386AF1"/>
    <w:rsid w:val="0039195F"/>
    <w:rsid w:val="00394CF6"/>
    <w:rsid w:val="003969D8"/>
    <w:rsid w:val="003A1380"/>
    <w:rsid w:val="003A23C1"/>
    <w:rsid w:val="003A2ECE"/>
    <w:rsid w:val="003A765F"/>
    <w:rsid w:val="003B0831"/>
    <w:rsid w:val="003B176C"/>
    <w:rsid w:val="003B47F3"/>
    <w:rsid w:val="003B53F7"/>
    <w:rsid w:val="003B7115"/>
    <w:rsid w:val="003C0494"/>
    <w:rsid w:val="003C17CE"/>
    <w:rsid w:val="003C1824"/>
    <w:rsid w:val="003C2937"/>
    <w:rsid w:val="003D01A4"/>
    <w:rsid w:val="003D0E23"/>
    <w:rsid w:val="003D2FD6"/>
    <w:rsid w:val="003D450C"/>
    <w:rsid w:val="003D48EE"/>
    <w:rsid w:val="003E0D0C"/>
    <w:rsid w:val="003E5323"/>
    <w:rsid w:val="003E6BDC"/>
    <w:rsid w:val="003F016B"/>
    <w:rsid w:val="003F04BC"/>
    <w:rsid w:val="003F37F0"/>
    <w:rsid w:val="003F5966"/>
    <w:rsid w:val="003F5EC7"/>
    <w:rsid w:val="003F79E5"/>
    <w:rsid w:val="004013F5"/>
    <w:rsid w:val="00407605"/>
    <w:rsid w:val="00407BA1"/>
    <w:rsid w:val="004119BB"/>
    <w:rsid w:val="004150EC"/>
    <w:rsid w:val="00417A59"/>
    <w:rsid w:val="00421C95"/>
    <w:rsid w:val="00422386"/>
    <w:rsid w:val="00422CB4"/>
    <w:rsid w:val="004239A7"/>
    <w:rsid w:val="00423D16"/>
    <w:rsid w:val="00425CA0"/>
    <w:rsid w:val="0042645C"/>
    <w:rsid w:val="00426FDE"/>
    <w:rsid w:val="00427FDE"/>
    <w:rsid w:val="00430DA5"/>
    <w:rsid w:val="004315BF"/>
    <w:rsid w:val="00432186"/>
    <w:rsid w:val="004332D0"/>
    <w:rsid w:val="004365A6"/>
    <w:rsid w:val="004370E1"/>
    <w:rsid w:val="00437E03"/>
    <w:rsid w:val="004409D9"/>
    <w:rsid w:val="00447B6F"/>
    <w:rsid w:val="00447C87"/>
    <w:rsid w:val="00450522"/>
    <w:rsid w:val="00451E7F"/>
    <w:rsid w:val="00451FFD"/>
    <w:rsid w:val="00453A53"/>
    <w:rsid w:val="004625DE"/>
    <w:rsid w:val="00466549"/>
    <w:rsid w:val="00467890"/>
    <w:rsid w:val="0047034B"/>
    <w:rsid w:val="0047240D"/>
    <w:rsid w:val="00472F71"/>
    <w:rsid w:val="00481B72"/>
    <w:rsid w:val="00487B14"/>
    <w:rsid w:val="00493F7D"/>
    <w:rsid w:val="004B2391"/>
    <w:rsid w:val="004B23A0"/>
    <w:rsid w:val="004B49E3"/>
    <w:rsid w:val="004B5347"/>
    <w:rsid w:val="004B7BB3"/>
    <w:rsid w:val="004D1C1E"/>
    <w:rsid w:val="004D29F6"/>
    <w:rsid w:val="004D365D"/>
    <w:rsid w:val="004D4A2F"/>
    <w:rsid w:val="004D5731"/>
    <w:rsid w:val="004D7425"/>
    <w:rsid w:val="004D75C6"/>
    <w:rsid w:val="004D7D69"/>
    <w:rsid w:val="004E468A"/>
    <w:rsid w:val="004E4BB6"/>
    <w:rsid w:val="004E5031"/>
    <w:rsid w:val="004E56E8"/>
    <w:rsid w:val="004E5B3B"/>
    <w:rsid w:val="004E6ECF"/>
    <w:rsid w:val="004F2F4A"/>
    <w:rsid w:val="004F486D"/>
    <w:rsid w:val="004F5175"/>
    <w:rsid w:val="004F5439"/>
    <w:rsid w:val="004F5F55"/>
    <w:rsid w:val="004F673C"/>
    <w:rsid w:val="00503AE7"/>
    <w:rsid w:val="00503EDB"/>
    <w:rsid w:val="00504E8B"/>
    <w:rsid w:val="005052CA"/>
    <w:rsid w:val="00505B67"/>
    <w:rsid w:val="0050644B"/>
    <w:rsid w:val="0051069A"/>
    <w:rsid w:val="00510FD3"/>
    <w:rsid w:val="005119B8"/>
    <w:rsid w:val="00513AFE"/>
    <w:rsid w:val="0051554A"/>
    <w:rsid w:val="00517101"/>
    <w:rsid w:val="005176C4"/>
    <w:rsid w:val="005325DD"/>
    <w:rsid w:val="0054256D"/>
    <w:rsid w:val="00542B54"/>
    <w:rsid w:val="00543A3B"/>
    <w:rsid w:val="00544120"/>
    <w:rsid w:val="0054451C"/>
    <w:rsid w:val="00546EEE"/>
    <w:rsid w:val="00547ACD"/>
    <w:rsid w:val="00553D62"/>
    <w:rsid w:val="005563BC"/>
    <w:rsid w:val="005618FB"/>
    <w:rsid w:val="0056436B"/>
    <w:rsid w:val="0057163A"/>
    <w:rsid w:val="005721CD"/>
    <w:rsid w:val="0057492A"/>
    <w:rsid w:val="00590A26"/>
    <w:rsid w:val="0059264A"/>
    <w:rsid w:val="005A0F23"/>
    <w:rsid w:val="005A1DA0"/>
    <w:rsid w:val="005A62EA"/>
    <w:rsid w:val="005A7DA9"/>
    <w:rsid w:val="005B1BAA"/>
    <w:rsid w:val="005B2834"/>
    <w:rsid w:val="005B29FD"/>
    <w:rsid w:val="005B49D4"/>
    <w:rsid w:val="005B4CFC"/>
    <w:rsid w:val="005B6117"/>
    <w:rsid w:val="005B7CA9"/>
    <w:rsid w:val="005B7CEE"/>
    <w:rsid w:val="005B7E92"/>
    <w:rsid w:val="005C016F"/>
    <w:rsid w:val="005C130C"/>
    <w:rsid w:val="005C2C3E"/>
    <w:rsid w:val="005C2CEE"/>
    <w:rsid w:val="005C3B09"/>
    <w:rsid w:val="005C4E25"/>
    <w:rsid w:val="005D044F"/>
    <w:rsid w:val="005D0DA6"/>
    <w:rsid w:val="005D4959"/>
    <w:rsid w:val="005E06E0"/>
    <w:rsid w:val="005E3A4F"/>
    <w:rsid w:val="005E6B09"/>
    <w:rsid w:val="005F0A5C"/>
    <w:rsid w:val="005F0DC3"/>
    <w:rsid w:val="005F155A"/>
    <w:rsid w:val="005F3727"/>
    <w:rsid w:val="005F3DA1"/>
    <w:rsid w:val="0060399A"/>
    <w:rsid w:val="00607B2C"/>
    <w:rsid w:val="006131FB"/>
    <w:rsid w:val="0061391B"/>
    <w:rsid w:val="00614ECB"/>
    <w:rsid w:val="006151AC"/>
    <w:rsid w:val="00615C13"/>
    <w:rsid w:val="00615D81"/>
    <w:rsid w:val="00621688"/>
    <w:rsid w:val="00621D8E"/>
    <w:rsid w:val="00621EF5"/>
    <w:rsid w:val="006226D5"/>
    <w:rsid w:val="00623E32"/>
    <w:rsid w:val="006301AD"/>
    <w:rsid w:val="006331C5"/>
    <w:rsid w:val="00634CEB"/>
    <w:rsid w:val="00637071"/>
    <w:rsid w:val="0064081B"/>
    <w:rsid w:val="00640F69"/>
    <w:rsid w:val="00647BF0"/>
    <w:rsid w:val="006526B2"/>
    <w:rsid w:val="00656F96"/>
    <w:rsid w:val="00662087"/>
    <w:rsid w:val="0066304F"/>
    <w:rsid w:val="00665F21"/>
    <w:rsid w:val="0066635F"/>
    <w:rsid w:val="006664E5"/>
    <w:rsid w:val="00666947"/>
    <w:rsid w:val="006675E0"/>
    <w:rsid w:val="006814C9"/>
    <w:rsid w:val="00682D45"/>
    <w:rsid w:val="006859EB"/>
    <w:rsid w:val="00685F4F"/>
    <w:rsid w:val="00687B8D"/>
    <w:rsid w:val="00692ADF"/>
    <w:rsid w:val="00692C1A"/>
    <w:rsid w:val="00694627"/>
    <w:rsid w:val="006974A1"/>
    <w:rsid w:val="006A06E6"/>
    <w:rsid w:val="006A0F3F"/>
    <w:rsid w:val="006A41A9"/>
    <w:rsid w:val="006A53DA"/>
    <w:rsid w:val="006A6852"/>
    <w:rsid w:val="006A7163"/>
    <w:rsid w:val="006A7AAE"/>
    <w:rsid w:val="006B5D54"/>
    <w:rsid w:val="006B5FD4"/>
    <w:rsid w:val="006B76B3"/>
    <w:rsid w:val="006C3288"/>
    <w:rsid w:val="006C34D3"/>
    <w:rsid w:val="006C3FCE"/>
    <w:rsid w:val="006D1907"/>
    <w:rsid w:val="006D1BB4"/>
    <w:rsid w:val="006D2CC1"/>
    <w:rsid w:val="006D319D"/>
    <w:rsid w:val="006D431A"/>
    <w:rsid w:val="006D5679"/>
    <w:rsid w:val="006D7D7E"/>
    <w:rsid w:val="006E0BD8"/>
    <w:rsid w:val="006E1B45"/>
    <w:rsid w:val="006E2BAE"/>
    <w:rsid w:val="006E3706"/>
    <w:rsid w:val="006E409D"/>
    <w:rsid w:val="006E5421"/>
    <w:rsid w:val="006E5C62"/>
    <w:rsid w:val="006F1F47"/>
    <w:rsid w:val="006F42F7"/>
    <w:rsid w:val="006F5C4E"/>
    <w:rsid w:val="006F7173"/>
    <w:rsid w:val="006F75E0"/>
    <w:rsid w:val="00700591"/>
    <w:rsid w:val="00703422"/>
    <w:rsid w:val="00703532"/>
    <w:rsid w:val="0071241B"/>
    <w:rsid w:val="00712C51"/>
    <w:rsid w:val="00713B90"/>
    <w:rsid w:val="00715050"/>
    <w:rsid w:val="00726799"/>
    <w:rsid w:val="00733602"/>
    <w:rsid w:val="00733FB3"/>
    <w:rsid w:val="00740966"/>
    <w:rsid w:val="00743945"/>
    <w:rsid w:val="00743F7B"/>
    <w:rsid w:val="00747B5F"/>
    <w:rsid w:val="00750AD1"/>
    <w:rsid w:val="00753507"/>
    <w:rsid w:val="00755214"/>
    <w:rsid w:val="00756DBD"/>
    <w:rsid w:val="00762D5C"/>
    <w:rsid w:val="007663F4"/>
    <w:rsid w:val="00766ACB"/>
    <w:rsid w:val="0076768B"/>
    <w:rsid w:val="00770678"/>
    <w:rsid w:val="00772277"/>
    <w:rsid w:val="007727FF"/>
    <w:rsid w:val="00774C36"/>
    <w:rsid w:val="007757AE"/>
    <w:rsid w:val="00780B9B"/>
    <w:rsid w:val="0078199F"/>
    <w:rsid w:val="00782554"/>
    <w:rsid w:val="007835E2"/>
    <w:rsid w:val="00783641"/>
    <w:rsid w:val="00783CBF"/>
    <w:rsid w:val="007855FF"/>
    <w:rsid w:val="00785CCE"/>
    <w:rsid w:val="00790AFE"/>
    <w:rsid w:val="00792E66"/>
    <w:rsid w:val="00793589"/>
    <w:rsid w:val="00797159"/>
    <w:rsid w:val="007A0821"/>
    <w:rsid w:val="007A15B2"/>
    <w:rsid w:val="007A70C9"/>
    <w:rsid w:val="007A738E"/>
    <w:rsid w:val="007A73A7"/>
    <w:rsid w:val="007A7702"/>
    <w:rsid w:val="007B1E6E"/>
    <w:rsid w:val="007B6131"/>
    <w:rsid w:val="007B6920"/>
    <w:rsid w:val="007B7554"/>
    <w:rsid w:val="007C065C"/>
    <w:rsid w:val="007C068C"/>
    <w:rsid w:val="007C19AB"/>
    <w:rsid w:val="007C5764"/>
    <w:rsid w:val="007D18FC"/>
    <w:rsid w:val="007D58D5"/>
    <w:rsid w:val="007D62E7"/>
    <w:rsid w:val="007E2EA5"/>
    <w:rsid w:val="007E4727"/>
    <w:rsid w:val="007E6F3B"/>
    <w:rsid w:val="007F03DD"/>
    <w:rsid w:val="007F28F4"/>
    <w:rsid w:val="007F3061"/>
    <w:rsid w:val="007F3741"/>
    <w:rsid w:val="007F399C"/>
    <w:rsid w:val="007F430B"/>
    <w:rsid w:val="007F4917"/>
    <w:rsid w:val="007F4B8F"/>
    <w:rsid w:val="007F56C5"/>
    <w:rsid w:val="00801664"/>
    <w:rsid w:val="008018C4"/>
    <w:rsid w:val="00805A60"/>
    <w:rsid w:val="00806A5B"/>
    <w:rsid w:val="00811205"/>
    <w:rsid w:val="00811EC8"/>
    <w:rsid w:val="00814197"/>
    <w:rsid w:val="00816C0D"/>
    <w:rsid w:val="008178D1"/>
    <w:rsid w:val="00821026"/>
    <w:rsid w:val="00822F9A"/>
    <w:rsid w:val="00835BC8"/>
    <w:rsid w:val="00840C27"/>
    <w:rsid w:val="00844714"/>
    <w:rsid w:val="008454BE"/>
    <w:rsid w:val="00846E87"/>
    <w:rsid w:val="00846EAB"/>
    <w:rsid w:val="008529D6"/>
    <w:rsid w:val="00852E16"/>
    <w:rsid w:val="00853AD7"/>
    <w:rsid w:val="00854965"/>
    <w:rsid w:val="00855216"/>
    <w:rsid w:val="0085762F"/>
    <w:rsid w:val="00857F95"/>
    <w:rsid w:val="00860B46"/>
    <w:rsid w:val="0086338C"/>
    <w:rsid w:val="008641C2"/>
    <w:rsid w:val="008648AE"/>
    <w:rsid w:val="008660B8"/>
    <w:rsid w:val="00870DDF"/>
    <w:rsid w:val="008725F3"/>
    <w:rsid w:val="00874FF4"/>
    <w:rsid w:val="008757D5"/>
    <w:rsid w:val="00877511"/>
    <w:rsid w:val="00880E71"/>
    <w:rsid w:val="00881E15"/>
    <w:rsid w:val="00883A6F"/>
    <w:rsid w:val="0088722F"/>
    <w:rsid w:val="00890E99"/>
    <w:rsid w:val="00891A9D"/>
    <w:rsid w:val="008925FA"/>
    <w:rsid w:val="008A0141"/>
    <w:rsid w:val="008A0919"/>
    <w:rsid w:val="008A1A25"/>
    <w:rsid w:val="008A2BA9"/>
    <w:rsid w:val="008A43B6"/>
    <w:rsid w:val="008A4884"/>
    <w:rsid w:val="008A5CCE"/>
    <w:rsid w:val="008B1818"/>
    <w:rsid w:val="008B3B6C"/>
    <w:rsid w:val="008B6A1C"/>
    <w:rsid w:val="008B6EAF"/>
    <w:rsid w:val="008B73C2"/>
    <w:rsid w:val="008B7F78"/>
    <w:rsid w:val="008C0754"/>
    <w:rsid w:val="008C1E7C"/>
    <w:rsid w:val="008C2FDD"/>
    <w:rsid w:val="008C30BE"/>
    <w:rsid w:val="008C54E2"/>
    <w:rsid w:val="008C5D72"/>
    <w:rsid w:val="008C757E"/>
    <w:rsid w:val="008D00D6"/>
    <w:rsid w:val="008D154A"/>
    <w:rsid w:val="008D45FC"/>
    <w:rsid w:val="008D4AB7"/>
    <w:rsid w:val="008D7342"/>
    <w:rsid w:val="008E16F4"/>
    <w:rsid w:val="008E3C03"/>
    <w:rsid w:val="008F066B"/>
    <w:rsid w:val="008F06B1"/>
    <w:rsid w:val="008F0B34"/>
    <w:rsid w:val="008F4B3E"/>
    <w:rsid w:val="008F536A"/>
    <w:rsid w:val="008F5BAD"/>
    <w:rsid w:val="008F753E"/>
    <w:rsid w:val="009108B7"/>
    <w:rsid w:val="00910C3F"/>
    <w:rsid w:val="0091179F"/>
    <w:rsid w:val="0091239B"/>
    <w:rsid w:val="00912B13"/>
    <w:rsid w:val="009132DE"/>
    <w:rsid w:val="00913406"/>
    <w:rsid w:val="009166ED"/>
    <w:rsid w:val="00921C7A"/>
    <w:rsid w:val="00923122"/>
    <w:rsid w:val="00923FF3"/>
    <w:rsid w:val="00927BCB"/>
    <w:rsid w:val="00933DDA"/>
    <w:rsid w:val="009400C7"/>
    <w:rsid w:val="009452C0"/>
    <w:rsid w:val="009476F4"/>
    <w:rsid w:val="00953746"/>
    <w:rsid w:val="00954293"/>
    <w:rsid w:val="00954377"/>
    <w:rsid w:val="00954E23"/>
    <w:rsid w:val="00956777"/>
    <w:rsid w:val="00956FCD"/>
    <w:rsid w:val="00957ABB"/>
    <w:rsid w:val="009613A3"/>
    <w:rsid w:val="0096573D"/>
    <w:rsid w:val="009659F9"/>
    <w:rsid w:val="00966825"/>
    <w:rsid w:val="00966924"/>
    <w:rsid w:val="00966D22"/>
    <w:rsid w:val="00967030"/>
    <w:rsid w:val="00977570"/>
    <w:rsid w:val="0098022E"/>
    <w:rsid w:val="00982F9E"/>
    <w:rsid w:val="009830E5"/>
    <w:rsid w:val="00986719"/>
    <w:rsid w:val="00991ED3"/>
    <w:rsid w:val="00993023"/>
    <w:rsid w:val="00995DFA"/>
    <w:rsid w:val="00996DC0"/>
    <w:rsid w:val="00996DFE"/>
    <w:rsid w:val="009A0FA9"/>
    <w:rsid w:val="009A1E2A"/>
    <w:rsid w:val="009A20C9"/>
    <w:rsid w:val="009A3BA0"/>
    <w:rsid w:val="009A5A09"/>
    <w:rsid w:val="009A5E97"/>
    <w:rsid w:val="009B1E6E"/>
    <w:rsid w:val="009B1EFD"/>
    <w:rsid w:val="009B33CB"/>
    <w:rsid w:val="009B361F"/>
    <w:rsid w:val="009B3A37"/>
    <w:rsid w:val="009B4190"/>
    <w:rsid w:val="009B4C94"/>
    <w:rsid w:val="009B6281"/>
    <w:rsid w:val="009C0A10"/>
    <w:rsid w:val="009C5DF8"/>
    <w:rsid w:val="009D4178"/>
    <w:rsid w:val="009D5554"/>
    <w:rsid w:val="009D7202"/>
    <w:rsid w:val="009E06E3"/>
    <w:rsid w:val="009E124A"/>
    <w:rsid w:val="009E628A"/>
    <w:rsid w:val="009E7D4C"/>
    <w:rsid w:val="009F2EC3"/>
    <w:rsid w:val="009F5093"/>
    <w:rsid w:val="009F746D"/>
    <w:rsid w:val="00A0298E"/>
    <w:rsid w:val="00A03001"/>
    <w:rsid w:val="00A03B25"/>
    <w:rsid w:val="00A04D8A"/>
    <w:rsid w:val="00A066F2"/>
    <w:rsid w:val="00A10FA1"/>
    <w:rsid w:val="00A11E84"/>
    <w:rsid w:val="00A13F7E"/>
    <w:rsid w:val="00A143E8"/>
    <w:rsid w:val="00A24D43"/>
    <w:rsid w:val="00A258D7"/>
    <w:rsid w:val="00A27305"/>
    <w:rsid w:val="00A30F56"/>
    <w:rsid w:val="00A33DB0"/>
    <w:rsid w:val="00A35155"/>
    <w:rsid w:val="00A414D4"/>
    <w:rsid w:val="00A41BCC"/>
    <w:rsid w:val="00A4309E"/>
    <w:rsid w:val="00A44F07"/>
    <w:rsid w:val="00A46572"/>
    <w:rsid w:val="00A5334E"/>
    <w:rsid w:val="00A553EE"/>
    <w:rsid w:val="00A60084"/>
    <w:rsid w:val="00A6055A"/>
    <w:rsid w:val="00A63241"/>
    <w:rsid w:val="00A70DEE"/>
    <w:rsid w:val="00A7342C"/>
    <w:rsid w:val="00A7363C"/>
    <w:rsid w:val="00A743B3"/>
    <w:rsid w:val="00A76F3E"/>
    <w:rsid w:val="00A8187A"/>
    <w:rsid w:val="00A83E6F"/>
    <w:rsid w:val="00A85C6C"/>
    <w:rsid w:val="00A86905"/>
    <w:rsid w:val="00A86CC3"/>
    <w:rsid w:val="00A87031"/>
    <w:rsid w:val="00A92196"/>
    <w:rsid w:val="00A953A5"/>
    <w:rsid w:val="00A954C1"/>
    <w:rsid w:val="00A975BE"/>
    <w:rsid w:val="00AA6444"/>
    <w:rsid w:val="00AA6A4D"/>
    <w:rsid w:val="00AB4D77"/>
    <w:rsid w:val="00AB6474"/>
    <w:rsid w:val="00AB6872"/>
    <w:rsid w:val="00AB6EE1"/>
    <w:rsid w:val="00AC09AD"/>
    <w:rsid w:val="00AC2AE4"/>
    <w:rsid w:val="00AC2F74"/>
    <w:rsid w:val="00AC7213"/>
    <w:rsid w:val="00AD041D"/>
    <w:rsid w:val="00AD230A"/>
    <w:rsid w:val="00AD4BD4"/>
    <w:rsid w:val="00AD6639"/>
    <w:rsid w:val="00AD74AA"/>
    <w:rsid w:val="00AD7DA8"/>
    <w:rsid w:val="00AE3D11"/>
    <w:rsid w:val="00AE5668"/>
    <w:rsid w:val="00AF2821"/>
    <w:rsid w:val="00AF31E8"/>
    <w:rsid w:val="00AF4289"/>
    <w:rsid w:val="00AF7021"/>
    <w:rsid w:val="00B00B9C"/>
    <w:rsid w:val="00B00BA9"/>
    <w:rsid w:val="00B00C0C"/>
    <w:rsid w:val="00B00E6B"/>
    <w:rsid w:val="00B03A82"/>
    <w:rsid w:val="00B102BA"/>
    <w:rsid w:val="00B11442"/>
    <w:rsid w:val="00B1195F"/>
    <w:rsid w:val="00B12DE9"/>
    <w:rsid w:val="00B1490B"/>
    <w:rsid w:val="00B1549D"/>
    <w:rsid w:val="00B216C1"/>
    <w:rsid w:val="00B21EF8"/>
    <w:rsid w:val="00B2217B"/>
    <w:rsid w:val="00B225AC"/>
    <w:rsid w:val="00B24A98"/>
    <w:rsid w:val="00B2509E"/>
    <w:rsid w:val="00B27BF9"/>
    <w:rsid w:val="00B34CDE"/>
    <w:rsid w:val="00B35999"/>
    <w:rsid w:val="00B40ED4"/>
    <w:rsid w:val="00B4103A"/>
    <w:rsid w:val="00B42D70"/>
    <w:rsid w:val="00B436C6"/>
    <w:rsid w:val="00B44397"/>
    <w:rsid w:val="00B45D61"/>
    <w:rsid w:val="00B475F1"/>
    <w:rsid w:val="00B507DF"/>
    <w:rsid w:val="00B5126A"/>
    <w:rsid w:val="00B5144C"/>
    <w:rsid w:val="00B5259A"/>
    <w:rsid w:val="00B534E7"/>
    <w:rsid w:val="00B541C0"/>
    <w:rsid w:val="00B5471C"/>
    <w:rsid w:val="00B57916"/>
    <w:rsid w:val="00B6089B"/>
    <w:rsid w:val="00B62485"/>
    <w:rsid w:val="00B64132"/>
    <w:rsid w:val="00B64C49"/>
    <w:rsid w:val="00B66A92"/>
    <w:rsid w:val="00B66B62"/>
    <w:rsid w:val="00B67BA5"/>
    <w:rsid w:val="00B70407"/>
    <w:rsid w:val="00B71B0A"/>
    <w:rsid w:val="00B74202"/>
    <w:rsid w:val="00B74AD0"/>
    <w:rsid w:val="00B76CEB"/>
    <w:rsid w:val="00B76E2E"/>
    <w:rsid w:val="00B76F94"/>
    <w:rsid w:val="00B81E02"/>
    <w:rsid w:val="00B86F4E"/>
    <w:rsid w:val="00B9017F"/>
    <w:rsid w:val="00B939B8"/>
    <w:rsid w:val="00B93A42"/>
    <w:rsid w:val="00B946C6"/>
    <w:rsid w:val="00B96340"/>
    <w:rsid w:val="00B96C00"/>
    <w:rsid w:val="00B96E91"/>
    <w:rsid w:val="00BA1179"/>
    <w:rsid w:val="00BA1245"/>
    <w:rsid w:val="00BA15C8"/>
    <w:rsid w:val="00BA2407"/>
    <w:rsid w:val="00BA2952"/>
    <w:rsid w:val="00BA31AA"/>
    <w:rsid w:val="00BA37CD"/>
    <w:rsid w:val="00BA60FB"/>
    <w:rsid w:val="00BB2581"/>
    <w:rsid w:val="00BB475D"/>
    <w:rsid w:val="00BB76A9"/>
    <w:rsid w:val="00BC1DCA"/>
    <w:rsid w:val="00BC327A"/>
    <w:rsid w:val="00BC6739"/>
    <w:rsid w:val="00BD0B27"/>
    <w:rsid w:val="00BD2402"/>
    <w:rsid w:val="00BD4BDB"/>
    <w:rsid w:val="00BE0CBC"/>
    <w:rsid w:val="00BE33BF"/>
    <w:rsid w:val="00BE39F8"/>
    <w:rsid w:val="00BE6DC3"/>
    <w:rsid w:val="00BE7D4F"/>
    <w:rsid w:val="00BF0879"/>
    <w:rsid w:val="00BF4607"/>
    <w:rsid w:val="00BF7030"/>
    <w:rsid w:val="00C019DE"/>
    <w:rsid w:val="00C0341A"/>
    <w:rsid w:val="00C0443A"/>
    <w:rsid w:val="00C0636E"/>
    <w:rsid w:val="00C06906"/>
    <w:rsid w:val="00C07845"/>
    <w:rsid w:val="00C07C3B"/>
    <w:rsid w:val="00C10029"/>
    <w:rsid w:val="00C13C9D"/>
    <w:rsid w:val="00C157F3"/>
    <w:rsid w:val="00C15C3B"/>
    <w:rsid w:val="00C213DA"/>
    <w:rsid w:val="00C23FD8"/>
    <w:rsid w:val="00C24688"/>
    <w:rsid w:val="00C24B75"/>
    <w:rsid w:val="00C27AE8"/>
    <w:rsid w:val="00C301AB"/>
    <w:rsid w:val="00C32AAA"/>
    <w:rsid w:val="00C37E59"/>
    <w:rsid w:val="00C403A8"/>
    <w:rsid w:val="00C42061"/>
    <w:rsid w:val="00C478DC"/>
    <w:rsid w:val="00C47985"/>
    <w:rsid w:val="00C47E3B"/>
    <w:rsid w:val="00C536A8"/>
    <w:rsid w:val="00C53C33"/>
    <w:rsid w:val="00C53C4F"/>
    <w:rsid w:val="00C60065"/>
    <w:rsid w:val="00C6064D"/>
    <w:rsid w:val="00C6255A"/>
    <w:rsid w:val="00C64BA8"/>
    <w:rsid w:val="00C666DD"/>
    <w:rsid w:val="00C66993"/>
    <w:rsid w:val="00C66D95"/>
    <w:rsid w:val="00C67E26"/>
    <w:rsid w:val="00C7461B"/>
    <w:rsid w:val="00C748EF"/>
    <w:rsid w:val="00C75EFD"/>
    <w:rsid w:val="00C822FD"/>
    <w:rsid w:val="00C830F7"/>
    <w:rsid w:val="00C83E88"/>
    <w:rsid w:val="00C841DB"/>
    <w:rsid w:val="00C84840"/>
    <w:rsid w:val="00C8553C"/>
    <w:rsid w:val="00C920C0"/>
    <w:rsid w:val="00C94399"/>
    <w:rsid w:val="00C95056"/>
    <w:rsid w:val="00C97ADE"/>
    <w:rsid w:val="00CA2548"/>
    <w:rsid w:val="00CA601E"/>
    <w:rsid w:val="00CB01C9"/>
    <w:rsid w:val="00CB1D7E"/>
    <w:rsid w:val="00CB6E23"/>
    <w:rsid w:val="00CC0CA3"/>
    <w:rsid w:val="00CC2659"/>
    <w:rsid w:val="00CC4D95"/>
    <w:rsid w:val="00CC7EDD"/>
    <w:rsid w:val="00CD08E8"/>
    <w:rsid w:val="00CD40E7"/>
    <w:rsid w:val="00CD4749"/>
    <w:rsid w:val="00CE26DF"/>
    <w:rsid w:val="00CE37E8"/>
    <w:rsid w:val="00CE46E1"/>
    <w:rsid w:val="00CF15EE"/>
    <w:rsid w:val="00CF3FB4"/>
    <w:rsid w:val="00CF495B"/>
    <w:rsid w:val="00CF69A6"/>
    <w:rsid w:val="00D005BF"/>
    <w:rsid w:val="00D0278F"/>
    <w:rsid w:val="00D03476"/>
    <w:rsid w:val="00D10525"/>
    <w:rsid w:val="00D10598"/>
    <w:rsid w:val="00D12E34"/>
    <w:rsid w:val="00D13C56"/>
    <w:rsid w:val="00D2435E"/>
    <w:rsid w:val="00D2644B"/>
    <w:rsid w:val="00D2695D"/>
    <w:rsid w:val="00D3141B"/>
    <w:rsid w:val="00D32C67"/>
    <w:rsid w:val="00D32D95"/>
    <w:rsid w:val="00D3384B"/>
    <w:rsid w:val="00D33ECF"/>
    <w:rsid w:val="00D355E3"/>
    <w:rsid w:val="00D35DE5"/>
    <w:rsid w:val="00D479A4"/>
    <w:rsid w:val="00D51286"/>
    <w:rsid w:val="00D52542"/>
    <w:rsid w:val="00D52AF1"/>
    <w:rsid w:val="00D54EDD"/>
    <w:rsid w:val="00D55937"/>
    <w:rsid w:val="00D57A7F"/>
    <w:rsid w:val="00D608C1"/>
    <w:rsid w:val="00D63885"/>
    <w:rsid w:val="00D66ABF"/>
    <w:rsid w:val="00D7471E"/>
    <w:rsid w:val="00D74D56"/>
    <w:rsid w:val="00D76B8A"/>
    <w:rsid w:val="00D77327"/>
    <w:rsid w:val="00D8093A"/>
    <w:rsid w:val="00D81CD0"/>
    <w:rsid w:val="00D84137"/>
    <w:rsid w:val="00D86362"/>
    <w:rsid w:val="00D87E2C"/>
    <w:rsid w:val="00D93681"/>
    <w:rsid w:val="00D94D1A"/>
    <w:rsid w:val="00D963D5"/>
    <w:rsid w:val="00D9773F"/>
    <w:rsid w:val="00DB2DD4"/>
    <w:rsid w:val="00DB2EC9"/>
    <w:rsid w:val="00DB3285"/>
    <w:rsid w:val="00DB7001"/>
    <w:rsid w:val="00DB7A1E"/>
    <w:rsid w:val="00DC5ADE"/>
    <w:rsid w:val="00DC5C5D"/>
    <w:rsid w:val="00DD1EE9"/>
    <w:rsid w:val="00DD599A"/>
    <w:rsid w:val="00DD5AB1"/>
    <w:rsid w:val="00DD6611"/>
    <w:rsid w:val="00DD6F38"/>
    <w:rsid w:val="00DD76B3"/>
    <w:rsid w:val="00DE5428"/>
    <w:rsid w:val="00DE6A56"/>
    <w:rsid w:val="00DF206D"/>
    <w:rsid w:val="00DF3809"/>
    <w:rsid w:val="00DF3C18"/>
    <w:rsid w:val="00DF3E8C"/>
    <w:rsid w:val="00DF48AD"/>
    <w:rsid w:val="00DF51CA"/>
    <w:rsid w:val="00E00E48"/>
    <w:rsid w:val="00E01621"/>
    <w:rsid w:val="00E022AE"/>
    <w:rsid w:val="00E02D3E"/>
    <w:rsid w:val="00E04169"/>
    <w:rsid w:val="00E05525"/>
    <w:rsid w:val="00E06BB3"/>
    <w:rsid w:val="00E07134"/>
    <w:rsid w:val="00E12743"/>
    <w:rsid w:val="00E13C14"/>
    <w:rsid w:val="00E14CF1"/>
    <w:rsid w:val="00E17F76"/>
    <w:rsid w:val="00E21734"/>
    <w:rsid w:val="00E252A7"/>
    <w:rsid w:val="00E27C83"/>
    <w:rsid w:val="00E308B5"/>
    <w:rsid w:val="00E337C5"/>
    <w:rsid w:val="00E33FDA"/>
    <w:rsid w:val="00E33FEB"/>
    <w:rsid w:val="00E377C2"/>
    <w:rsid w:val="00E414BF"/>
    <w:rsid w:val="00E42E0D"/>
    <w:rsid w:val="00E44FC8"/>
    <w:rsid w:val="00E46108"/>
    <w:rsid w:val="00E46628"/>
    <w:rsid w:val="00E517CC"/>
    <w:rsid w:val="00E51E6B"/>
    <w:rsid w:val="00E526A1"/>
    <w:rsid w:val="00E56527"/>
    <w:rsid w:val="00E57CAF"/>
    <w:rsid w:val="00E57E79"/>
    <w:rsid w:val="00E60C96"/>
    <w:rsid w:val="00E645EE"/>
    <w:rsid w:val="00E655C9"/>
    <w:rsid w:val="00E67829"/>
    <w:rsid w:val="00E67C66"/>
    <w:rsid w:val="00E70134"/>
    <w:rsid w:val="00E745A2"/>
    <w:rsid w:val="00E77B66"/>
    <w:rsid w:val="00E80DF7"/>
    <w:rsid w:val="00E81307"/>
    <w:rsid w:val="00E84BB8"/>
    <w:rsid w:val="00E90AAF"/>
    <w:rsid w:val="00E935C7"/>
    <w:rsid w:val="00E959A0"/>
    <w:rsid w:val="00E95BF4"/>
    <w:rsid w:val="00E97513"/>
    <w:rsid w:val="00EA03FC"/>
    <w:rsid w:val="00EA1C85"/>
    <w:rsid w:val="00EA2976"/>
    <w:rsid w:val="00EA6724"/>
    <w:rsid w:val="00EB47A0"/>
    <w:rsid w:val="00EB66F3"/>
    <w:rsid w:val="00EC0F45"/>
    <w:rsid w:val="00EC49CE"/>
    <w:rsid w:val="00EC784F"/>
    <w:rsid w:val="00EE0605"/>
    <w:rsid w:val="00EE2F4A"/>
    <w:rsid w:val="00EE5A73"/>
    <w:rsid w:val="00EE69E8"/>
    <w:rsid w:val="00EE6E2F"/>
    <w:rsid w:val="00EF0B3C"/>
    <w:rsid w:val="00EF1CE8"/>
    <w:rsid w:val="00EF2A24"/>
    <w:rsid w:val="00F01C45"/>
    <w:rsid w:val="00F02255"/>
    <w:rsid w:val="00F05E05"/>
    <w:rsid w:val="00F06737"/>
    <w:rsid w:val="00F074CA"/>
    <w:rsid w:val="00F10EC5"/>
    <w:rsid w:val="00F20467"/>
    <w:rsid w:val="00F269F2"/>
    <w:rsid w:val="00F26A74"/>
    <w:rsid w:val="00F26D7E"/>
    <w:rsid w:val="00F27729"/>
    <w:rsid w:val="00F27A94"/>
    <w:rsid w:val="00F30E52"/>
    <w:rsid w:val="00F30E9B"/>
    <w:rsid w:val="00F30FCD"/>
    <w:rsid w:val="00F32AB2"/>
    <w:rsid w:val="00F347AE"/>
    <w:rsid w:val="00F4239F"/>
    <w:rsid w:val="00F43FBA"/>
    <w:rsid w:val="00F466DF"/>
    <w:rsid w:val="00F544B6"/>
    <w:rsid w:val="00F54846"/>
    <w:rsid w:val="00F5586E"/>
    <w:rsid w:val="00F576AA"/>
    <w:rsid w:val="00F576EF"/>
    <w:rsid w:val="00F5799E"/>
    <w:rsid w:val="00F57DC9"/>
    <w:rsid w:val="00F617DB"/>
    <w:rsid w:val="00F62A5C"/>
    <w:rsid w:val="00F67AEC"/>
    <w:rsid w:val="00F72085"/>
    <w:rsid w:val="00F722D7"/>
    <w:rsid w:val="00F772F8"/>
    <w:rsid w:val="00F777B4"/>
    <w:rsid w:val="00F85ABB"/>
    <w:rsid w:val="00F86ADD"/>
    <w:rsid w:val="00F9013C"/>
    <w:rsid w:val="00F908A9"/>
    <w:rsid w:val="00F93E25"/>
    <w:rsid w:val="00F97832"/>
    <w:rsid w:val="00FA2CE9"/>
    <w:rsid w:val="00FA2E5F"/>
    <w:rsid w:val="00FA4953"/>
    <w:rsid w:val="00FA675C"/>
    <w:rsid w:val="00FA7963"/>
    <w:rsid w:val="00FB108F"/>
    <w:rsid w:val="00FB37DD"/>
    <w:rsid w:val="00FB41E8"/>
    <w:rsid w:val="00FB6A74"/>
    <w:rsid w:val="00FB7901"/>
    <w:rsid w:val="00FC0007"/>
    <w:rsid w:val="00FC1E3A"/>
    <w:rsid w:val="00FC7D5C"/>
    <w:rsid w:val="00FC7D88"/>
    <w:rsid w:val="00FD060F"/>
    <w:rsid w:val="00FD10C2"/>
    <w:rsid w:val="00FD29A1"/>
    <w:rsid w:val="00FD2D33"/>
    <w:rsid w:val="00FD414D"/>
    <w:rsid w:val="00FD5FE0"/>
    <w:rsid w:val="00FD70A5"/>
    <w:rsid w:val="00FD7F97"/>
    <w:rsid w:val="00FE09BA"/>
    <w:rsid w:val="00FE0BD7"/>
    <w:rsid w:val="00FE1770"/>
    <w:rsid w:val="00FE359B"/>
    <w:rsid w:val="00FE6899"/>
    <w:rsid w:val="00FE70BD"/>
    <w:rsid w:val="00FE7466"/>
    <w:rsid w:val="00FF2E0B"/>
    <w:rsid w:val="00FF391A"/>
    <w:rsid w:val="00FF4FD3"/>
    <w:rsid w:val="00FF5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9D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27"/>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000D98"/>
    <w:pPr>
      <w:keepNext/>
      <w:numPr>
        <w:numId w:val="1"/>
      </w:numPr>
      <w:pBdr>
        <w:bottom w:val="single" w:sz="6" w:space="1" w:color="1F3864" w:themeColor="accent5" w:themeShade="80"/>
      </w:pBdr>
      <w:outlineLvl w:val="0"/>
    </w:pPr>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2165EE"/>
    <w:pPr>
      <w:keepNext/>
      <w:numPr>
        <w:ilvl w:val="1"/>
        <w:numId w:val="1"/>
      </w:numPr>
      <w:outlineLvl w:val="1"/>
    </w:pPr>
    <w:rPr>
      <w:rFonts w:ascii="Arial Bold" w:eastAsia="Times New Roman" w:hAnsi="Arial Bold"/>
      <w:b/>
      <w:bCs/>
      <w:iCs/>
      <w:color w:val="660066"/>
      <w:sz w:val="24"/>
      <w:szCs w:val="28"/>
    </w:rPr>
  </w:style>
  <w:style w:type="paragraph" w:styleId="Heading3">
    <w:name w:val="heading 3"/>
    <w:basedOn w:val="Normal"/>
    <w:next w:val="Normal"/>
    <w:link w:val="Heading3Char"/>
    <w:uiPriority w:val="9"/>
    <w:unhideWhenUsed/>
    <w:qFormat/>
    <w:rsid w:val="002165EE"/>
    <w:pPr>
      <w:keepNext/>
      <w:numPr>
        <w:ilvl w:val="2"/>
        <w:numId w:val="1"/>
      </w:numPr>
      <w:spacing w:before="60" w:after="60"/>
      <w:outlineLvl w:val="2"/>
    </w:pPr>
    <w:rPr>
      <w:rFonts w:eastAsia="Times New Roman"/>
      <w:b/>
      <w:bCs/>
      <w:color w:val="44546A" w:themeColor="text2"/>
      <w:szCs w:val="26"/>
    </w:rPr>
  </w:style>
  <w:style w:type="paragraph" w:styleId="Heading4">
    <w:name w:val="heading 4"/>
    <w:basedOn w:val="Normal"/>
    <w:next w:val="Normal"/>
    <w:link w:val="Heading4Char"/>
    <w:uiPriority w:val="9"/>
    <w:unhideWhenUsed/>
    <w:qFormat/>
    <w:rsid w:val="005F3727"/>
    <w:pPr>
      <w:keepNext/>
      <w:keepLines/>
      <w:numPr>
        <w:ilvl w:val="3"/>
        <w:numId w:val="1"/>
      </w:numPr>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5F3727"/>
    <w:pPr>
      <w:keepNext/>
      <w:keepLines/>
      <w:numPr>
        <w:ilvl w:val="4"/>
        <w:numId w:val="1"/>
      </w:numPr>
      <w:spacing w:before="40" w:after="0"/>
      <w:outlineLvl w:val="4"/>
    </w:pPr>
    <w:rPr>
      <w:rFonts w:ascii="Arial Narrow" w:eastAsiaTheme="majorEastAsia" w:hAnsi="Arial Narrow"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D98"/>
    <w:rPr>
      <w:rFonts w:ascii="Arial Bold" w:eastAsia="Times New Roman" w:hAnsi="Arial Bold"/>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2165EE"/>
    <w:rPr>
      <w:rFonts w:ascii="Arial Bold" w:eastAsia="Times New Roman" w:hAnsi="Arial Bold"/>
      <w:b/>
      <w:bCs/>
      <w:iCs/>
      <w:color w:val="660066"/>
      <w:sz w:val="24"/>
      <w:szCs w:val="28"/>
      <w:lang w:eastAsia="en-US"/>
    </w:rPr>
  </w:style>
  <w:style w:type="character" w:customStyle="1" w:styleId="Heading3Char">
    <w:name w:val="Heading 3 Char"/>
    <w:basedOn w:val="DefaultParagraphFont"/>
    <w:link w:val="Heading3"/>
    <w:uiPriority w:val="9"/>
    <w:rsid w:val="002165EE"/>
    <w:rPr>
      <w:rFonts w:ascii="Arial" w:eastAsia="Times New Roman" w:hAnsi="Arial"/>
      <w:b/>
      <w:bCs/>
      <w:color w:val="44546A" w:themeColor="text2"/>
      <w:sz w:val="22"/>
      <w:szCs w:val="26"/>
      <w:lang w:eastAsia="en-US"/>
    </w:rPr>
  </w:style>
  <w:style w:type="paragraph" w:styleId="ListParagraph">
    <w:name w:val="List Paragraph"/>
    <w:basedOn w:val="Normal"/>
    <w:link w:val="ListParagraphChar"/>
    <w:uiPriority w:val="34"/>
    <w:qFormat/>
    <w:rsid w:val="003E6BDC"/>
    <w:pPr>
      <w:ind w:left="720"/>
      <w:contextualSpacing/>
    </w:p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semiHidden/>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semiHidden/>
    <w:rsid w:val="00806A5B"/>
    <w:rPr>
      <w:rFonts w:asciiTheme="minorHAnsi" w:eastAsiaTheme="minorEastAsia" w:hAnsiTheme="minorHAnsi" w:cstheme="minorBidi"/>
      <w:sz w:val="22"/>
      <w:lang w:val="en-US" w:eastAsia="ja-JP"/>
    </w:rPr>
  </w:style>
  <w:style w:type="paragraph" w:customStyle="1" w:styleId="Default">
    <w:name w:val="Default"/>
    <w:rsid w:val="00806A5B"/>
    <w:pPr>
      <w:autoSpaceDE w:val="0"/>
      <w:autoSpaceDN w:val="0"/>
      <w:adjustRightInd w:val="0"/>
    </w:pPr>
    <w:rPr>
      <w:rFonts w:ascii="Arial" w:eastAsiaTheme="minorEastAsia" w:hAnsi="Arial" w:cs="Arial"/>
      <w:color w:val="000000"/>
      <w:sz w:val="24"/>
      <w:szCs w:val="24"/>
      <w:lang w:eastAsia="ja-JP"/>
    </w:r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5F3727"/>
    <w:rPr>
      <w:rFonts w:ascii="Arial Narrow" w:eastAsiaTheme="majorEastAsia" w:hAnsi="Arial Narrow"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AD7DA8"/>
    <w:pPr>
      <w:tabs>
        <w:tab w:val="left" w:pos="1094"/>
        <w:tab w:val="right" w:leader="dot" w:pos="9350"/>
      </w:tabs>
      <w:spacing w:before="80" w:after="80"/>
    </w:pPr>
  </w:style>
  <w:style w:type="paragraph" w:styleId="TOC2">
    <w:name w:val="toc 2"/>
    <w:basedOn w:val="Normal"/>
    <w:next w:val="Normal"/>
    <w:autoRedefine/>
    <w:uiPriority w:val="39"/>
    <w:unhideWhenUsed/>
    <w:rsid w:val="003B53F7"/>
    <w:pPr>
      <w:tabs>
        <w:tab w:val="left" w:pos="880"/>
        <w:tab w:val="right" w:leader="dot" w:pos="9350"/>
      </w:tabs>
      <w:spacing w:after="100"/>
      <w:ind w:left="1080" w:hanging="878"/>
    </w:p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semiHidden/>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numPr>
        <w:numId w:val="0"/>
      </w:num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table" w:customStyle="1" w:styleId="TableGrid1">
    <w:name w:val="Table Grid1"/>
    <w:basedOn w:val="TableNormal"/>
    <w:uiPriority w:val="39"/>
    <w:rsid w:val="009830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8364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57F95"/>
    <w:rPr>
      <w:rFonts w:ascii="Arial" w:hAnsi="Arial"/>
      <w:sz w:val="22"/>
      <w:szCs w:val="22"/>
      <w:lang w:eastAsia="en-US"/>
    </w:rPr>
  </w:style>
  <w:style w:type="character" w:styleId="FollowedHyperlink">
    <w:name w:val="FollowedHyperlink"/>
    <w:basedOn w:val="DefaultParagraphFont"/>
    <w:uiPriority w:val="99"/>
    <w:semiHidden/>
    <w:unhideWhenUsed/>
    <w:rsid w:val="001629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27"/>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000D98"/>
    <w:pPr>
      <w:keepNext/>
      <w:numPr>
        <w:numId w:val="1"/>
      </w:numPr>
      <w:pBdr>
        <w:bottom w:val="single" w:sz="6" w:space="1" w:color="1F3864" w:themeColor="accent5" w:themeShade="80"/>
      </w:pBdr>
      <w:outlineLvl w:val="0"/>
    </w:pPr>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2165EE"/>
    <w:pPr>
      <w:keepNext/>
      <w:numPr>
        <w:ilvl w:val="1"/>
        <w:numId w:val="1"/>
      </w:numPr>
      <w:outlineLvl w:val="1"/>
    </w:pPr>
    <w:rPr>
      <w:rFonts w:ascii="Arial Bold" w:eastAsia="Times New Roman" w:hAnsi="Arial Bold"/>
      <w:b/>
      <w:bCs/>
      <w:iCs/>
      <w:color w:val="660066"/>
      <w:sz w:val="24"/>
      <w:szCs w:val="28"/>
    </w:rPr>
  </w:style>
  <w:style w:type="paragraph" w:styleId="Heading3">
    <w:name w:val="heading 3"/>
    <w:basedOn w:val="Normal"/>
    <w:next w:val="Normal"/>
    <w:link w:val="Heading3Char"/>
    <w:uiPriority w:val="9"/>
    <w:unhideWhenUsed/>
    <w:qFormat/>
    <w:rsid w:val="002165EE"/>
    <w:pPr>
      <w:keepNext/>
      <w:numPr>
        <w:ilvl w:val="2"/>
        <w:numId w:val="1"/>
      </w:numPr>
      <w:spacing w:before="60" w:after="60"/>
      <w:outlineLvl w:val="2"/>
    </w:pPr>
    <w:rPr>
      <w:rFonts w:eastAsia="Times New Roman"/>
      <w:b/>
      <w:bCs/>
      <w:color w:val="44546A" w:themeColor="text2"/>
      <w:szCs w:val="26"/>
    </w:rPr>
  </w:style>
  <w:style w:type="paragraph" w:styleId="Heading4">
    <w:name w:val="heading 4"/>
    <w:basedOn w:val="Normal"/>
    <w:next w:val="Normal"/>
    <w:link w:val="Heading4Char"/>
    <w:uiPriority w:val="9"/>
    <w:unhideWhenUsed/>
    <w:qFormat/>
    <w:rsid w:val="005F3727"/>
    <w:pPr>
      <w:keepNext/>
      <w:keepLines/>
      <w:numPr>
        <w:ilvl w:val="3"/>
        <w:numId w:val="1"/>
      </w:numPr>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5F3727"/>
    <w:pPr>
      <w:keepNext/>
      <w:keepLines/>
      <w:numPr>
        <w:ilvl w:val="4"/>
        <w:numId w:val="1"/>
      </w:numPr>
      <w:spacing w:before="40" w:after="0"/>
      <w:outlineLvl w:val="4"/>
    </w:pPr>
    <w:rPr>
      <w:rFonts w:ascii="Arial Narrow" w:eastAsiaTheme="majorEastAsia" w:hAnsi="Arial Narrow"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D98"/>
    <w:rPr>
      <w:rFonts w:ascii="Arial Bold" w:eastAsia="Times New Roman" w:hAnsi="Arial Bold"/>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2165EE"/>
    <w:rPr>
      <w:rFonts w:ascii="Arial Bold" w:eastAsia="Times New Roman" w:hAnsi="Arial Bold"/>
      <w:b/>
      <w:bCs/>
      <w:iCs/>
      <w:color w:val="660066"/>
      <w:sz w:val="24"/>
      <w:szCs w:val="28"/>
      <w:lang w:eastAsia="en-US"/>
    </w:rPr>
  </w:style>
  <w:style w:type="character" w:customStyle="1" w:styleId="Heading3Char">
    <w:name w:val="Heading 3 Char"/>
    <w:basedOn w:val="DefaultParagraphFont"/>
    <w:link w:val="Heading3"/>
    <w:uiPriority w:val="9"/>
    <w:rsid w:val="002165EE"/>
    <w:rPr>
      <w:rFonts w:ascii="Arial" w:eastAsia="Times New Roman" w:hAnsi="Arial"/>
      <w:b/>
      <w:bCs/>
      <w:color w:val="44546A" w:themeColor="text2"/>
      <w:sz w:val="22"/>
      <w:szCs w:val="26"/>
      <w:lang w:eastAsia="en-US"/>
    </w:rPr>
  </w:style>
  <w:style w:type="paragraph" w:styleId="ListParagraph">
    <w:name w:val="List Paragraph"/>
    <w:basedOn w:val="Normal"/>
    <w:link w:val="ListParagraphChar"/>
    <w:uiPriority w:val="34"/>
    <w:qFormat/>
    <w:rsid w:val="003E6BDC"/>
    <w:pPr>
      <w:ind w:left="720"/>
      <w:contextualSpacing/>
    </w:p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semiHidden/>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semiHidden/>
    <w:rsid w:val="00806A5B"/>
    <w:rPr>
      <w:rFonts w:asciiTheme="minorHAnsi" w:eastAsiaTheme="minorEastAsia" w:hAnsiTheme="minorHAnsi" w:cstheme="minorBidi"/>
      <w:sz w:val="22"/>
      <w:lang w:val="en-US" w:eastAsia="ja-JP"/>
    </w:rPr>
  </w:style>
  <w:style w:type="paragraph" w:customStyle="1" w:styleId="Default">
    <w:name w:val="Default"/>
    <w:rsid w:val="00806A5B"/>
    <w:pPr>
      <w:autoSpaceDE w:val="0"/>
      <w:autoSpaceDN w:val="0"/>
      <w:adjustRightInd w:val="0"/>
    </w:pPr>
    <w:rPr>
      <w:rFonts w:ascii="Arial" w:eastAsiaTheme="minorEastAsia" w:hAnsi="Arial" w:cs="Arial"/>
      <w:color w:val="000000"/>
      <w:sz w:val="24"/>
      <w:szCs w:val="24"/>
      <w:lang w:eastAsia="ja-JP"/>
    </w:r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5F3727"/>
    <w:rPr>
      <w:rFonts w:ascii="Arial Narrow" w:eastAsiaTheme="majorEastAsia" w:hAnsi="Arial Narrow"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AD7DA8"/>
    <w:pPr>
      <w:tabs>
        <w:tab w:val="left" w:pos="1094"/>
        <w:tab w:val="right" w:leader="dot" w:pos="9350"/>
      </w:tabs>
      <w:spacing w:before="80" w:after="80"/>
    </w:pPr>
  </w:style>
  <w:style w:type="paragraph" w:styleId="TOC2">
    <w:name w:val="toc 2"/>
    <w:basedOn w:val="Normal"/>
    <w:next w:val="Normal"/>
    <w:autoRedefine/>
    <w:uiPriority w:val="39"/>
    <w:unhideWhenUsed/>
    <w:rsid w:val="003B53F7"/>
    <w:pPr>
      <w:tabs>
        <w:tab w:val="left" w:pos="880"/>
        <w:tab w:val="right" w:leader="dot" w:pos="9350"/>
      </w:tabs>
      <w:spacing w:after="100"/>
      <w:ind w:left="1080" w:hanging="878"/>
    </w:p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semiHidden/>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numPr>
        <w:numId w:val="0"/>
      </w:num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table" w:customStyle="1" w:styleId="TableGrid1">
    <w:name w:val="Table Grid1"/>
    <w:basedOn w:val="TableNormal"/>
    <w:uiPriority w:val="39"/>
    <w:rsid w:val="009830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8364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57F95"/>
    <w:rPr>
      <w:rFonts w:ascii="Arial" w:hAnsi="Arial"/>
      <w:sz w:val="22"/>
      <w:szCs w:val="22"/>
      <w:lang w:eastAsia="en-US"/>
    </w:rPr>
  </w:style>
  <w:style w:type="character" w:styleId="FollowedHyperlink">
    <w:name w:val="FollowedHyperlink"/>
    <w:basedOn w:val="DefaultParagraphFont"/>
    <w:uiPriority w:val="99"/>
    <w:semiHidden/>
    <w:unhideWhenUsed/>
    <w:rsid w:val="00162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8871">
      <w:bodyDiv w:val="1"/>
      <w:marLeft w:val="0"/>
      <w:marRight w:val="0"/>
      <w:marTop w:val="0"/>
      <w:marBottom w:val="0"/>
      <w:divBdr>
        <w:top w:val="none" w:sz="0" w:space="0" w:color="auto"/>
        <w:left w:val="none" w:sz="0" w:space="0" w:color="auto"/>
        <w:bottom w:val="none" w:sz="0" w:space="0" w:color="auto"/>
        <w:right w:val="none" w:sz="0" w:space="0" w:color="auto"/>
      </w:divBdr>
    </w:div>
    <w:div w:id="394931445">
      <w:bodyDiv w:val="1"/>
      <w:marLeft w:val="0"/>
      <w:marRight w:val="0"/>
      <w:marTop w:val="0"/>
      <w:marBottom w:val="0"/>
      <w:divBdr>
        <w:top w:val="none" w:sz="0" w:space="0" w:color="auto"/>
        <w:left w:val="none" w:sz="0" w:space="0" w:color="auto"/>
        <w:bottom w:val="none" w:sz="0" w:space="0" w:color="auto"/>
        <w:right w:val="none" w:sz="0" w:space="0" w:color="auto"/>
      </w:divBdr>
    </w:div>
    <w:div w:id="464473959">
      <w:bodyDiv w:val="1"/>
      <w:marLeft w:val="0"/>
      <w:marRight w:val="0"/>
      <w:marTop w:val="0"/>
      <w:marBottom w:val="0"/>
      <w:divBdr>
        <w:top w:val="none" w:sz="0" w:space="0" w:color="auto"/>
        <w:left w:val="none" w:sz="0" w:space="0" w:color="auto"/>
        <w:bottom w:val="none" w:sz="0" w:space="0" w:color="auto"/>
        <w:right w:val="none" w:sz="0" w:space="0" w:color="auto"/>
      </w:divBdr>
    </w:div>
    <w:div w:id="527572520">
      <w:bodyDiv w:val="1"/>
      <w:marLeft w:val="0"/>
      <w:marRight w:val="0"/>
      <w:marTop w:val="0"/>
      <w:marBottom w:val="0"/>
      <w:divBdr>
        <w:top w:val="none" w:sz="0" w:space="0" w:color="auto"/>
        <w:left w:val="none" w:sz="0" w:space="0" w:color="auto"/>
        <w:bottom w:val="none" w:sz="0" w:space="0" w:color="auto"/>
        <w:right w:val="none" w:sz="0" w:space="0" w:color="auto"/>
      </w:divBdr>
    </w:div>
    <w:div w:id="592784771">
      <w:bodyDiv w:val="1"/>
      <w:marLeft w:val="0"/>
      <w:marRight w:val="0"/>
      <w:marTop w:val="0"/>
      <w:marBottom w:val="0"/>
      <w:divBdr>
        <w:top w:val="none" w:sz="0" w:space="0" w:color="auto"/>
        <w:left w:val="none" w:sz="0" w:space="0" w:color="auto"/>
        <w:bottom w:val="none" w:sz="0" w:space="0" w:color="auto"/>
        <w:right w:val="none" w:sz="0" w:space="0" w:color="auto"/>
      </w:divBdr>
    </w:div>
    <w:div w:id="626736295">
      <w:bodyDiv w:val="1"/>
      <w:marLeft w:val="0"/>
      <w:marRight w:val="0"/>
      <w:marTop w:val="0"/>
      <w:marBottom w:val="0"/>
      <w:divBdr>
        <w:top w:val="none" w:sz="0" w:space="0" w:color="auto"/>
        <w:left w:val="none" w:sz="0" w:space="0" w:color="auto"/>
        <w:bottom w:val="none" w:sz="0" w:space="0" w:color="auto"/>
        <w:right w:val="none" w:sz="0" w:space="0" w:color="auto"/>
      </w:divBdr>
    </w:div>
    <w:div w:id="650981369">
      <w:bodyDiv w:val="1"/>
      <w:marLeft w:val="0"/>
      <w:marRight w:val="0"/>
      <w:marTop w:val="0"/>
      <w:marBottom w:val="0"/>
      <w:divBdr>
        <w:top w:val="none" w:sz="0" w:space="0" w:color="auto"/>
        <w:left w:val="none" w:sz="0" w:space="0" w:color="auto"/>
        <w:bottom w:val="none" w:sz="0" w:space="0" w:color="auto"/>
        <w:right w:val="none" w:sz="0" w:space="0" w:color="auto"/>
      </w:divBdr>
    </w:div>
    <w:div w:id="705444353">
      <w:bodyDiv w:val="1"/>
      <w:marLeft w:val="0"/>
      <w:marRight w:val="0"/>
      <w:marTop w:val="0"/>
      <w:marBottom w:val="0"/>
      <w:divBdr>
        <w:top w:val="none" w:sz="0" w:space="0" w:color="auto"/>
        <w:left w:val="none" w:sz="0" w:space="0" w:color="auto"/>
        <w:bottom w:val="none" w:sz="0" w:space="0" w:color="auto"/>
        <w:right w:val="none" w:sz="0" w:space="0" w:color="auto"/>
      </w:divBdr>
    </w:div>
    <w:div w:id="851183412">
      <w:bodyDiv w:val="1"/>
      <w:marLeft w:val="0"/>
      <w:marRight w:val="0"/>
      <w:marTop w:val="0"/>
      <w:marBottom w:val="0"/>
      <w:divBdr>
        <w:top w:val="none" w:sz="0" w:space="0" w:color="auto"/>
        <w:left w:val="none" w:sz="0" w:space="0" w:color="auto"/>
        <w:bottom w:val="none" w:sz="0" w:space="0" w:color="auto"/>
        <w:right w:val="none" w:sz="0" w:space="0" w:color="auto"/>
      </w:divBdr>
    </w:div>
    <w:div w:id="885413400">
      <w:bodyDiv w:val="1"/>
      <w:marLeft w:val="0"/>
      <w:marRight w:val="0"/>
      <w:marTop w:val="0"/>
      <w:marBottom w:val="0"/>
      <w:divBdr>
        <w:top w:val="none" w:sz="0" w:space="0" w:color="auto"/>
        <w:left w:val="none" w:sz="0" w:space="0" w:color="auto"/>
        <w:bottom w:val="none" w:sz="0" w:space="0" w:color="auto"/>
        <w:right w:val="none" w:sz="0" w:space="0" w:color="auto"/>
      </w:divBdr>
    </w:div>
    <w:div w:id="945693309">
      <w:bodyDiv w:val="1"/>
      <w:marLeft w:val="0"/>
      <w:marRight w:val="0"/>
      <w:marTop w:val="0"/>
      <w:marBottom w:val="0"/>
      <w:divBdr>
        <w:top w:val="none" w:sz="0" w:space="0" w:color="auto"/>
        <w:left w:val="none" w:sz="0" w:space="0" w:color="auto"/>
        <w:bottom w:val="none" w:sz="0" w:space="0" w:color="auto"/>
        <w:right w:val="none" w:sz="0" w:space="0" w:color="auto"/>
      </w:divBdr>
    </w:div>
    <w:div w:id="974455548">
      <w:bodyDiv w:val="1"/>
      <w:marLeft w:val="0"/>
      <w:marRight w:val="0"/>
      <w:marTop w:val="0"/>
      <w:marBottom w:val="0"/>
      <w:divBdr>
        <w:top w:val="none" w:sz="0" w:space="0" w:color="auto"/>
        <w:left w:val="none" w:sz="0" w:space="0" w:color="auto"/>
        <w:bottom w:val="none" w:sz="0" w:space="0" w:color="auto"/>
        <w:right w:val="none" w:sz="0" w:space="0" w:color="auto"/>
      </w:divBdr>
    </w:div>
    <w:div w:id="1062480481">
      <w:bodyDiv w:val="1"/>
      <w:marLeft w:val="0"/>
      <w:marRight w:val="0"/>
      <w:marTop w:val="0"/>
      <w:marBottom w:val="0"/>
      <w:divBdr>
        <w:top w:val="none" w:sz="0" w:space="0" w:color="auto"/>
        <w:left w:val="none" w:sz="0" w:space="0" w:color="auto"/>
        <w:bottom w:val="none" w:sz="0" w:space="0" w:color="auto"/>
        <w:right w:val="none" w:sz="0" w:space="0" w:color="auto"/>
      </w:divBdr>
    </w:div>
    <w:div w:id="1097096524">
      <w:bodyDiv w:val="1"/>
      <w:marLeft w:val="0"/>
      <w:marRight w:val="0"/>
      <w:marTop w:val="0"/>
      <w:marBottom w:val="0"/>
      <w:divBdr>
        <w:top w:val="none" w:sz="0" w:space="0" w:color="auto"/>
        <w:left w:val="none" w:sz="0" w:space="0" w:color="auto"/>
        <w:bottom w:val="none" w:sz="0" w:space="0" w:color="auto"/>
        <w:right w:val="none" w:sz="0" w:space="0" w:color="auto"/>
      </w:divBdr>
    </w:div>
    <w:div w:id="1154221051">
      <w:bodyDiv w:val="1"/>
      <w:marLeft w:val="0"/>
      <w:marRight w:val="0"/>
      <w:marTop w:val="0"/>
      <w:marBottom w:val="0"/>
      <w:divBdr>
        <w:top w:val="none" w:sz="0" w:space="0" w:color="auto"/>
        <w:left w:val="none" w:sz="0" w:space="0" w:color="auto"/>
        <w:bottom w:val="none" w:sz="0" w:space="0" w:color="auto"/>
        <w:right w:val="none" w:sz="0" w:space="0" w:color="auto"/>
      </w:divBdr>
    </w:div>
    <w:div w:id="1199122679">
      <w:bodyDiv w:val="1"/>
      <w:marLeft w:val="0"/>
      <w:marRight w:val="0"/>
      <w:marTop w:val="0"/>
      <w:marBottom w:val="0"/>
      <w:divBdr>
        <w:top w:val="none" w:sz="0" w:space="0" w:color="auto"/>
        <w:left w:val="none" w:sz="0" w:space="0" w:color="auto"/>
        <w:bottom w:val="none" w:sz="0" w:space="0" w:color="auto"/>
        <w:right w:val="none" w:sz="0" w:space="0" w:color="auto"/>
      </w:divBdr>
    </w:div>
    <w:div w:id="1218277527">
      <w:bodyDiv w:val="1"/>
      <w:marLeft w:val="0"/>
      <w:marRight w:val="0"/>
      <w:marTop w:val="0"/>
      <w:marBottom w:val="0"/>
      <w:divBdr>
        <w:top w:val="none" w:sz="0" w:space="0" w:color="auto"/>
        <w:left w:val="none" w:sz="0" w:space="0" w:color="auto"/>
        <w:bottom w:val="none" w:sz="0" w:space="0" w:color="auto"/>
        <w:right w:val="none" w:sz="0" w:space="0" w:color="auto"/>
      </w:divBdr>
    </w:div>
    <w:div w:id="1477450757">
      <w:bodyDiv w:val="1"/>
      <w:marLeft w:val="0"/>
      <w:marRight w:val="0"/>
      <w:marTop w:val="0"/>
      <w:marBottom w:val="0"/>
      <w:divBdr>
        <w:top w:val="none" w:sz="0" w:space="0" w:color="auto"/>
        <w:left w:val="none" w:sz="0" w:space="0" w:color="auto"/>
        <w:bottom w:val="none" w:sz="0" w:space="0" w:color="auto"/>
        <w:right w:val="none" w:sz="0" w:space="0" w:color="auto"/>
      </w:divBdr>
    </w:div>
    <w:div w:id="1488209303">
      <w:bodyDiv w:val="1"/>
      <w:marLeft w:val="0"/>
      <w:marRight w:val="0"/>
      <w:marTop w:val="0"/>
      <w:marBottom w:val="0"/>
      <w:divBdr>
        <w:top w:val="none" w:sz="0" w:space="0" w:color="auto"/>
        <w:left w:val="none" w:sz="0" w:space="0" w:color="auto"/>
        <w:bottom w:val="none" w:sz="0" w:space="0" w:color="auto"/>
        <w:right w:val="none" w:sz="0" w:space="0" w:color="auto"/>
      </w:divBdr>
    </w:div>
    <w:div w:id="1558008603">
      <w:bodyDiv w:val="1"/>
      <w:marLeft w:val="0"/>
      <w:marRight w:val="0"/>
      <w:marTop w:val="0"/>
      <w:marBottom w:val="0"/>
      <w:divBdr>
        <w:top w:val="none" w:sz="0" w:space="0" w:color="auto"/>
        <w:left w:val="none" w:sz="0" w:space="0" w:color="auto"/>
        <w:bottom w:val="none" w:sz="0" w:space="0" w:color="auto"/>
        <w:right w:val="none" w:sz="0" w:space="0" w:color="auto"/>
      </w:divBdr>
    </w:div>
    <w:div w:id="1561331648">
      <w:bodyDiv w:val="1"/>
      <w:marLeft w:val="0"/>
      <w:marRight w:val="0"/>
      <w:marTop w:val="0"/>
      <w:marBottom w:val="0"/>
      <w:divBdr>
        <w:top w:val="none" w:sz="0" w:space="0" w:color="auto"/>
        <w:left w:val="none" w:sz="0" w:space="0" w:color="auto"/>
        <w:bottom w:val="none" w:sz="0" w:space="0" w:color="auto"/>
        <w:right w:val="none" w:sz="0" w:space="0" w:color="auto"/>
      </w:divBdr>
    </w:div>
    <w:div w:id="1604726101">
      <w:bodyDiv w:val="1"/>
      <w:marLeft w:val="0"/>
      <w:marRight w:val="0"/>
      <w:marTop w:val="0"/>
      <w:marBottom w:val="0"/>
      <w:divBdr>
        <w:top w:val="none" w:sz="0" w:space="0" w:color="auto"/>
        <w:left w:val="none" w:sz="0" w:space="0" w:color="auto"/>
        <w:bottom w:val="none" w:sz="0" w:space="0" w:color="auto"/>
        <w:right w:val="none" w:sz="0" w:space="0" w:color="auto"/>
      </w:divBdr>
    </w:div>
    <w:div w:id="1609316002">
      <w:bodyDiv w:val="1"/>
      <w:marLeft w:val="0"/>
      <w:marRight w:val="0"/>
      <w:marTop w:val="0"/>
      <w:marBottom w:val="0"/>
      <w:divBdr>
        <w:top w:val="none" w:sz="0" w:space="0" w:color="auto"/>
        <w:left w:val="none" w:sz="0" w:space="0" w:color="auto"/>
        <w:bottom w:val="none" w:sz="0" w:space="0" w:color="auto"/>
        <w:right w:val="none" w:sz="0" w:space="0" w:color="auto"/>
      </w:divBdr>
    </w:div>
    <w:div w:id="1625194172">
      <w:bodyDiv w:val="1"/>
      <w:marLeft w:val="0"/>
      <w:marRight w:val="0"/>
      <w:marTop w:val="0"/>
      <w:marBottom w:val="0"/>
      <w:divBdr>
        <w:top w:val="none" w:sz="0" w:space="0" w:color="auto"/>
        <w:left w:val="none" w:sz="0" w:space="0" w:color="auto"/>
        <w:bottom w:val="none" w:sz="0" w:space="0" w:color="auto"/>
        <w:right w:val="none" w:sz="0" w:space="0" w:color="auto"/>
      </w:divBdr>
    </w:div>
    <w:div w:id="1693990413">
      <w:bodyDiv w:val="1"/>
      <w:marLeft w:val="0"/>
      <w:marRight w:val="0"/>
      <w:marTop w:val="0"/>
      <w:marBottom w:val="0"/>
      <w:divBdr>
        <w:top w:val="none" w:sz="0" w:space="0" w:color="auto"/>
        <w:left w:val="none" w:sz="0" w:space="0" w:color="auto"/>
        <w:bottom w:val="none" w:sz="0" w:space="0" w:color="auto"/>
        <w:right w:val="none" w:sz="0" w:space="0" w:color="auto"/>
      </w:divBdr>
    </w:div>
    <w:div w:id="1755853940">
      <w:bodyDiv w:val="1"/>
      <w:marLeft w:val="0"/>
      <w:marRight w:val="0"/>
      <w:marTop w:val="0"/>
      <w:marBottom w:val="0"/>
      <w:divBdr>
        <w:top w:val="none" w:sz="0" w:space="0" w:color="auto"/>
        <w:left w:val="none" w:sz="0" w:space="0" w:color="auto"/>
        <w:bottom w:val="none" w:sz="0" w:space="0" w:color="auto"/>
        <w:right w:val="none" w:sz="0" w:space="0" w:color="auto"/>
      </w:divBdr>
    </w:div>
    <w:div w:id="1800800466">
      <w:bodyDiv w:val="1"/>
      <w:marLeft w:val="0"/>
      <w:marRight w:val="0"/>
      <w:marTop w:val="0"/>
      <w:marBottom w:val="0"/>
      <w:divBdr>
        <w:top w:val="none" w:sz="0" w:space="0" w:color="auto"/>
        <w:left w:val="none" w:sz="0" w:space="0" w:color="auto"/>
        <w:bottom w:val="none" w:sz="0" w:space="0" w:color="auto"/>
        <w:right w:val="none" w:sz="0" w:space="0" w:color="auto"/>
      </w:divBdr>
    </w:div>
    <w:div w:id="1811824853">
      <w:bodyDiv w:val="1"/>
      <w:marLeft w:val="0"/>
      <w:marRight w:val="0"/>
      <w:marTop w:val="0"/>
      <w:marBottom w:val="0"/>
      <w:divBdr>
        <w:top w:val="none" w:sz="0" w:space="0" w:color="auto"/>
        <w:left w:val="none" w:sz="0" w:space="0" w:color="auto"/>
        <w:bottom w:val="none" w:sz="0" w:space="0" w:color="auto"/>
        <w:right w:val="none" w:sz="0" w:space="0" w:color="auto"/>
      </w:divBdr>
    </w:div>
    <w:div w:id="1896500895">
      <w:bodyDiv w:val="1"/>
      <w:marLeft w:val="0"/>
      <w:marRight w:val="0"/>
      <w:marTop w:val="0"/>
      <w:marBottom w:val="0"/>
      <w:divBdr>
        <w:top w:val="none" w:sz="0" w:space="0" w:color="auto"/>
        <w:left w:val="none" w:sz="0" w:space="0" w:color="auto"/>
        <w:bottom w:val="none" w:sz="0" w:space="0" w:color="auto"/>
        <w:right w:val="none" w:sz="0" w:space="0" w:color="auto"/>
      </w:divBdr>
    </w:div>
    <w:div w:id="1914778756">
      <w:bodyDiv w:val="1"/>
      <w:marLeft w:val="0"/>
      <w:marRight w:val="0"/>
      <w:marTop w:val="0"/>
      <w:marBottom w:val="0"/>
      <w:divBdr>
        <w:top w:val="none" w:sz="0" w:space="0" w:color="auto"/>
        <w:left w:val="none" w:sz="0" w:space="0" w:color="auto"/>
        <w:bottom w:val="none" w:sz="0" w:space="0" w:color="auto"/>
        <w:right w:val="none" w:sz="0" w:space="0" w:color="auto"/>
      </w:divBdr>
    </w:div>
    <w:div w:id="1965312125">
      <w:bodyDiv w:val="1"/>
      <w:marLeft w:val="0"/>
      <w:marRight w:val="0"/>
      <w:marTop w:val="0"/>
      <w:marBottom w:val="0"/>
      <w:divBdr>
        <w:top w:val="none" w:sz="0" w:space="0" w:color="auto"/>
        <w:left w:val="none" w:sz="0" w:space="0" w:color="auto"/>
        <w:bottom w:val="none" w:sz="0" w:space="0" w:color="auto"/>
        <w:right w:val="none" w:sz="0" w:space="0" w:color="auto"/>
      </w:divBdr>
    </w:div>
    <w:div w:id="2014530578">
      <w:bodyDiv w:val="1"/>
      <w:marLeft w:val="0"/>
      <w:marRight w:val="0"/>
      <w:marTop w:val="0"/>
      <w:marBottom w:val="0"/>
      <w:divBdr>
        <w:top w:val="none" w:sz="0" w:space="0" w:color="auto"/>
        <w:left w:val="none" w:sz="0" w:space="0" w:color="auto"/>
        <w:bottom w:val="none" w:sz="0" w:space="0" w:color="auto"/>
        <w:right w:val="none" w:sz="0" w:space="0" w:color="auto"/>
      </w:divBdr>
    </w:div>
    <w:div w:id="2063946051">
      <w:bodyDiv w:val="1"/>
      <w:marLeft w:val="0"/>
      <w:marRight w:val="0"/>
      <w:marTop w:val="0"/>
      <w:marBottom w:val="0"/>
      <w:divBdr>
        <w:top w:val="none" w:sz="0" w:space="0" w:color="auto"/>
        <w:left w:val="none" w:sz="0" w:space="0" w:color="auto"/>
        <w:bottom w:val="none" w:sz="0" w:space="0" w:color="auto"/>
        <w:right w:val="none" w:sz="0" w:space="0" w:color="auto"/>
      </w:divBdr>
    </w:div>
    <w:div w:id="20986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ystal.kane@samplesugarrefineryco.com"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eq.mt.gov/Portals/112/Air/AirQuality/Documents/ARMpermits/TRD2912-07_PROP.pdf"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epa.gov/airtoxics/pollsour.html" TargetMode="External"/><Relationship Id="rId20" Type="http://schemas.openxmlformats.org/officeDocument/2006/relationships/hyperlink" Target="http://www.baaqmd.gov/~/media/files/engineering/title-v-permits/b1911/b1911_2010-10_renewal_02.pdf?la=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3.epa.gov/ttnchie1/ap42/ch09/bgdocs/b9s10-1a.pdf"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accessenvironment.ene.gov.on.ca/AEWeb/ae/Paging.action?lang=en&amp;r" TargetMode="External"/><Relationship Id="rId28" Type="http://schemas.microsoft.com/office/2011/relationships/people" Target="people.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eippcb.jrc.ec.europa.eu/reference/BREF/fdm_bref_08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56DA-E541-4EFD-8019-A8CF3447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15858</Words>
  <Characters>90396</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Example Odour Control Report for a Sugar Refinery Facility</vt:lpstr>
    </vt:vector>
  </TitlesOfParts>
  <Company>MGS</Company>
  <LinksUpToDate>false</LinksUpToDate>
  <CharactersWithSpaces>106042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Odour Control Report for a Sugar Refinery Facility</dc:title>
  <dc:creator>Ministry of the Environment and Climate Change</dc:creator>
  <cp:lastModifiedBy>Ileto, Joel (MOECC)</cp:lastModifiedBy>
  <cp:revision>12</cp:revision>
  <cp:lastPrinted>2017-05-04T21:56:00Z</cp:lastPrinted>
  <dcterms:created xsi:type="dcterms:W3CDTF">2017-06-29T14:37:00Z</dcterms:created>
  <dcterms:modified xsi:type="dcterms:W3CDTF">2017-06-29T15:20:00Z</dcterms:modified>
</cp:coreProperties>
</file>