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41951" w14:textId="77777777" w:rsidR="00E71735" w:rsidRPr="00CE7F3C" w:rsidRDefault="00E71735" w:rsidP="00E71735">
      <w:pPr>
        <w:pStyle w:val="NoSpacing"/>
        <w:jc w:val="center"/>
        <w:rPr>
          <w:rFonts w:ascii="Arial" w:hAnsi="Arial" w:cs="Arial"/>
          <w:b/>
          <w:sz w:val="24"/>
          <w:szCs w:val="24"/>
          <w:lang w:val="fr-CA"/>
        </w:rPr>
      </w:pPr>
      <w:bookmarkStart w:id="0" w:name="_GoBack"/>
      <w:bookmarkEnd w:id="0"/>
      <w:r w:rsidRPr="00FE397D">
        <w:rPr>
          <w:rFonts w:ascii="Arial" w:hAnsi="Arial" w:cs="Arial"/>
          <w:b/>
          <w:sz w:val="24"/>
          <w:szCs w:val="24"/>
          <w:lang w:val="fr-CA"/>
        </w:rPr>
        <w:t>Contextual Documentation</w:t>
      </w:r>
      <w:r w:rsidRPr="00CE7F3C">
        <w:rPr>
          <w:rFonts w:ascii="Arial" w:hAnsi="Arial" w:cs="Arial"/>
          <w:b/>
          <w:sz w:val="24"/>
          <w:szCs w:val="24"/>
          <w:lang w:val="fr-CA"/>
        </w:rPr>
        <w:t xml:space="preserve"> | </w:t>
      </w:r>
      <w:r w:rsidRPr="00954F17">
        <w:rPr>
          <w:rFonts w:ascii="Arial" w:hAnsi="Arial" w:cs="Arial"/>
          <w:b/>
          <w:sz w:val="24"/>
          <w:szCs w:val="24"/>
          <w:lang w:val="fr-CA"/>
        </w:rPr>
        <w:t>Documentation contextuelle</w:t>
      </w:r>
      <w:r w:rsidRPr="00CE7F3C">
        <w:rPr>
          <w:rFonts w:ascii="Arial" w:hAnsi="Arial" w:cs="Arial"/>
          <w:b/>
          <w:sz w:val="24"/>
          <w:szCs w:val="24"/>
          <w:lang w:val="fr-CA"/>
        </w:rPr>
        <w:t>:</w:t>
      </w:r>
    </w:p>
    <w:p w14:paraId="77A3BC21" w14:textId="05EE134E" w:rsidR="00317C5F" w:rsidRPr="00FE397D" w:rsidRDefault="00144BB8" w:rsidP="00317C5F">
      <w:pPr>
        <w:pStyle w:val="NoSpacing"/>
        <w:jc w:val="center"/>
        <w:rPr>
          <w:rFonts w:ascii="Arial" w:hAnsi="Arial" w:cs="Arial"/>
          <w:b/>
          <w:sz w:val="24"/>
          <w:szCs w:val="24"/>
          <w:lang w:val="fr-CA"/>
        </w:rPr>
      </w:pPr>
      <w:r w:rsidRPr="00144BB8">
        <w:rPr>
          <w:rFonts w:ascii="Arial" w:hAnsi="Arial" w:cs="Arial"/>
          <w:b/>
          <w:sz w:val="24"/>
          <w:szCs w:val="24"/>
          <w:lang w:val="fr-CA"/>
        </w:rPr>
        <w:t>Labour force estimates by Industry</w:t>
      </w:r>
    </w:p>
    <w:p w14:paraId="1C4A205A" w14:textId="0C089B79" w:rsidR="00E71735" w:rsidRPr="00CE7F3C" w:rsidRDefault="00144BB8" w:rsidP="00E71735">
      <w:pPr>
        <w:pStyle w:val="NoSpacing"/>
        <w:jc w:val="center"/>
        <w:rPr>
          <w:rFonts w:ascii="Arial" w:hAnsi="Arial" w:cs="Arial"/>
          <w:b/>
          <w:sz w:val="24"/>
          <w:szCs w:val="24"/>
          <w:lang w:val="fr-CA"/>
        </w:rPr>
      </w:pPr>
      <w:r w:rsidRPr="00144BB8">
        <w:rPr>
          <w:rFonts w:ascii="Arial" w:hAnsi="Arial" w:cs="Arial"/>
          <w:b/>
          <w:sz w:val="24"/>
          <w:szCs w:val="24"/>
          <w:lang w:val="fr-FR"/>
        </w:rPr>
        <w:t>Estimations de la main-d'œuvre par secteur</w:t>
      </w:r>
    </w:p>
    <w:p w14:paraId="5F753CEA" w14:textId="77777777" w:rsidR="00317C5F" w:rsidRPr="00E71735" w:rsidRDefault="00317C5F" w:rsidP="00317C5F">
      <w:pPr>
        <w:pStyle w:val="NoSpacing"/>
        <w:rPr>
          <w:rFonts w:ascii="Arial" w:hAnsi="Arial" w:cs="Arial"/>
          <w:b/>
          <w:sz w:val="24"/>
          <w:szCs w:val="24"/>
          <w:lang w:val="fr-CA"/>
        </w:rPr>
      </w:pPr>
    </w:p>
    <w:p w14:paraId="2FAED1D3" w14:textId="77777777" w:rsidR="00317C5F" w:rsidRPr="00E71735" w:rsidRDefault="00317C5F" w:rsidP="00317C5F">
      <w:pPr>
        <w:pStyle w:val="NoSpacing"/>
        <w:rPr>
          <w:rFonts w:ascii="Arial" w:hAnsi="Arial" w:cs="Arial"/>
          <w:b/>
          <w:sz w:val="24"/>
          <w:szCs w:val="24"/>
          <w:lang w:val="fr-CA"/>
        </w:rPr>
      </w:pPr>
    </w:p>
    <w:p w14:paraId="60B445F2" w14:textId="77777777" w:rsidR="00317C5F" w:rsidRPr="00E71735" w:rsidRDefault="00324D7E" w:rsidP="00317C5F">
      <w:pPr>
        <w:pStyle w:val="NoSpacing"/>
        <w:rPr>
          <w:rFonts w:ascii="Arial" w:hAnsi="Arial" w:cs="Arial"/>
          <w:sz w:val="24"/>
          <w:szCs w:val="24"/>
          <w:lang w:val="fr-CA"/>
        </w:rPr>
      </w:pPr>
      <w:r w:rsidRPr="00E71735">
        <w:rPr>
          <w:rFonts w:ascii="Arial" w:hAnsi="Arial" w:cs="Arial"/>
          <w:b/>
          <w:sz w:val="24"/>
          <w:szCs w:val="24"/>
          <w:lang w:val="fr-CA"/>
        </w:rPr>
        <w:t>Description</w:t>
      </w:r>
    </w:p>
    <w:p w14:paraId="7EEC3AE3" w14:textId="77777777" w:rsidR="00317C5F" w:rsidRPr="00E71735" w:rsidRDefault="00317C5F" w:rsidP="00317C5F">
      <w:pPr>
        <w:pStyle w:val="NoSpacing"/>
        <w:rPr>
          <w:rFonts w:ascii="Arial" w:hAnsi="Arial" w:cs="Arial"/>
          <w:sz w:val="24"/>
          <w:szCs w:val="24"/>
          <w:lang w:val="fr-CA"/>
        </w:rPr>
      </w:pPr>
    </w:p>
    <w:p w14:paraId="479C1ED6" w14:textId="5A33CD08" w:rsidR="00BD2F0C" w:rsidRPr="00EE0B50" w:rsidRDefault="00144BB8" w:rsidP="00144BB8">
      <w:pPr>
        <w:pStyle w:val="NoSpacing"/>
        <w:numPr>
          <w:ilvl w:val="0"/>
          <w:numId w:val="13"/>
        </w:numPr>
        <w:rPr>
          <w:rFonts w:ascii="Arial" w:hAnsi="Arial" w:cs="Arial"/>
          <w:sz w:val="24"/>
          <w:szCs w:val="24"/>
        </w:rPr>
      </w:pPr>
      <w:r w:rsidRPr="00144BB8">
        <w:rPr>
          <w:rFonts w:ascii="Arial" w:hAnsi="Arial" w:cs="Arial"/>
          <w:sz w:val="24"/>
          <w:szCs w:val="24"/>
        </w:rPr>
        <w:t>Labour force estimates by age group, sex and educational level for Ontario and Employment Ontario regions</w:t>
      </w:r>
      <w:r>
        <w:rPr>
          <w:rFonts w:ascii="Arial" w:hAnsi="Arial" w:cs="Arial"/>
          <w:sz w:val="24"/>
          <w:szCs w:val="24"/>
        </w:rPr>
        <w:t xml:space="preserve">. </w:t>
      </w:r>
      <w:r w:rsidRPr="00144BB8">
        <w:rPr>
          <w:rFonts w:ascii="Arial" w:hAnsi="Arial" w:cs="Arial"/>
          <w:sz w:val="24"/>
          <w:szCs w:val="24"/>
        </w:rPr>
        <w:t>Industries are grouped according to the North American Industry Classification System (NAICS)</w:t>
      </w:r>
      <w:r w:rsidR="00BD2F0C" w:rsidRPr="00EE0B50">
        <w:rPr>
          <w:rFonts w:ascii="Arial" w:hAnsi="Arial" w:cs="Arial"/>
          <w:sz w:val="24"/>
          <w:szCs w:val="24"/>
        </w:rPr>
        <w:t>.</w:t>
      </w:r>
    </w:p>
    <w:p w14:paraId="4B57C1B2" w14:textId="0452F071" w:rsidR="00A528BE" w:rsidRPr="00EE0B50" w:rsidRDefault="00BD2F0C" w:rsidP="00714DD3">
      <w:pPr>
        <w:pStyle w:val="NoSpacing"/>
        <w:numPr>
          <w:ilvl w:val="0"/>
          <w:numId w:val="13"/>
        </w:numPr>
        <w:rPr>
          <w:rFonts w:ascii="Arial" w:hAnsi="Arial" w:cs="Arial"/>
          <w:sz w:val="24"/>
          <w:szCs w:val="24"/>
        </w:rPr>
      </w:pPr>
      <w:r w:rsidRPr="00EE0B50">
        <w:rPr>
          <w:rFonts w:ascii="Arial" w:hAnsi="Arial" w:cs="Arial"/>
          <w:sz w:val="24"/>
          <w:szCs w:val="24"/>
        </w:rPr>
        <w:t>Source: Statistics Canada, Labour Force Survey Special Tabulations</w:t>
      </w:r>
      <w:r w:rsidR="00B07E85" w:rsidRPr="00EE0B50">
        <w:rPr>
          <w:rFonts w:ascii="Arial" w:hAnsi="Arial" w:cs="Arial"/>
          <w:sz w:val="24"/>
          <w:szCs w:val="24"/>
        </w:rPr>
        <w:t xml:space="preserve"> (</w:t>
      </w:r>
      <w:r w:rsidR="006F02EA" w:rsidRPr="003E6802">
        <w:rPr>
          <w:rFonts w:ascii="Arial" w:hAnsi="Arial" w:cs="Arial"/>
          <w:sz w:val="24"/>
          <w:szCs w:val="24"/>
          <w:lang w:val="en-US"/>
        </w:rPr>
        <w:t xml:space="preserve">CANSIM </w:t>
      </w:r>
      <w:hyperlink r:id="rId11" w:history="1">
        <w:r w:rsidR="006F02EA" w:rsidRPr="006F02EA">
          <w:rPr>
            <w:rStyle w:val="Hyperlink"/>
            <w:rFonts w:ascii="Arial" w:hAnsi="Arial" w:cs="Arial"/>
            <w:sz w:val="24"/>
            <w:szCs w:val="24"/>
          </w:rPr>
          <w:t>Table 282-0072</w:t>
        </w:r>
      </w:hyperlink>
      <w:r w:rsidR="00B07E85" w:rsidRPr="00EE0B50">
        <w:rPr>
          <w:rFonts w:ascii="Arial" w:hAnsi="Arial" w:cs="Arial"/>
          <w:sz w:val="24"/>
          <w:szCs w:val="24"/>
        </w:rPr>
        <w:t>)</w:t>
      </w:r>
      <w:r w:rsidR="00A85F14" w:rsidRPr="00EE0B50">
        <w:rPr>
          <w:rFonts w:ascii="Arial" w:hAnsi="Arial" w:cs="Arial"/>
          <w:sz w:val="24"/>
          <w:szCs w:val="24"/>
        </w:rPr>
        <w:t>. Reproduced and distributed on an "as is" basis with the permission of Statistics Canada (</w:t>
      </w:r>
      <w:hyperlink r:id="rId12" w:history="1">
        <w:r w:rsidR="00A85F14" w:rsidRPr="00EE0B50">
          <w:rPr>
            <w:rStyle w:val="Hyperlink"/>
            <w:rFonts w:ascii="Arial" w:hAnsi="Arial" w:cs="Arial"/>
            <w:sz w:val="24"/>
            <w:szCs w:val="24"/>
          </w:rPr>
          <w:t>Statistics Canada Open Licence Agreement</w:t>
        </w:r>
      </w:hyperlink>
      <w:r w:rsidR="00A85F14" w:rsidRPr="00EE0B50">
        <w:rPr>
          <w:rFonts w:ascii="Arial" w:hAnsi="Arial" w:cs="Arial"/>
          <w:sz w:val="24"/>
          <w:szCs w:val="24"/>
        </w:rPr>
        <w:t>).</w:t>
      </w:r>
      <w:r w:rsidR="00246FBD" w:rsidRPr="00EE0B50">
        <w:rPr>
          <w:rFonts w:ascii="Arial" w:hAnsi="Arial" w:cs="Arial"/>
          <w:sz w:val="24"/>
          <w:szCs w:val="24"/>
        </w:rPr>
        <w:t xml:space="preserve"> </w:t>
      </w:r>
    </w:p>
    <w:p w14:paraId="6CFFE691" w14:textId="4FB65B6E" w:rsidR="00E71735" w:rsidRDefault="00E71735" w:rsidP="00E71735">
      <w:pPr>
        <w:pStyle w:val="NoSpacing"/>
        <w:numPr>
          <w:ilvl w:val="0"/>
          <w:numId w:val="13"/>
        </w:numPr>
        <w:rPr>
          <w:rFonts w:ascii="Arial" w:hAnsi="Arial" w:cs="Arial"/>
          <w:sz w:val="24"/>
          <w:szCs w:val="24"/>
        </w:rPr>
      </w:pPr>
      <w:r w:rsidRPr="00EE0B50">
        <w:rPr>
          <w:rFonts w:ascii="Arial" w:hAnsi="Arial" w:cs="Arial"/>
          <w:sz w:val="24"/>
          <w:szCs w:val="24"/>
        </w:rPr>
        <w:t>Estimates in thousands, rounded to the nearest hundred.</w:t>
      </w:r>
    </w:p>
    <w:p w14:paraId="00AEAE39" w14:textId="4F8FFFBB" w:rsidR="00C80A75" w:rsidRDefault="00C80A75" w:rsidP="00317C5F">
      <w:pPr>
        <w:pStyle w:val="NoSpacing"/>
        <w:rPr>
          <w:rFonts w:ascii="Arial" w:hAnsi="Arial" w:cs="Arial"/>
          <w:sz w:val="24"/>
          <w:szCs w:val="24"/>
        </w:rPr>
      </w:pPr>
    </w:p>
    <w:p w14:paraId="61C1FE71" w14:textId="47BD245D" w:rsidR="00E71735" w:rsidRPr="00954F17" w:rsidRDefault="00144BB8" w:rsidP="00144BB8">
      <w:pPr>
        <w:pStyle w:val="NoSpacing"/>
        <w:numPr>
          <w:ilvl w:val="0"/>
          <w:numId w:val="13"/>
        </w:numPr>
        <w:rPr>
          <w:rFonts w:ascii="Arial" w:hAnsi="Arial" w:cs="Arial"/>
          <w:sz w:val="24"/>
          <w:szCs w:val="24"/>
          <w:lang w:val="fr-CA"/>
        </w:rPr>
      </w:pPr>
      <w:r w:rsidRPr="00144BB8">
        <w:rPr>
          <w:rFonts w:ascii="Arial" w:hAnsi="Arial" w:cs="Arial"/>
          <w:sz w:val="24"/>
          <w:szCs w:val="24"/>
          <w:lang w:val="fr-FR"/>
        </w:rPr>
        <w:t>Estimations de la main-d'œuvre par groupe d'âge, sexe et niveau de scolarité dans les régions de la province et d'Emploi Ontario</w:t>
      </w:r>
      <w:r w:rsidR="00E71735" w:rsidRPr="00954F17">
        <w:rPr>
          <w:rFonts w:ascii="Arial" w:hAnsi="Arial" w:cs="Arial"/>
          <w:sz w:val="24"/>
          <w:szCs w:val="24"/>
          <w:lang w:val="fr-CA"/>
        </w:rPr>
        <w:t>.</w:t>
      </w:r>
      <w:r>
        <w:rPr>
          <w:rFonts w:ascii="Arial" w:hAnsi="Arial" w:cs="Arial"/>
          <w:sz w:val="24"/>
          <w:szCs w:val="24"/>
          <w:lang w:val="fr-CA"/>
        </w:rPr>
        <w:t xml:space="preserve"> </w:t>
      </w:r>
      <w:r w:rsidRPr="00144BB8">
        <w:rPr>
          <w:rFonts w:ascii="Arial" w:hAnsi="Arial" w:cs="Arial"/>
          <w:sz w:val="24"/>
          <w:szCs w:val="24"/>
          <w:lang w:val="fr-CA"/>
        </w:rPr>
        <w:t>Les secteurs sont regroupés selon le Système de classification des industries de l’Amérique du Nord (SCIAN).</w:t>
      </w:r>
    </w:p>
    <w:p w14:paraId="6A4B1EB3" w14:textId="37F6BDD3" w:rsidR="00E71735" w:rsidRPr="00954F17" w:rsidRDefault="00E71735" w:rsidP="00714DD3">
      <w:pPr>
        <w:pStyle w:val="NoSpacing"/>
        <w:numPr>
          <w:ilvl w:val="0"/>
          <w:numId w:val="13"/>
        </w:numPr>
        <w:rPr>
          <w:rFonts w:ascii="Arial" w:hAnsi="Arial" w:cs="Arial"/>
          <w:sz w:val="24"/>
          <w:szCs w:val="24"/>
          <w:lang w:val="fr-CA"/>
        </w:rPr>
      </w:pPr>
      <w:r w:rsidRPr="00FE397D">
        <w:rPr>
          <w:rFonts w:ascii="Arial" w:hAnsi="Arial" w:cs="Arial"/>
          <w:sz w:val="24"/>
          <w:szCs w:val="24"/>
          <w:lang w:val="fr-CA"/>
        </w:rPr>
        <w:t xml:space="preserve">Source: </w:t>
      </w:r>
      <w:r w:rsidRPr="000E03A3">
        <w:rPr>
          <w:rFonts w:ascii="Arial" w:hAnsi="Arial" w:cs="Arial"/>
          <w:sz w:val="24"/>
          <w:szCs w:val="24"/>
          <w:lang w:val="fr-CA"/>
        </w:rPr>
        <w:t>Statistics Canada, Labour Force Survey Special Tabulations</w:t>
      </w:r>
      <w:r w:rsidR="00B07E85" w:rsidRPr="00FE397D">
        <w:rPr>
          <w:rFonts w:ascii="Arial" w:hAnsi="Arial" w:cs="Arial"/>
          <w:sz w:val="24"/>
          <w:szCs w:val="24"/>
          <w:lang w:val="fr-CA"/>
        </w:rPr>
        <w:t xml:space="preserve"> (</w:t>
      </w:r>
      <w:r w:rsidR="006F02EA" w:rsidRPr="00FE397D">
        <w:rPr>
          <w:rFonts w:ascii="Arial" w:hAnsi="Arial" w:cs="Arial"/>
          <w:sz w:val="24"/>
          <w:szCs w:val="24"/>
          <w:lang w:val="fr-CA"/>
        </w:rPr>
        <w:t xml:space="preserve">CANSIM </w:t>
      </w:r>
      <w:hyperlink r:id="rId13" w:history="1">
        <w:r w:rsidR="006F02EA" w:rsidRPr="00FE397D">
          <w:rPr>
            <w:rStyle w:val="Hyperlink"/>
            <w:rFonts w:ascii="Arial" w:hAnsi="Arial" w:cs="Arial"/>
            <w:sz w:val="24"/>
            <w:szCs w:val="24"/>
            <w:lang w:val="fr-CA"/>
          </w:rPr>
          <w:t>Tableau 282-0072</w:t>
        </w:r>
      </w:hyperlink>
      <w:r w:rsidR="00B07E85" w:rsidRPr="00FE397D">
        <w:rPr>
          <w:rFonts w:ascii="Arial" w:hAnsi="Arial" w:cs="Arial"/>
          <w:sz w:val="24"/>
          <w:szCs w:val="24"/>
          <w:lang w:val="fr-CA"/>
        </w:rPr>
        <w:t>)</w:t>
      </w:r>
      <w:r w:rsidRPr="00FE397D">
        <w:rPr>
          <w:rFonts w:ascii="Arial" w:hAnsi="Arial" w:cs="Arial"/>
          <w:sz w:val="24"/>
          <w:szCs w:val="24"/>
          <w:lang w:val="fr-CA"/>
        </w:rPr>
        <w:t xml:space="preserve">. </w:t>
      </w:r>
      <w:r w:rsidRPr="00954F17">
        <w:rPr>
          <w:rFonts w:ascii="Arial" w:hAnsi="Arial" w:cs="Arial"/>
          <w:sz w:val="24"/>
          <w:szCs w:val="24"/>
          <w:lang w:val="fr-CA"/>
        </w:rPr>
        <w:t>Reproduit et diffusé « tel quel » avec la permission de Statistique Canada (</w:t>
      </w:r>
      <w:hyperlink r:id="rId14" w:history="1">
        <w:r w:rsidRPr="00954F17">
          <w:rPr>
            <w:rStyle w:val="Hyperlink"/>
            <w:rFonts w:ascii="Arial" w:hAnsi="Arial" w:cs="Arial"/>
            <w:sz w:val="24"/>
            <w:szCs w:val="24"/>
            <w:lang w:val="fr-CA"/>
          </w:rPr>
          <w:t>Entente de licence ouverte de Statistique Canada</w:t>
        </w:r>
      </w:hyperlink>
      <w:r w:rsidRPr="00954F17">
        <w:rPr>
          <w:rFonts w:ascii="Arial" w:hAnsi="Arial" w:cs="Arial"/>
          <w:sz w:val="24"/>
          <w:szCs w:val="24"/>
          <w:lang w:val="fr-CA"/>
        </w:rPr>
        <w:t>).</w:t>
      </w:r>
    </w:p>
    <w:p w14:paraId="62527895" w14:textId="4E852F08" w:rsidR="00E71735" w:rsidRDefault="00E71735" w:rsidP="00317C5F">
      <w:pPr>
        <w:pStyle w:val="NoSpacing"/>
        <w:numPr>
          <w:ilvl w:val="0"/>
          <w:numId w:val="13"/>
        </w:numPr>
        <w:rPr>
          <w:rFonts w:ascii="Arial" w:hAnsi="Arial" w:cs="Arial"/>
          <w:sz w:val="24"/>
          <w:szCs w:val="24"/>
          <w:lang w:val="fr-CA"/>
        </w:rPr>
      </w:pPr>
      <w:r w:rsidRPr="00954F17">
        <w:rPr>
          <w:rFonts w:ascii="Arial" w:hAnsi="Arial" w:cs="Arial"/>
          <w:sz w:val="24"/>
          <w:szCs w:val="24"/>
          <w:lang w:val="fr-CA"/>
        </w:rPr>
        <w:t xml:space="preserve">Les estimations sont exprimées en milliers et arrondies à la centaine près. </w:t>
      </w:r>
    </w:p>
    <w:p w14:paraId="485E6B0B" w14:textId="77777777" w:rsidR="009F7585" w:rsidRPr="00E71735" w:rsidRDefault="009F7585" w:rsidP="00317C5F">
      <w:pPr>
        <w:pStyle w:val="NoSpacing"/>
        <w:rPr>
          <w:rFonts w:ascii="Arial" w:hAnsi="Arial" w:cs="Arial"/>
          <w:sz w:val="24"/>
          <w:szCs w:val="24"/>
          <w:lang w:val="fr-CA"/>
        </w:rPr>
      </w:pPr>
    </w:p>
    <w:p w14:paraId="693D5086" w14:textId="77777777" w:rsidR="00317C5F" w:rsidRPr="00E71735" w:rsidRDefault="00317C5F" w:rsidP="00317C5F">
      <w:pPr>
        <w:pStyle w:val="NoSpacing"/>
        <w:rPr>
          <w:rFonts w:ascii="Arial" w:hAnsi="Arial" w:cs="Arial"/>
          <w:sz w:val="24"/>
          <w:szCs w:val="24"/>
          <w:lang w:val="fr-CA"/>
        </w:rPr>
      </w:pPr>
    </w:p>
    <w:p w14:paraId="1A1108E1" w14:textId="77777777" w:rsidR="00E71735" w:rsidRPr="004776EE" w:rsidRDefault="00E71735" w:rsidP="00E71735">
      <w:pPr>
        <w:pStyle w:val="NoSpacing"/>
        <w:rPr>
          <w:rFonts w:ascii="Arial" w:hAnsi="Arial" w:cs="Arial"/>
          <w:b/>
          <w:sz w:val="24"/>
          <w:szCs w:val="24"/>
          <w:lang w:val="fr-CA"/>
        </w:rPr>
      </w:pPr>
      <w:r w:rsidRPr="004776EE">
        <w:rPr>
          <w:rFonts w:ascii="Arial" w:hAnsi="Arial" w:cs="Arial"/>
          <w:b/>
          <w:sz w:val="24"/>
          <w:szCs w:val="24"/>
        </w:rPr>
        <w:t>Table summary</w:t>
      </w:r>
      <w:r w:rsidRPr="004776EE">
        <w:rPr>
          <w:rFonts w:ascii="Arial" w:hAnsi="Arial" w:cs="Arial"/>
          <w:b/>
          <w:sz w:val="24"/>
          <w:szCs w:val="24"/>
          <w:lang w:val="fr-CA"/>
        </w:rPr>
        <w:t xml:space="preserve"> | Sommaire du tableau</w:t>
      </w:r>
    </w:p>
    <w:p w14:paraId="0863FF4A" w14:textId="77777777" w:rsidR="00BD2F0C" w:rsidRDefault="00BD2F0C" w:rsidP="00BD2F0C">
      <w:pPr>
        <w:pStyle w:val="NoSpacing"/>
        <w:rPr>
          <w:rFonts w:ascii="Arial" w:hAnsi="Arial" w:cs="Arial"/>
          <w:sz w:val="24"/>
          <w:szCs w:val="24"/>
        </w:rPr>
      </w:pPr>
    </w:p>
    <w:tbl>
      <w:tblPr>
        <w:tblStyle w:val="TableGrid"/>
        <w:tblW w:w="10444" w:type="dxa"/>
        <w:tblLook w:val="04A0" w:firstRow="1" w:lastRow="0" w:firstColumn="1" w:lastColumn="0" w:noHBand="0" w:noVBand="1"/>
      </w:tblPr>
      <w:tblGrid>
        <w:gridCol w:w="1951"/>
        <w:gridCol w:w="1257"/>
        <w:gridCol w:w="3326"/>
        <w:gridCol w:w="3910"/>
      </w:tblGrid>
      <w:tr w:rsidR="00E71735" w:rsidRPr="00F82C0B" w14:paraId="5D4D8500" w14:textId="77777777" w:rsidTr="00966C53">
        <w:trPr>
          <w:trHeight w:val="263"/>
        </w:trPr>
        <w:tc>
          <w:tcPr>
            <w:tcW w:w="1951" w:type="dxa"/>
            <w:noWrap/>
            <w:hideMark/>
          </w:tcPr>
          <w:p w14:paraId="149D820A" w14:textId="77777777" w:rsidR="00E71735" w:rsidRPr="00F82C0B" w:rsidRDefault="00E71735" w:rsidP="003654B1">
            <w:pPr>
              <w:pStyle w:val="NoSpacing"/>
              <w:rPr>
                <w:rFonts w:ascii="Arial" w:hAnsi="Arial" w:cs="Arial"/>
                <w:b/>
                <w:sz w:val="24"/>
                <w:szCs w:val="24"/>
              </w:rPr>
            </w:pPr>
            <w:r w:rsidRPr="00F82C0B">
              <w:rPr>
                <w:rFonts w:ascii="Arial" w:hAnsi="Arial" w:cs="Arial"/>
                <w:b/>
                <w:sz w:val="24"/>
                <w:szCs w:val="24"/>
              </w:rPr>
              <w:t>Dimension</w:t>
            </w:r>
          </w:p>
        </w:tc>
        <w:tc>
          <w:tcPr>
            <w:tcW w:w="1257" w:type="dxa"/>
            <w:noWrap/>
            <w:hideMark/>
          </w:tcPr>
          <w:p w14:paraId="7992701A" w14:textId="77777777" w:rsidR="00E71735" w:rsidRPr="00F82C0B" w:rsidRDefault="00E71735" w:rsidP="003654B1">
            <w:pPr>
              <w:pStyle w:val="NoSpacing"/>
              <w:rPr>
                <w:rFonts w:ascii="Arial" w:hAnsi="Arial" w:cs="Arial"/>
                <w:b/>
                <w:sz w:val="24"/>
                <w:szCs w:val="24"/>
              </w:rPr>
            </w:pPr>
            <w:r w:rsidRPr="00F82C0B">
              <w:rPr>
                <w:rFonts w:ascii="Arial" w:hAnsi="Arial" w:cs="Arial"/>
                <w:b/>
                <w:sz w:val="24"/>
                <w:szCs w:val="24"/>
              </w:rPr>
              <w:t xml:space="preserve">Items / </w:t>
            </w:r>
            <w:r w:rsidRPr="00F82C0B">
              <w:rPr>
                <w:rFonts w:ascii="Arial" w:hAnsi="Arial" w:cs="Arial"/>
                <w:b/>
                <w:sz w:val="24"/>
                <w:szCs w:val="24"/>
                <w:lang w:val="fr-CA"/>
              </w:rPr>
              <w:t>éléments</w:t>
            </w:r>
          </w:p>
        </w:tc>
        <w:tc>
          <w:tcPr>
            <w:tcW w:w="3326" w:type="dxa"/>
            <w:noWrap/>
            <w:hideMark/>
          </w:tcPr>
          <w:p w14:paraId="01E397AD" w14:textId="77777777" w:rsidR="00E71735" w:rsidRPr="00F82C0B" w:rsidRDefault="00E71735" w:rsidP="003654B1">
            <w:pPr>
              <w:pStyle w:val="NoSpacing"/>
              <w:rPr>
                <w:rFonts w:ascii="Arial" w:hAnsi="Arial" w:cs="Arial"/>
                <w:b/>
                <w:sz w:val="24"/>
                <w:szCs w:val="24"/>
              </w:rPr>
            </w:pPr>
            <w:r w:rsidRPr="00F82C0B">
              <w:rPr>
                <w:rFonts w:ascii="Arial" w:hAnsi="Arial" w:cs="Arial"/>
                <w:b/>
                <w:sz w:val="24"/>
                <w:szCs w:val="24"/>
              </w:rPr>
              <w:t>Definition set</w:t>
            </w:r>
          </w:p>
        </w:tc>
        <w:tc>
          <w:tcPr>
            <w:tcW w:w="3910" w:type="dxa"/>
            <w:noWrap/>
            <w:hideMark/>
          </w:tcPr>
          <w:p w14:paraId="133E6FA3" w14:textId="77777777" w:rsidR="00E71735" w:rsidRPr="00F82C0B" w:rsidRDefault="00E71735" w:rsidP="003654B1">
            <w:pPr>
              <w:pStyle w:val="NoSpacing"/>
              <w:rPr>
                <w:rFonts w:ascii="Arial" w:hAnsi="Arial" w:cs="Arial"/>
                <w:b/>
                <w:sz w:val="24"/>
                <w:szCs w:val="24"/>
                <w:highlight w:val="green"/>
                <w:lang w:val="fr-CA"/>
              </w:rPr>
            </w:pPr>
            <w:r w:rsidRPr="00F82C0B">
              <w:rPr>
                <w:rFonts w:ascii="Arial" w:hAnsi="Arial" w:cs="Arial"/>
                <w:b/>
                <w:sz w:val="24"/>
                <w:szCs w:val="24"/>
                <w:lang w:val="fr-CA"/>
              </w:rPr>
              <w:t>Ensemble de définition</w:t>
            </w:r>
          </w:p>
        </w:tc>
      </w:tr>
      <w:tr w:rsidR="00966C53" w:rsidRPr="008C74D0" w14:paraId="3C263771" w14:textId="77777777" w:rsidTr="00966C53">
        <w:trPr>
          <w:trHeight w:val="263"/>
        </w:trPr>
        <w:tc>
          <w:tcPr>
            <w:tcW w:w="1951" w:type="dxa"/>
            <w:noWrap/>
            <w:hideMark/>
          </w:tcPr>
          <w:p w14:paraId="754B53D4" w14:textId="77777777" w:rsidR="00966C53" w:rsidRPr="008C74D0" w:rsidRDefault="00966C53" w:rsidP="00760F8F">
            <w:pPr>
              <w:pStyle w:val="NoSpacing"/>
              <w:rPr>
                <w:rFonts w:ascii="Arial" w:hAnsi="Arial" w:cs="Arial"/>
                <w:sz w:val="24"/>
                <w:szCs w:val="24"/>
              </w:rPr>
            </w:pPr>
            <w:r w:rsidRPr="008C74D0">
              <w:rPr>
                <w:rFonts w:ascii="Arial" w:hAnsi="Arial" w:cs="Arial"/>
                <w:sz w:val="24"/>
                <w:szCs w:val="24"/>
              </w:rPr>
              <w:t>Age group</w:t>
            </w:r>
            <w:r>
              <w:rPr>
                <w:rFonts w:ascii="Arial" w:hAnsi="Arial" w:cs="Arial"/>
                <w:sz w:val="24"/>
                <w:szCs w:val="24"/>
              </w:rPr>
              <w:t xml:space="preserve"> / </w:t>
            </w:r>
            <w:r w:rsidRPr="00A41870">
              <w:rPr>
                <w:rFonts w:ascii="Arial" w:hAnsi="Arial" w:cs="Arial"/>
                <w:sz w:val="24"/>
                <w:szCs w:val="24"/>
                <w:lang w:val="fr-CA"/>
              </w:rPr>
              <w:t>Groupe d'âge</w:t>
            </w:r>
          </w:p>
        </w:tc>
        <w:tc>
          <w:tcPr>
            <w:tcW w:w="1257" w:type="dxa"/>
            <w:noWrap/>
            <w:hideMark/>
          </w:tcPr>
          <w:p w14:paraId="65DBD091" w14:textId="77777777" w:rsidR="00966C53" w:rsidRPr="008C74D0" w:rsidRDefault="00966C53" w:rsidP="00760F8F">
            <w:pPr>
              <w:pStyle w:val="NoSpacing"/>
              <w:rPr>
                <w:rFonts w:ascii="Arial" w:hAnsi="Arial" w:cs="Arial"/>
                <w:sz w:val="24"/>
                <w:szCs w:val="24"/>
              </w:rPr>
            </w:pPr>
            <w:r>
              <w:rPr>
                <w:rFonts w:ascii="Arial" w:hAnsi="Arial" w:cs="Arial"/>
                <w:sz w:val="24"/>
                <w:szCs w:val="24"/>
              </w:rPr>
              <w:t>8</w:t>
            </w:r>
          </w:p>
        </w:tc>
        <w:tc>
          <w:tcPr>
            <w:tcW w:w="3326" w:type="dxa"/>
            <w:noWrap/>
            <w:hideMark/>
          </w:tcPr>
          <w:p w14:paraId="3CDD41E3" w14:textId="53D13E2D" w:rsidR="00966C53" w:rsidRPr="008C74D0" w:rsidRDefault="00966C53" w:rsidP="00966C53">
            <w:pPr>
              <w:pStyle w:val="NoSpacing"/>
              <w:numPr>
                <w:ilvl w:val="0"/>
                <w:numId w:val="15"/>
              </w:numPr>
              <w:rPr>
                <w:rFonts w:ascii="Arial" w:hAnsi="Arial" w:cs="Arial"/>
                <w:sz w:val="24"/>
                <w:szCs w:val="24"/>
              </w:rPr>
            </w:pPr>
            <w:r>
              <w:rPr>
                <w:rFonts w:ascii="Arial" w:hAnsi="Arial" w:cs="Arial"/>
                <w:sz w:val="24"/>
                <w:szCs w:val="24"/>
              </w:rPr>
              <w:t xml:space="preserve">Total, </w:t>
            </w:r>
            <w:r w:rsidRPr="008C74D0">
              <w:rPr>
                <w:rFonts w:ascii="Arial" w:hAnsi="Arial" w:cs="Arial"/>
                <w:sz w:val="24"/>
                <w:szCs w:val="24"/>
              </w:rPr>
              <w:t>15</w:t>
            </w:r>
            <w:r>
              <w:rPr>
                <w:rFonts w:ascii="Arial" w:hAnsi="Arial" w:cs="Arial"/>
                <w:sz w:val="24"/>
                <w:szCs w:val="24"/>
              </w:rPr>
              <w:t>+</w:t>
            </w:r>
          </w:p>
          <w:p w14:paraId="1060E4EF" w14:textId="77777777" w:rsidR="00966C53" w:rsidRPr="00237C40" w:rsidRDefault="00966C53" w:rsidP="00966C53">
            <w:pPr>
              <w:pStyle w:val="NoSpacing"/>
              <w:numPr>
                <w:ilvl w:val="0"/>
                <w:numId w:val="15"/>
              </w:numPr>
              <w:rPr>
                <w:rFonts w:ascii="Arial" w:hAnsi="Arial" w:cs="Arial"/>
                <w:sz w:val="24"/>
                <w:szCs w:val="24"/>
              </w:rPr>
            </w:pPr>
            <w:r w:rsidRPr="00237C40">
              <w:rPr>
                <w:rFonts w:ascii="Arial" w:hAnsi="Arial" w:cs="Arial"/>
                <w:sz w:val="24"/>
                <w:szCs w:val="24"/>
              </w:rPr>
              <w:t>15 - 19</w:t>
            </w:r>
          </w:p>
          <w:p w14:paraId="703B6FFA" w14:textId="77777777" w:rsidR="00966C53" w:rsidRPr="00237C40" w:rsidRDefault="00966C53" w:rsidP="00966C53">
            <w:pPr>
              <w:pStyle w:val="NoSpacing"/>
              <w:numPr>
                <w:ilvl w:val="0"/>
                <w:numId w:val="15"/>
              </w:numPr>
              <w:rPr>
                <w:rFonts w:ascii="Arial" w:hAnsi="Arial" w:cs="Arial"/>
                <w:sz w:val="24"/>
                <w:szCs w:val="24"/>
              </w:rPr>
            </w:pPr>
            <w:r w:rsidRPr="00237C40">
              <w:rPr>
                <w:rFonts w:ascii="Arial" w:hAnsi="Arial" w:cs="Arial"/>
                <w:sz w:val="24"/>
                <w:szCs w:val="24"/>
              </w:rPr>
              <w:t>15 - 64</w:t>
            </w:r>
          </w:p>
          <w:p w14:paraId="3343AAC7" w14:textId="77777777" w:rsidR="00966C53" w:rsidRPr="00237C40" w:rsidRDefault="00966C53" w:rsidP="00966C53">
            <w:pPr>
              <w:pStyle w:val="NoSpacing"/>
              <w:numPr>
                <w:ilvl w:val="0"/>
                <w:numId w:val="15"/>
              </w:numPr>
              <w:rPr>
                <w:rFonts w:ascii="Arial" w:hAnsi="Arial" w:cs="Arial"/>
                <w:sz w:val="24"/>
                <w:szCs w:val="24"/>
              </w:rPr>
            </w:pPr>
            <w:r w:rsidRPr="00237C40">
              <w:rPr>
                <w:rFonts w:ascii="Arial" w:hAnsi="Arial" w:cs="Arial"/>
                <w:sz w:val="24"/>
                <w:szCs w:val="24"/>
              </w:rPr>
              <w:t>20 - 24</w:t>
            </w:r>
          </w:p>
          <w:p w14:paraId="45FB6FEE" w14:textId="77777777" w:rsidR="00966C53" w:rsidRPr="00237C40" w:rsidRDefault="00966C53" w:rsidP="00966C53">
            <w:pPr>
              <w:pStyle w:val="NoSpacing"/>
              <w:numPr>
                <w:ilvl w:val="0"/>
                <w:numId w:val="15"/>
              </w:numPr>
              <w:rPr>
                <w:rFonts w:ascii="Arial" w:hAnsi="Arial" w:cs="Arial"/>
                <w:sz w:val="24"/>
                <w:szCs w:val="24"/>
              </w:rPr>
            </w:pPr>
            <w:r w:rsidRPr="00237C40">
              <w:rPr>
                <w:rFonts w:ascii="Arial" w:hAnsi="Arial" w:cs="Arial"/>
                <w:sz w:val="24"/>
                <w:szCs w:val="24"/>
              </w:rPr>
              <w:t>25 - 44</w:t>
            </w:r>
          </w:p>
          <w:p w14:paraId="5A01DCEB" w14:textId="77777777" w:rsidR="00966C53" w:rsidRPr="00237C40" w:rsidRDefault="00966C53" w:rsidP="00966C53">
            <w:pPr>
              <w:pStyle w:val="NoSpacing"/>
              <w:numPr>
                <w:ilvl w:val="0"/>
                <w:numId w:val="15"/>
              </w:numPr>
              <w:rPr>
                <w:rFonts w:ascii="Arial" w:hAnsi="Arial" w:cs="Arial"/>
                <w:sz w:val="24"/>
                <w:szCs w:val="24"/>
              </w:rPr>
            </w:pPr>
            <w:r w:rsidRPr="00237C40">
              <w:rPr>
                <w:rFonts w:ascii="Arial" w:hAnsi="Arial" w:cs="Arial"/>
                <w:sz w:val="24"/>
                <w:szCs w:val="24"/>
              </w:rPr>
              <w:t>45 - 54</w:t>
            </w:r>
          </w:p>
          <w:p w14:paraId="14850CF3" w14:textId="77777777" w:rsidR="00966C53" w:rsidRPr="00237C40" w:rsidRDefault="00966C53" w:rsidP="00966C53">
            <w:pPr>
              <w:pStyle w:val="NoSpacing"/>
              <w:numPr>
                <w:ilvl w:val="0"/>
                <w:numId w:val="15"/>
              </w:numPr>
              <w:rPr>
                <w:rFonts w:ascii="Arial" w:hAnsi="Arial" w:cs="Arial"/>
                <w:sz w:val="24"/>
                <w:szCs w:val="24"/>
              </w:rPr>
            </w:pPr>
            <w:r w:rsidRPr="00237C40">
              <w:rPr>
                <w:rFonts w:ascii="Arial" w:hAnsi="Arial" w:cs="Arial"/>
                <w:sz w:val="24"/>
                <w:szCs w:val="24"/>
              </w:rPr>
              <w:t>55 - 64</w:t>
            </w:r>
          </w:p>
          <w:p w14:paraId="6C59B217" w14:textId="3E8320D6" w:rsidR="00966C53" w:rsidRPr="00966C53" w:rsidRDefault="00966C53" w:rsidP="00966C53">
            <w:pPr>
              <w:pStyle w:val="NoSpacing"/>
              <w:numPr>
                <w:ilvl w:val="0"/>
                <w:numId w:val="15"/>
              </w:numPr>
              <w:rPr>
                <w:rFonts w:ascii="Arial" w:hAnsi="Arial" w:cs="Arial"/>
                <w:sz w:val="24"/>
                <w:szCs w:val="24"/>
              </w:rPr>
            </w:pPr>
            <w:r w:rsidRPr="00237C40">
              <w:rPr>
                <w:rFonts w:ascii="Arial" w:hAnsi="Arial" w:cs="Arial"/>
                <w:sz w:val="24"/>
                <w:szCs w:val="24"/>
              </w:rPr>
              <w:t>65+</w:t>
            </w:r>
          </w:p>
        </w:tc>
        <w:tc>
          <w:tcPr>
            <w:tcW w:w="3910" w:type="dxa"/>
            <w:noWrap/>
          </w:tcPr>
          <w:p w14:paraId="4811FC30" w14:textId="4E327E33" w:rsidR="00966C53" w:rsidRPr="00A41870" w:rsidRDefault="00966C53" w:rsidP="00760F8F">
            <w:pPr>
              <w:pStyle w:val="NoSpacing"/>
              <w:numPr>
                <w:ilvl w:val="0"/>
                <w:numId w:val="15"/>
              </w:numPr>
              <w:rPr>
                <w:rFonts w:ascii="Arial" w:hAnsi="Arial" w:cs="Arial"/>
                <w:sz w:val="24"/>
                <w:szCs w:val="24"/>
                <w:lang w:val="fr-CA"/>
              </w:rPr>
            </w:pPr>
            <w:r>
              <w:rPr>
                <w:rFonts w:ascii="Arial" w:hAnsi="Arial" w:cs="Arial"/>
                <w:sz w:val="24"/>
                <w:szCs w:val="24"/>
                <w:lang w:val="fr-CA"/>
              </w:rPr>
              <w:t xml:space="preserve">Total, </w:t>
            </w:r>
            <w:r w:rsidRPr="00A41870">
              <w:rPr>
                <w:rFonts w:ascii="Arial" w:hAnsi="Arial" w:cs="Arial"/>
                <w:sz w:val="24"/>
                <w:szCs w:val="24"/>
                <w:lang w:val="fr-CA"/>
              </w:rPr>
              <w:t>15 ans et plus</w:t>
            </w:r>
          </w:p>
          <w:p w14:paraId="262F5072" w14:textId="77777777" w:rsidR="00966C53" w:rsidRPr="00237C40" w:rsidRDefault="00966C53" w:rsidP="00966C53">
            <w:pPr>
              <w:pStyle w:val="NoSpacing"/>
              <w:numPr>
                <w:ilvl w:val="0"/>
                <w:numId w:val="15"/>
              </w:numPr>
              <w:rPr>
                <w:rFonts w:ascii="Arial" w:hAnsi="Arial" w:cs="Arial"/>
                <w:sz w:val="24"/>
                <w:szCs w:val="24"/>
              </w:rPr>
            </w:pPr>
            <w:r w:rsidRPr="00237C40">
              <w:rPr>
                <w:rFonts w:ascii="Arial" w:hAnsi="Arial" w:cs="Arial"/>
                <w:sz w:val="24"/>
                <w:szCs w:val="24"/>
              </w:rPr>
              <w:t>15 - 19</w:t>
            </w:r>
          </w:p>
          <w:p w14:paraId="002DEFE6" w14:textId="77777777" w:rsidR="00966C53" w:rsidRPr="00237C40" w:rsidRDefault="00966C53" w:rsidP="00966C53">
            <w:pPr>
              <w:pStyle w:val="NoSpacing"/>
              <w:numPr>
                <w:ilvl w:val="0"/>
                <w:numId w:val="15"/>
              </w:numPr>
              <w:rPr>
                <w:rFonts w:ascii="Arial" w:hAnsi="Arial" w:cs="Arial"/>
                <w:sz w:val="24"/>
                <w:szCs w:val="24"/>
              </w:rPr>
            </w:pPr>
            <w:r w:rsidRPr="00237C40">
              <w:rPr>
                <w:rFonts w:ascii="Arial" w:hAnsi="Arial" w:cs="Arial"/>
                <w:sz w:val="24"/>
                <w:szCs w:val="24"/>
              </w:rPr>
              <w:t>15 - 64</w:t>
            </w:r>
          </w:p>
          <w:p w14:paraId="7D58ECCB" w14:textId="77777777" w:rsidR="00966C53" w:rsidRPr="00237C40" w:rsidRDefault="00966C53" w:rsidP="00966C53">
            <w:pPr>
              <w:pStyle w:val="NoSpacing"/>
              <w:numPr>
                <w:ilvl w:val="0"/>
                <w:numId w:val="15"/>
              </w:numPr>
              <w:rPr>
                <w:rFonts w:ascii="Arial" w:hAnsi="Arial" w:cs="Arial"/>
                <w:sz w:val="24"/>
                <w:szCs w:val="24"/>
              </w:rPr>
            </w:pPr>
            <w:r w:rsidRPr="00237C40">
              <w:rPr>
                <w:rFonts w:ascii="Arial" w:hAnsi="Arial" w:cs="Arial"/>
                <w:sz w:val="24"/>
                <w:szCs w:val="24"/>
              </w:rPr>
              <w:t>20 - 24</w:t>
            </w:r>
          </w:p>
          <w:p w14:paraId="57812853" w14:textId="77777777" w:rsidR="00966C53" w:rsidRPr="00237C40" w:rsidRDefault="00966C53" w:rsidP="00966C53">
            <w:pPr>
              <w:pStyle w:val="NoSpacing"/>
              <w:numPr>
                <w:ilvl w:val="0"/>
                <w:numId w:val="15"/>
              </w:numPr>
              <w:rPr>
                <w:rFonts w:ascii="Arial" w:hAnsi="Arial" w:cs="Arial"/>
                <w:sz w:val="24"/>
                <w:szCs w:val="24"/>
              </w:rPr>
            </w:pPr>
            <w:r w:rsidRPr="00237C40">
              <w:rPr>
                <w:rFonts w:ascii="Arial" w:hAnsi="Arial" w:cs="Arial"/>
                <w:sz w:val="24"/>
                <w:szCs w:val="24"/>
              </w:rPr>
              <w:t>25 - 44</w:t>
            </w:r>
          </w:p>
          <w:p w14:paraId="10F4D4B1" w14:textId="77777777" w:rsidR="00966C53" w:rsidRPr="00237C40" w:rsidRDefault="00966C53" w:rsidP="00966C53">
            <w:pPr>
              <w:pStyle w:val="NoSpacing"/>
              <w:numPr>
                <w:ilvl w:val="0"/>
                <w:numId w:val="15"/>
              </w:numPr>
              <w:rPr>
                <w:rFonts w:ascii="Arial" w:hAnsi="Arial" w:cs="Arial"/>
                <w:sz w:val="24"/>
                <w:szCs w:val="24"/>
              </w:rPr>
            </w:pPr>
            <w:r w:rsidRPr="00237C40">
              <w:rPr>
                <w:rFonts w:ascii="Arial" w:hAnsi="Arial" w:cs="Arial"/>
                <w:sz w:val="24"/>
                <w:szCs w:val="24"/>
              </w:rPr>
              <w:t>45 - 54</w:t>
            </w:r>
          </w:p>
          <w:p w14:paraId="1B904A4B" w14:textId="77777777" w:rsidR="00966C53" w:rsidRPr="00237C40" w:rsidRDefault="00966C53" w:rsidP="00966C53">
            <w:pPr>
              <w:pStyle w:val="NoSpacing"/>
              <w:numPr>
                <w:ilvl w:val="0"/>
                <w:numId w:val="15"/>
              </w:numPr>
              <w:rPr>
                <w:rFonts w:ascii="Arial" w:hAnsi="Arial" w:cs="Arial"/>
                <w:sz w:val="24"/>
                <w:szCs w:val="24"/>
              </w:rPr>
            </w:pPr>
            <w:r w:rsidRPr="00237C40">
              <w:rPr>
                <w:rFonts w:ascii="Arial" w:hAnsi="Arial" w:cs="Arial"/>
                <w:sz w:val="24"/>
                <w:szCs w:val="24"/>
              </w:rPr>
              <w:t>55 - 64</w:t>
            </w:r>
          </w:p>
          <w:p w14:paraId="68C72D6A" w14:textId="50F37B8B" w:rsidR="00966C53" w:rsidRPr="00B77643" w:rsidRDefault="00966C53" w:rsidP="00760F8F">
            <w:pPr>
              <w:pStyle w:val="NoSpacing"/>
              <w:numPr>
                <w:ilvl w:val="0"/>
                <w:numId w:val="15"/>
              </w:numPr>
              <w:rPr>
                <w:rFonts w:ascii="Arial" w:hAnsi="Arial" w:cs="Arial"/>
                <w:sz w:val="24"/>
                <w:szCs w:val="24"/>
              </w:rPr>
            </w:pPr>
            <w:r>
              <w:rPr>
                <w:rFonts w:ascii="Arial" w:hAnsi="Arial" w:cs="Arial"/>
                <w:sz w:val="24"/>
                <w:szCs w:val="24"/>
              </w:rPr>
              <w:t>6</w:t>
            </w:r>
            <w:r w:rsidRPr="00B77643">
              <w:rPr>
                <w:rFonts w:ascii="Arial" w:hAnsi="Arial" w:cs="Arial"/>
                <w:sz w:val="24"/>
                <w:szCs w:val="24"/>
              </w:rPr>
              <w:t xml:space="preserve">5 </w:t>
            </w:r>
            <w:r w:rsidRPr="00A41870">
              <w:rPr>
                <w:rFonts w:ascii="Arial" w:hAnsi="Arial" w:cs="Arial"/>
                <w:sz w:val="24"/>
                <w:szCs w:val="24"/>
                <w:lang w:val="fr-CA"/>
              </w:rPr>
              <w:t>ans et plus</w:t>
            </w:r>
          </w:p>
        </w:tc>
      </w:tr>
      <w:tr w:rsidR="00966C53" w:rsidRPr="00714DD3" w14:paraId="5F2C3DF8" w14:textId="77777777" w:rsidTr="00966C53">
        <w:trPr>
          <w:trHeight w:val="263"/>
        </w:trPr>
        <w:tc>
          <w:tcPr>
            <w:tcW w:w="1951" w:type="dxa"/>
            <w:noWrap/>
          </w:tcPr>
          <w:p w14:paraId="5561763B" w14:textId="77777777" w:rsidR="00966C53" w:rsidRPr="00335924" w:rsidRDefault="00966C53" w:rsidP="00760F8F">
            <w:pPr>
              <w:pStyle w:val="NoSpacing"/>
              <w:rPr>
                <w:rFonts w:ascii="Arial" w:hAnsi="Arial" w:cs="Arial"/>
                <w:sz w:val="24"/>
                <w:szCs w:val="24"/>
                <w:lang w:val="fr-CA"/>
              </w:rPr>
            </w:pPr>
            <w:r w:rsidRPr="00F712C5">
              <w:rPr>
                <w:rFonts w:ascii="Arial" w:hAnsi="Arial" w:cs="Arial"/>
                <w:sz w:val="24"/>
                <w:szCs w:val="24"/>
                <w:lang w:val="fr-CA"/>
              </w:rPr>
              <w:t>Labour force characteristics / Caractéristiques de la population active</w:t>
            </w:r>
          </w:p>
        </w:tc>
        <w:tc>
          <w:tcPr>
            <w:tcW w:w="1257" w:type="dxa"/>
            <w:noWrap/>
          </w:tcPr>
          <w:p w14:paraId="1701A9F3" w14:textId="5C2938A2" w:rsidR="00966C53" w:rsidRPr="00660F05" w:rsidRDefault="00966C53" w:rsidP="00760F8F">
            <w:pPr>
              <w:pStyle w:val="NoSpacing"/>
              <w:rPr>
                <w:rFonts w:ascii="Arial" w:hAnsi="Arial" w:cs="Arial"/>
                <w:sz w:val="24"/>
                <w:szCs w:val="24"/>
              </w:rPr>
            </w:pPr>
            <w:r>
              <w:rPr>
                <w:rFonts w:ascii="Arial" w:hAnsi="Arial" w:cs="Arial"/>
                <w:sz w:val="24"/>
                <w:szCs w:val="24"/>
              </w:rPr>
              <w:t>4</w:t>
            </w:r>
          </w:p>
        </w:tc>
        <w:tc>
          <w:tcPr>
            <w:tcW w:w="3326" w:type="dxa"/>
            <w:noWrap/>
          </w:tcPr>
          <w:p w14:paraId="35E19410" w14:textId="77777777" w:rsidR="00966C53" w:rsidRPr="00D94232" w:rsidRDefault="00966C53" w:rsidP="00760F8F">
            <w:pPr>
              <w:pStyle w:val="NoSpacing"/>
              <w:numPr>
                <w:ilvl w:val="0"/>
                <w:numId w:val="15"/>
              </w:numPr>
              <w:rPr>
                <w:rFonts w:ascii="Arial" w:hAnsi="Arial" w:cs="Arial"/>
                <w:sz w:val="24"/>
                <w:szCs w:val="24"/>
              </w:rPr>
            </w:pPr>
            <w:r w:rsidRPr="00D94232">
              <w:rPr>
                <w:rFonts w:ascii="Arial" w:hAnsi="Arial" w:cs="Arial"/>
                <w:sz w:val="24"/>
                <w:szCs w:val="24"/>
              </w:rPr>
              <w:t>Labour force</w:t>
            </w:r>
          </w:p>
          <w:p w14:paraId="29F9F9EA" w14:textId="77777777" w:rsidR="00966C53" w:rsidRDefault="00966C53" w:rsidP="00760F8F">
            <w:pPr>
              <w:pStyle w:val="NoSpacing"/>
              <w:numPr>
                <w:ilvl w:val="0"/>
                <w:numId w:val="15"/>
              </w:numPr>
              <w:rPr>
                <w:rFonts w:ascii="Arial" w:hAnsi="Arial" w:cs="Arial"/>
                <w:sz w:val="24"/>
                <w:szCs w:val="24"/>
              </w:rPr>
            </w:pPr>
            <w:r w:rsidRPr="00D94232">
              <w:rPr>
                <w:rFonts w:ascii="Arial" w:hAnsi="Arial" w:cs="Arial"/>
                <w:sz w:val="24"/>
                <w:szCs w:val="24"/>
              </w:rPr>
              <w:t>Employment</w:t>
            </w:r>
          </w:p>
          <w:p w14:paraId="24CE0B94" w14:textId="77777777" w:rsidR="00966C53" w:rsidRPr="00D94232" w:rsidRDefault="00966C53" w:rsidP="00760F8F">
            <w:pPr>
              <w:pStyle w:val="NoSpacing"/>
              <w:numPr>
                <w:ilvl w:val="0"/>
                <w:numId w:val="15"/>
              </w:numPr>
              <w:rPr>
                <w:rFonts w:ascii="Arial" w:hAnsi="Arial" w:cs="Arial"/>
                <w:sz w:val="24"/>
                <w:szCs w:val="24"/>
              </w:rPr>
            </w:pPr>
            <w:r w:rsidRPr="00D94232">
              <w:rPr>
                <w:rFonts w:ascii="Arial" w:hAnsi="Arial" w:cs="Arial"/>
                <w:sz w:val="24"/>
                <w:szCs w:val="24"/>
              </w:rPr>
              <w:t>Unemployment</w:t>
            </w:r>
          </w:p>
          <w:p w14:paraId="0F9EFCF1" w14:textId="77777777" w:rsidR="00966C53" w:rsidRPr="00D94232" w:rsidRDefault="00966C53" w:rsidP="00760F8F">
            <w:pPr>
              <w:pStyle w:val="NoSpacing"/>
              <w:numPr>
                <w:ilvl w:val="0"/>
                <w:numId w:val="15"/>
              </w:numPr>
              <w:rPr>
                <w:rFonts w:ascii="Arial" w:hAnsi="Arial" w:cs="Arial"/>
                <w:sz w:val="24"/>
                <w:szCs w:val="24"/>
              </w:rPr>
            </w:pPr>
            <w:r w:rsidRPr="00D94232">
              <w:rPr>
                <w:rFonts w:ascii="Arial" w:hAnsi="Arial" w:cs="Arial"/>
                <w:sz w:val="24"/>
                <w:szCs w:val="24"/>
              </w:rPr>
              <w:t>Unemployment rate</w:t>
            </w:r>
          </w:p>
        </w:tc>
        <w:tc>
          <w:tcPr>
            <w:tcW w:w="3910" w:type="dxa"/>
            <w:noWrap/>
          </w:tcPr>
          <w:p w14:paraId="615A6AA9" w14:textId="77777777" w:rsidR="00966C53" w:rsidRPr="00640598" w:rsidRDefault="00966C53" w:rsidP="00760F8F">
            <w:pPr>
              <w:pStyle w:val="NoSpacing"/>
              <w:numPr>
                <w:ilvl w:val="0"/>
                <w:numId w:val="15"/>
              </w:numPr>
              <w:rPr>
                <w:rFonts w:ascii="Arial" w:hAnsi="Arial" w:cs="Arial"/>
                <w:sz w:val="24"/>
                <w:szCs w:val="24"/>
                <w:lang w:val="fr-CA"/>
              </w:rPr>
            </w:pPr>
            <w:r w:rsidRPr="00640598">
              <w:rPr>
                <w:rFonts w:ascii="Arial" w:hAnsi="Arial" w:cs="Arial"/>
                <w:sz w:val="24"/>
                <w:szCs w:val="24"/>
                <w:lang w:val="fr-CA"/>
              </w:rPr>
              <w:t>Population active</w:t>
            </w:r>
          </w:p>
          <w:p w14:paraId="64BACFAD" w14:textId="77777777" w:rsidR="00966C53" w:rsidRDefault="00966C53" w:rsidP="00760F8F">
            <w:pPr>
              <w:pStyle w:val="NoSpacing"/>
              <w:numPr>
                <w:ilvl w:val="0"/>
                <w:numId w:val="15"/>
              </w:numPr>
              <w:rPr>
                <w:rFonts w:ascii="Arial" w:hAnsi="Arial" w:cs="Arial"/>
                <w:sz w:val="24"/>
                <w:szCs w:val="24"/>
                <w:lang w:val="fr-CA"/>
              </w:rPr>
            </w:pPr>
            <w:r w:rsidRPr="00640598">
              <w:rPr>
                <w:rFonts w:ascii="Arial" w:hAnsi="Arial" w:cs="Arial"/>
                <w:sz w:val="24"/>
                <w:szCs w:val="24"/>
                <w:lang w:val="fr-CA"/>
              </w:rPr>
              <w:t>Emploi</w:t>
            </w:r>
          </w:p>
          <w:p w14:paraId="79412FB7" w14:textId="77777777" w:rsidR="00966C53" w:rsidRPr="00640598" w:rsidRDefault="00966C53" w:rsidP="00760F8F">
            <w:pPr>
              <w:pStyle w:val="NoSpacing"/>
              <w:numPr>
                <w:ilvl w:val="0"/>
                <w:numId w:val="15"/>
              </w:numPr>
              <w:rPr>
                <w:rFonts w:ascii="Arial" w:hAnsi="Arial" w:cs="Arial"/>
                <w:sz w:val="24"/>
                <w:szCs w:val="24"/>
                <w:lang w:val="fr-CA"/>
              </w:rPr>
            </w:pPr>
            <w:r w:rsidRPr="00640598">
              <w:rPr>
                <w:rFonts w:ascii="Arial" w:hAnsi="Arial" w:cs="Arial"/>
                <w:sz w:val="24"/>
                <w:szCs w:val="24"/>
                <w:lang w:val="fr-CA"/>
              </w:rPr>
              <w:t>Chômage</w:t>
            </w:r>
          </w:p>
          <w:p w14:paraId="54D08933" w14:textId="77777777" w:rsidR="00966C53" w:rsidRPr="00640598" w:rsidRDefault="00966C53" w:rsidP="00760F8F">
            <w:pPr>
              <w:pStyle w:val="NoSpacing"/>
              <w:numPr>
                <w:ilvl w:val="0"/>
                <w:numId w:val="15"/>
              </w:numPr>
              <w:rPr>
                <w:rFonts w:ascii="Arial" w:hAnsi="Arial" w:cs="Arial"/>
                <w:sz w:val="24"/>
                <w:szCs w:val="24"/>
                <w:lang w:val="fr-CA"/>
              </w:rPr>
            </w:pPr>
            <w:r w:rsidRPr="00640598">
              <w:rPr>
                <w:rFonts w:ascii="Arial" w:hAnsi="Arial" w:cs="Arial"/>
                <w:sz w:val="24"/>
                <w:szCs w:val="24"/>
                <w:lang w:val="fr-CA"/>
              </w:rPr>
              <w:t>Taux de chômage</w:t>
            </w:r>
          </w:p>
        </w:tc>
      </w:tr>
      <w:tr w:rsidR="002935D2" w:rsidRPr="008C74D0" w14:paraId="129BCEF6" w14:textId="77777777" w:rsidTr="00966C53">
        <w:trPr>
          <w:trHeight w:val="263"/>
        </w:trPr>
        <w:tc>
          <w:tcPr>
            <w:tcW w:w="1951" w:type="dxa"/>
            <w:noWrap/>
            <w:hideMark/>
          </w:tcPr>
          <w:p w14:paraId="1E2F9A2A" w14:textId="77777777" w:rsidR="002935D2" w:rsidRPr="008C74D0" w:rsidRDefault="002935D2" w:rsidP="003654B1">
            <w:pPr>
              <w:pStyle w:val="NoSpacing"/>
              <w:rPr>
                <w:rFonts w:ascii="Arial" w:hAnsi="Arial" w:cs="Arial"/>
                <w:sz w:val="24"/>
                <w:szCs w:val="24"/>
              </w:rPr>
            </w:pPr>
            <w:r w:rsidRPr="008C74D0">
              <w:rPr>
                <w:rFonts w:ascii="Arial" w:hAnsi="Arial" w:cs="Arial"/>
                <w:sz w:val="24"/>
                <w:szCs w:val="24"/>
              </w:rPr>
              <w:t>Geography</w:t>
            </w:r>
            <w:r>
              <w:rPr>
                <w:rFonts w:ascii="Arial" w:hAnsi="Arial" w:cs="Arial"/>
                <w:sz w:val="24"/>
                <w:szCs w:val="24"/>
              </w:rPr>
              <w:t xml:space="preserve"> / </w:t>
            </w:r>
            <w:r w:rsidRPr="00A41870">
              <w:rPr>
                <w:rFonts w:ascii="Arial" w:hAnsi="Arial" w:cs="Arial"/>
                <w:sz w:val="24"/>
                <w:szCs w:val="24"/>
                <w:lang w:val="fr-CA"/>
              </w:rPr>
              <w:t>Géographie</w:t>
            </w:r>
          </w:p>
        </w:tc>
        <w:tc>
          <w:tcPr>
            <w:tcW w:w="1257" w:type="dxa"/>
            <w:noWrap/>
            <w:hideMark/>
          </w:tcPr>
          <w:p w14:paraId="233A056B" w14:textId="77777777" w:rsidR="002935D2" w:rsidRPr="008C74D0" w:rsidRDefault="002935D2" w:rsidP="003654B1">
            <w:pPr>
              <w:pStyle w:val="NoSpacing"/>
              <w:rPr>
                <w:rFonts w:ascii="Arial" w:hAnsi="Arial" w:cs="Arial"/>
                <w:sz w:val="24"/>
                <w:szCs w:val="24"/>
              </w:rPr>
            </w:pPr>
            <w:r w:rsidRPr="008C74D0">
              <w:rPr>
                <w:rFonts w:ascii="Arial" w:hAnsi="Arial" w:cs="Arial"/>
                <w:sz w:val="24"/>
                <w:szCs w:val="24"/>
              </w:rPr>
              <w:t>5</w:t>
            </w:r>
          </w:p>
        </w:tc>
        <w:tc>
          <w:tcPr>
            <w:tcW w:w="3326" w:type="dxa"/>
            <w:noWrap/>
            <w:hideMark/>
          </w:tcPr>
          <w:p w14:paraId="03EE95C8" w14:textId="77777777" w:rsidR="002935D2" w:rsidRPr="008C74D0" w:rsidRDefault="002935D2" w:rsidP="003654B1">
            <w:pPr>
              <w:pStyle w:val="NoSpacing"/>
              <w:numPr>
                <w:ilvl w:val="0"/>
                <w:numId w:val="15"/>
              </w:numPr>
              <w:rPr>
                <w:rFonts w:ascii="Arial" w:hAnsi="Arial" w:cs="Arial"/>
                <w:sz w:val="24"/>
                <w:szCs w:val="24"/>
              </w:rPr>
            </w:pPr>
            <w:r w:rsidRPr="008C74D0">
              <w:rPr>
                <w:rFonts w:ascii="Arial" w:hAnsi="Arial" w:cs="Arial"/>
                <w:sz w:val="24"/>
                <w:szCs w:val="24"/>
              </w:rPr>
              <w:t>Total, Ontario regions</w:t>
            </w:r>
          </w:p>
          <w:p w14:paraId="72F4C274" w14:textId="77777777" w:rsidR="002935D2" w:rsidRPr="008C74D0" w:rsidRDefault="002935D2" w:rsidP="003654B1">
            <w:pPr>
              <w:pStyle w:val="NoSpacing"/>
              <w:numPr>
                <w:ilvl w:val="0"/>
                <w:numId w:val="15"/>
              </w:numPr>
              <w:rPr>
                <w:rFonts w:ascii="Arial" w:hAnsi="Arial" w:cs="Arial"/>
                <w:sz w:val="24"/>
                <w:szCs w:val="24"/>
              </w:rPr>
            </w:pPr>
            <w:r w:rsidRPr="008C74D0">
              <w:rPr>
                <w:rFonts w:ascii="Arial" w:hAnsi="Arial" w:cs="Arial"/>
                <w:sz w:val="24"/>
                <w:szCs w:val="24"/>
              </w:rPr>
              <w:t>Eastern region</w:t>
            </w:r>
          </w:p>
          <w:p w14:paraId="32D4C574" w14:textId="77777777" w:rsidR="002935D2" w:rsidRPr="008C74D0" w:rsidRDefault="002935D2" w:rsidP="003654B1">
            <w:pPr>
              <w:pStyle w:val="NoSpacing"/>
              <w:numPr>
                <w:ilvl w:val="0"/>
                <w:numId w:val="15"/>
              </w:numPr>
              <w:rPr>
                <w:rFonts w:ascii="Arial" w:hAnsi="Arial" w:cs="Arial"/>
                <w:sz w:val="24"/>
                <w:szCs w:val="24"/>
              </w:rPr>
            </w:pPr>
            <w:r w:rsidRPr="008C74D0">
              <w:rPr>
                <w:rFonts w:ascii="Arial" w:hAnsi="Arial" w:cs="Arial"/>
                <w:sz w:val="24"/>
                <w:szCs w:val="24"/>
              </w:rPr>
              <w:t>Central region</w:t>
            </w:r>
          </w:p>
          <w:p w14:paraId="27A7C530" w14:textId="77777777" w:rsidR="002935D2" w:rsidRPr="008C74D0" w:rsidRDefault="002935D2" w:rsidP="003654B1">
            <w:pPr>
              <w:pStyle w:val="NoSpacing"/>
              <w:numPr>
                <w:ilvl w:val="0"/>
                <w:numId w:val="15"/>
              </w:numPr>
              <w:rPr>
                <w:rFonts w:ascii="Arial" w:hAnsi="Arial" w:cs="Arial"/>
                <w:sz w:val="24"/>
                <w:szCs w:val="24"/>
              </w:rPr>
            </w:pPr>
            <w:r w:rsidRPr="008C74D0">
              <w:rPr>
                <w:rFonts w:ascii="Arial" w:hAnsi="Arial" w:cs="Arial"/>
                <w:sz w:val="24"/>
                <w:szCs w:val="24"/>
              </w:rPr>
              <w:t>Western region</w:t>
            </w:r>
          </w:p>
          <w:p w14:paraId="6493C851" w14:textId="3C62D717" w:rsidR="002935D2" w:rsidRPr="00624606" w:rsidRDefault="002935D2" w:rsidP="003654B1">
            <w:pPr>
              <w:pStyle w:val="NoSpacing"/>
              <w:numPr>
                <w:ilvl w:val="0"/>
                <w:numId w:val="15"/>
              </w:numPr>
              <w:rPr>
                <w:rFonts w:ascii="Arial" w:hAnsi="Arial" w:cs="Arial"/>
                <w:sz w:val="24"/>
                <w:szCs w:val="24"/>
              </w:rPr>
            </w:pPr>
            <w:r w:rsidRPr="008C74D0">
              <w:rPr>
                <w:rFonts w:ascii="Arial" w:hAnsi="Arial" w:cs="Arial"/>
                <w:sz w:val="24"/>
                <w:szCs w:val="24"/>
              </w:rPr>
              <w:lastRenderedPageBreak/>
              <w:t>Northern region</w:t>
            </w:r>
          </w:p>
        </w:tc>
        <w:tc>
          <w:tcPr>
            <w:tcW w:w="3910" w:type="dxa"/>
            <w:noWrap/>
          </w:tcPr>
          <w:p w14:paraId="1478BF6B" w14:textId="77777777" w:rsidR="002935D2" w:rsidRPr="00A41870" w:rsidRDefault="002935D2" w:rsidP="003654B1">
            <w:pPr>
              <w:pStyle w:val="NoSpacing"/>
              <w:numPr>
                <w:ilvl w:val="0"/>
                <w:numId w:val="15"/>
              </w:numPr>
              <w:rPr>
                <w:rFonts w:ascii="Arial" w:hAnsi="Arial" w:cs="Arial"/>
                <w:sz w:val="24"/>
                <w:szCs w:val="24"/>
                <w:lang w:val="fr-CA"/>
              </w:rPr>
            </w:pPr>
            <w:r w:rsidRPr="00A41870">
              <w:rPr>
                <w:rFonts w:ascii="Arial" w:hAnsi="Arial" w:cs="Arial"/>
                <w:sz w:val="24"/>
                <w:szCs w:val="24"/>
                <w:lang w:val="fr-CA"/>
              </w:rPr>
              <w:lastRenderedPageBreak/>
              <w:t>Total des 5 régions</w:t>
            </w:r>
          </w:p>
          <w:p w14:paraId="7754263D" w14:textId="77777777" w:rsidR="002935D2" w:rsidRPr="00A41870" w:rsidRDefault="002935D2" w:rsidP="003654B1">
            <w:pPr>
              <w:pStyle w:val="NoSpacing"/>
              <w:numPr>
                <w:ilvl w:val="0"/>
                <w:numId w:val="15"/>
              </w:numPr>
              <w:rPr>
                <w:rFonts w:ascii="Arial" w:hAnsi="Arial" w:cs="Arial"/>
                <w:sz w:val="24"/>
                <w:szCs w:val="24"/>
                <w:lang w:val="fr-CA"/>
              </w:rPr>
            </w:pPr>
            <w:r w:rsidRPr="00A41870">
              <w:rPr>
                <w:rFonts w:ascii="Arial" w:hAnsi="Arial" w:cs="Arial"/>
                <w:sz w:val="24"/>
                <w:szCs w:val="24"/>
                <w:lang w:val="fr-CA"/>
              </w:rPr>
              <w:t>Région de l'Est</w:t>
            </w:r>
          </w:p>
          <w:p w14:paraId="724BDF1A" w14:textId="77777777" w:rsidR="002935D2" w:rsidRPr="00A41870" w:rsidRDefault="002935D2" w:rsidP="003654B1">
            <w:pPr>
              <w:pStyle w:val="NoSpacing"/>
              <w:numPr>
                <w:ilvl w:val="0"/>
                <w:numId w:val="15"/>
              </w:numPr>
              <w:rPr>
                <w:rFonts w:ascii="Arial" w:hAnsi="Arial" w:cs="Arial"/>
                <w:sz w:val="24"/>
                <w:szCs w:val="24"/>
                <w:lang w:val="fr-CA"/>
              </w:rPr>
            </w:pPr>
            <w:r w:rsidRPr="00A41870">
              <w:rPr>
                <w:rFonts w:ascii="Arial" w:hAnsi="Arial" w:cs="Arial"/>
                <w:sz w:val="24"/>
                <w:szCs w:val="24"/>
                <w:lang w:val="fr-CA"/>
              </w:rPr>
              <w:t>Région Central</w:t>
            </w:r>
          </w:p>
          <w:p w14:paraId="63BAECD7" w14:textId="77777777" w:rsidR="002935D2" w:rsidRPr="00A41870" w:rsidRDefault="002935D2" w:rsidP="003654B1">
            <w:pPr>
              <w:pStyle w:val="NoSpacing"/>
              <w:numPr>
                <w:ilvl w:val="0"/>
                <w:numId w:val="15"/>
              </w:numPr>
              <w:rPr>
                <w:rFonts w:ascii="Arial" w:hAnsi="Arial" w:cs="Arial"/>
                <w:sz w:val="24"/>
                <w:szCs w:val="24"/>
                <w:lang w:val="fr-CA"/>
              </w:rPr>
            </w:pPr>
            <w:r w:rsidRPr="00A41870">
              <w:rPr>
                <w:rFonts w:ascii="Arial" w:hAnsi="Arial" w:cs="Arial"/>
                <w:sz w:val="24"/>
                <w:szCs w:val="24"/>
                <w:lang w:val="fr-CA"/>
              </w:rPr>
              <w:t>Région de l'Ouest</w:t>
            </w:r>
          </w:p>
          <w:p w14:paraId="151CF2D0" w14:textId="77777777" w:rsidR="002935D2" w:rsidRPr="00A41870" w:rsidRDefault="002935D2" w:rsidP="003654B1">
            <w:pPr>
              <w:pStyle w:val="NoSpacing"/>
              <w:numPr>
                <w:ilvl w:val="0"/>
                <w:numId w:val="15"/>
              </w:numPr>
              <w:rPr>
                <w:rFonts w:ascii="Arial" w:hAnsi="Arial" w:cs="Arial"/>
                <w:sz w:val="24"/>
                <w:szCs w:val="24"/>
                <w:lang w:val="fr-CA"/>
              </w:rPr>
            </w:pPr>
            <w:r w:rsidRPr="00A41870">
              <w:rPr>
                <w:rFonts w:ascii="Arial" w:hAnsi="Arial" w:cs="Arial"/>
                <w:sz w:val="24"/>
                <w:szCs w:val="24"/>
                <w:lang w:val="fr-CA"/>
              </w:rPr>
              <w:lastRenderedPageBreak/>
              <w:t xml:space="preserve">Région du nord </w:t>
            </w:r>
          </w:p>
        </w:tc>
      </w:tr>
      <w:tr w:rsidR="00966C53" w:rsidRPr="008C74D0" w14:paraId="64FDF9CB" w14:textId="77777777" w:rsidTr="00760F8F">
        <w:trPr>
          <w:trHeight w:val="263"/>
        </w:trPr>
        <w:tc>
          <w:tcPr>
            <w:tcW w:w="1951" w:type="dxa"/>
            <w:noWrap/>
            <w:hideMark/>
          </w:tcPr>
          <w:p w14:paraId="5BA7523A" w14:textId="77777777" w:rsidR="00966C53" w:rsidRPr="008C74D0" w:rsidRDefault="00966C53" w:rsidP="00760F8F">
            <w:pPr>
              <w:pStyle w:val="NoSpacing"/>
              <w:rPr>
                <w:rFonts w:ascii="Arial" w:hAnsi="Arial" w:cs="Arial"/>
                <w:sz w:val="24"/>
                <w:szCs w:val="24"/>
              </w:rPr>
            </w:pPr>
            <w:bookmarkStart w:id="1" w:name="_Hlk503626338"/>
            <w:r w:rsidRPr="008C74D0">
              <w:rPr>
                <w:rFonts w:ascii="Arial" w:hAnsi="Arial" w:cs="Arial"/>
                <w:sz w:val="24"/>
                <w:szCs w:val="24"/>
              </w:rPr>
              <w:lastRenderedPageBreak/>
              <w:t>Sex</w:t>
            </w:r>
            <w:r>
              <w:rPr>
                <w:rFonts w:ascii="Arial" w:hAnsi="Arial" w:cs="Arial"/>
                <w:sz w:val="24"/>
                <w:szCs w:val="24"/>
              </w:rPr>
              <w:t xml:space="preserve"> / </w:t>
            </w:r>
            <w:r w:rsidRPr="00A41870">
              <w:rPr>
                <w:rFonts w:ascii="Arial" w:hAnsi="Arial" w:cs="Arial"/>
                <w:sz w:val="24"/>
                <w:szCs w:val="24"/>
                <w:lang w:val="fr-CA"/>
              </w:rPr>
              <w:t>Sexe</w:t>
            </w:r>
          </w:p>
        </w:tc>
        <w:tc>
          <w:tcPr>
            <w:tcW w:w="1257" w:type="dxa"/>
            <w:noWrap/>
            <w:hideMark/>
          </w:tcPr>
          <w:p w14:paraId="3D0A5D60" w14:textId="77777777" w:rsidR="00966C53" w:rsidRPr="008C74D0" w:rsidRDefault="00966C53" w:rsidP="00760F8F">
            <w:pPr>
              <w:pStyle w:val="NoSpacing"/>
              <w:rPr>
                <w:rFonts w:ascii="Arial" w:hAnsi="Arial" w:cs="Arial"/>
                <w:sz w:val="24"/>
                <w:szCs w:val="24"/>
              </w:rPr>
            </w:pPr>
            <w:r>
              <w:rPr>
                <w:rFonts w:ascii="Arial" w:hAnsi="Arial" w:cs="Arial"/>
                <w:sz w:val="24"/>
                <w:szCs w:val="24"/>
              </w:rPr>
              <w:t>3</w:t>
            </w:r>
          </w:p>
        </w:tc>
        <w:tc>
          <w:tcPr>
            <w:tcW w:w="3326" w:type="dxa"/>
            <w:noWrap/>
            <w:hideMark/>
          </w:tcPr>
          <w:p w14:paraId="51AD11B4" w14:textId="77777777" w:rsidR="00966C53" w:rsidRPr="008C74D0" w:rsidRDefault="00966C53" w:rsidP="00760F8F">
            <w:pPr>
              <w:pStyle w:val="NoSpacing"/>
              <w:numPr>
                <w:ilvl w:val="0"/>
                <w:numId w:val="16"/>
              </w:numPr>
              <w:rPr>
                <w:rFonts w:ascii="Arial" w:hAnsi="Arial" w:cs="Arial"/>
                <w:sz w:val="24"/>
                <w:szCs w:val="24"/>
              </w:rPr>
            </w:pPr>
            <w:r w:rsidRPr="008C74D0">
              <w:rPr>
                <w:rFonts w:ascii="Arial" w:hAnsi="Arial" w:cs="Arial"/>
                <w:sz w:val="24"/>
                <w:szCs w:val="24"/>
              </w:rPr>
              <w:t>Both sexes</w:t>
            </w:r>
          </w:p>
          <w:p w14:paraId="778CFA75" w14:textId="77777777" w:rsidR="00966C53" w:rsidRPr="008C74D0" w:rsidRDefault="00966C53" w:rsidP="00760F8F">
            <w:pPr>
              <w:pStyle w:val="NoSpacing"/>
              <w:numPr>
                <w:ilvl w:val="0"/>
                <w:numId w:val="16"/>
              </w:numPr>
              <w:rPr>
                <w:rFonts w:ascii="Arial" w:hAnsi="Arial" w:cs="Arial"/>
                <w:sz w:val="24"/>
                <w:szCs w:val="24"/>
              </w:rPr>
            </w:pPr>
            <w:r w:rsidRPr="008C74D0">
              <w:rPr>
                <w:rFonts w:ascii="Arial" w:hAnsi="Arial" w:cs="Arial"/>
                <w:sz w:val="24"/>
                <w:szCs w:val="24"/>
              </w:rPr>
              <w:t>Females</w:t>
            </w:r>
          </w:p>
          <w:p w14:paraId="7671530F" w14:textId="77777777" w:rsidR="00966C53" w:rsidRPr="007E1F93" w:rsidRDefault="00966C53" w:rsidP="00760F8F">
            <w:pPr>
              <w:pStyle w:val="NoSpacing"/>
              <w:numPr>
                <w:ilvl w:val="0"/>
                <w:numId w:val="16"/>
              </w:numPr>
              <w:rPr>
                <w:rFonts w:ascii="Arial" w:hAnsi="Arial" w:cs="Arial"/>
                <w:sz w:val="24"/>
                <w:szCs w:val="24"/>
              </w:rPr>
            </w:pPr>
            <w:r w:rsidRPr="008C74D0">
              <w:rPr>
                <w:rFonts w:ascii="Arial" w:hAnsi="Arial" w:cs="Arial"/>
                <w:sz w:val="24"/>
                <w:szCs w:val="24"/>
              </w:rPr>
              <w:t>Males</w:t>
            </w:r>
          </w:p>
        </w:tc>
        <w:tc>
          <w:tcPr>
            <w:tcW w:w="3910" w:type="dxa"/>
            <w:noWrap/>
          </w:tcPr>
          <w:p w14:paraId="748C70B0" w14:textId="77777777" w:rsidR="00966C53" w:rsidRPr="00A41870" w:rsidRDefault="00966C53" w:rsidP="00760F8F">
            <w:pPr>
              <w:pStyle w:val="NoSpacing"/>
              <w:numPr>
                <w:ilvl w:val="0"/>
                <w:numId w:val="16"/>
              </w:numPr>
              <w:rPr>
                <w:rFonts w:ascii="Arial" w:hAnsi="Arial" w:cs="Arial"/>
                <w:sz w:val="24"/>
                <w:szCs w:val="24"/>
                <w:lang w:val="fr-CA"/>
              </w:rPr>
            </w:pPr>
            <w:r w:rsidRPr="00A41870">
              <w:rPr>
                <w:rFonts w:ascii="Arial" w:hAnsi="Arial" w:cs="Arial"/>
                <w:sz w:val="24"/>
                <w:szCs w:val="24"/>
                <w:lang w:val="fr-CA"/>
              </w:rPr>
              <w:t>Les deux sexes</w:t>
            </w:r>
          </w:p>
          <w:p w14:paraId="7AB16B6C" w14:textId="7B63DC1C" w:rsidR="00C71EB9" w:rsidRDefault="00C71EB9" w:rsidP="00760F8F">
            <w:pPr>
              <w:pStyle w:val="NoSpacing"/>
              <w:numPr>
                <w:ilvl w:val="0"/>
                <w:numId w:val="16"/>
              </w:numPr>
              <w:rPr>
                <w:rFonts w:ascii="Arial" w:hAnsi="Arial" w:cs="Arial"/>
                <w:sz w:val="24"/>
                <w:szCs w:val="24"/>
                <w:lang w:val="fr-CA"/>
              </w:rPr>
            </w:pPr>
            <w:r w:rsidRPr="00A41870">
              <w:rPr>
                <w:rFonts w:ascii="Arial" w:hAnsi="Arial" w:cs="Arial"/>
                <w:sz w:val="24"/>
                <w:szCs w:val="24"/>
                <w:lang w:val="fr-CA"/>
              </w:rPr>
              <w:t>Femmes</w:t>
            </w:r>
          </w:p>
          <w:p w14:paraId="1251BE4B" w14:textId="21DB1BE4" w:rsidR="00966C53" w:rsidRPr="00C71EB9" w:rsidRDefault="00966C53" w:rsidP="00C71EB9">
            <w:pPr>
              <w:pStyle w:val="NoSpacing"/>
              <w:numPr>
                <w:ilvl w:val="0"/>
                <w:numId w:val="16"/>
              </w:numPr>
              <w:rPr>
                <w:rFonts w:ascii="Arial" w:hAnsi="Arial" w:cs="Arial"/>
                <w:sz w:val="24"/>
                <w:szCs w:val="24"/>
                <w:lang w:val="fr-CA"/>
              </w:rPr>
            </w:pPr>
            <w:r w:rsidRPr="00A41870">
              <w:rPr>
                <w:rFonts w:ascii="Arial" w:hAnsi="Arial" w:cs="Arial"/>
                <w:sz w:val="24"/>
                <w:szCs w:val="24"/>
                <w:lang w:val="fr-CA"/>
              </w:rPr>
              <w:t>Hommes</w:t>
            </w:r>
          </w:p>
        </w:tc>
      </w:tr>
      <w:tr w:rsidR="00966C53" w:rsidRPr="008206C9" w14:paraId="163EE995" w14:textId="77777777" w:rsidTr="00966C53">
        <w:trPr>
          <w:trHeight w:val="263"/>
        </w:trPr>
        <w:tc>
          <w:tcPr>
            <w:tcW w:w="1951" w:type="dxa"/>
            <w:noWrap/>
            <w:hideMark/>
          </w:tcPr>
          <w:p w14:paraId="6002909A" w14:textId="77777777" w:rsidR="00966C53" w:rsidRPr="00D018B2" w:rsidRDefault="00966C53" w:rsidP="00760F8F">
            <w:pPr>
              <w:pStyle w:val="NoSpacing"/>
              <w:rPr>
                <w:rFonts w:ascii="Arial" w:hAnsi="Arial" w:cs="Arial"/>
                <w:sz w:val="24"/>
                <w:szCs w:val="24"/>
                <w:lang w:val="fr-CA"/>
              </w:rPr>
            </w:pPr>
            <w:bookmarkStart w:id="2" w:name="_Hlk503633164"/>
            <w:bookmarkEnd w:id="1"/>
            <w:r w:rsidRPr="00FE397D">
              <w:rPr>
                <w:rFonts w:ascii="Arial" w:hAnsi="Arial" w:cs="Arial"/>
                <w:sz w:val="24"/>
                <w:szCs w:val="24"/>
              </w:rPr>
              <w:t xml:space="preserve">Industry </w:t>
            </w:r>
            <w:r>
              <w:rPr>
                <w:rFonts w:ascii="Arial" w:hAnsi="Arial" w:cs="Arial"/>
                <w:sz w:val="24"/>
                <w:szCs w:val="24"/>
                <w:lang w:val="fr-CA"/>
              </w:rPr>
              <w:t xml:space="preserve">/ </w:t>
            </w:r>
            <w:r w:rsidRPr="00FE397D">
              <w:rPr>
                <w:rFonts w:ascii="Arial" w:hAnsi="Arial" w:cs="Arial"/>
                <w:sz w:val="24"/>
                <w:szCs w:val="24"/>
                <w:lang w:val="fr-CA"/>
              </w:rPr>
              <w:t>industrie</w:t>
            </w:r>
          </w:p>
        </w:tc>
        <w:tc>
          <w:tcPr>
            <w:tcW w:w="1257" w:type="dxa"/>
            <w:noWrap/>
            <w:hideMark/>
          </w:tcPr>
          <w:p w14:paraId="5D724700" w14:textId="3E786441" w:rsidR="00966C53" w:rsidRPr="008C74D0" w:rsidRDefault="00966C53" w:rsidP="00760F8F">
            <w:pPr>
              <w:pStyle w:val="NoSpacing"/>
              <w:rPr>
                <w:rFonts w:ascii="Arial" w:hAnsi="Arial" w:cs="Arial"/>
                <w:sz w:val="24"/>
                <w:szCs w:val="24"/>
              </w:rPr>
            </w:pPr>
            <w:r>
              <w:rPr>
                <w:rFonts w:ascii="Arial" w:hAnsi="Arial" w:cs="Arial"/>
                <w:sz w:val="24"/>
                <w:szCs w:val="24"/>
              </w:rPr>
              <w:t>145</w:t>
            </w:r>
          </w:p>
        </w:tc>
        <w:tc>
          <w:tcPr>
            <w:tcW w:w="3326" w:type="dxa"/>
            <w:noWrap/>
            <w:hideMark/>
          </w:tcPr>
          <w:p w14:paraId="041AA9CA" w14:textId="1502D96E" w:rsidR="00966C53" w:rsidRDefault="00966C53" w:rsidP="00966C53">
            <w:pPr>
              <w:pStyle w:val="NoSpacing"/>
              <w:numPr>
                <w:ilvl w:val="0"/>
                <w:numId w:val="20"/>
              </w:numPr>
              <w:rPr>
                <w:rFonts w:ascii="Arial" w:hAnsi="Arial" w:cs="Arial"/>
                <w:sz w:val="24"/>
                <w:szCs w:val="24"/>
              </w:rPr>
            </w:pPr>
            <w:r w:rsidRPr="00966C53">
              <w:rPr>
                <w:rFonts w:ascii="Arial" w:hAnsi="Arial" w:cs="Arial"/>
                <w:sz w:val="24"/>
                <w:szCs w:val="24"/>
              </w:rPr>
              <w:t>Total employees, all industries</w:t>
            </w:r>
          </w:p>
          <w:p w14:paraId="0DF0553F" w14:textId="77777777" w:rsidR="00966C53" w:rsidRPr="00624606" w:rsidRDefault="00966C53" w:rsidP="00760F8F">
            <w:pPr>
              <w:pStyle w:val="NoSpacing"/>
              <w:numPr>
                <w:ilvl w:val="0"/>
                <w:numId w:val="20"/>
              </w:numPr>
              <w:rPr>
                <w:rFonts w:ascii="Arial" w:hAnsi="Arial" w:cs="Arial"/>
                <w:sz w:val="24"/>
                <w:szCs w:val="24"/>
              </w:rPr>
            </w:pPr>
            <w:r>
              <w:rPr>
                <w:rFonts w:ascii="Arial" w:hAnsi="Arial" w:cs="Arial"/>
                <w:sz w:val="24"/>
                <w:szCs w:val="24"/>
              </w:rPr>
              <w:t>Industry</w:t>
            </w:r>
            <w:r w:rsidRPr="00A57B13">
              <w:rPr>
                <w:rFonts w:ascii="Arial" w:hAnsi="Arial" w:cs="Arial"/>
                <w:sz w:val="24"/>
                <w:szCs w:val="24"/>
              </w:rPr>
              <w:t xml:space="preserve"> Table below</w:t>
            </w:r>
          </w:p>
        </w:tc>
        <w:tc>
          <w:tcPr>
            <w:tcW w:w="3910" w:type="dxa"/>
            <w:noWrap/>
          </w:tcPr>
          <w:p w14:paraId="58030177" w14:textId="64474407" w:rsidR="00966C53" w:rsidRDefault="00966C53" w:rsidP="00966C53">
            <w:pPr>
              <w:pStyle w:val="NoSpacing"/>
              <w:numPr>
                <w:ilvl w:val="0"/>
                <w:numId w:val="20"/>
              </w:numPr>
              <w:rPr>
                <w:rFonts w:ascii="Arial" w:hAnsi="Arial" w:cs="Arial"/>
                <w:sz w:val="24"/>
                <w:szCs w:val="24"/>
                <w:lang w:val="fr-CA"/>
              </w:rPr>
            </w:pPr>
            <w:r w:rsidRPr="00966C53">
              <w:rPr>
                <w:rFonts w:ascii="Arial" w:hAnsi="Arial" w:cs="Arial"/>
                <w:sz w:val="24"/>
                <w:szCs w:val="24"/>
                <w:lang w:val="fr-CA"/>
              </w:rPr>
              <w:t>Total des employés, toutes les industries</w:t>
            </w:r>
          </w:p>
          <w:p w14:paraId="065C1930" w14:textId="77777777" w:rsidR="00966C53" w:rsidRPr="008273D1" w:rsidRDefault="00966C53" w:rsidP="00760F8F">
            <w:pPr>
              <w:pStyle w:val="NoSpacing"/>
              <w:numPr>
                <w:ilvl w:val="0"/>
                <w:numId w:val="20"/>
              </w:numPr>
              <w:rPr>
                <w:rFonts w:ascii="Arial" w:hAnsi="Arial" w:cs="Arial"/>
                <w:sz w:val="24"/>
                <w:szCs w:val="24"/>
                <w:lang w:val="fr-CA"/>
              </w:rPr>
            </w:pPr>
            <w:r w:rsidRPr="00FE397D">
              <w:rPr>
                <w:rFonts w:ascii="Arial" w:hAnsi="Arial" w:cs="Arial"/>
                <w:sz w:val="24"/>
                <w:szCs w:val="24"/>
                <w:lang w:val="fr-CA"/>
              </w:rPr>
              <w:t>Tableau de l'industrie ci-dessous</w:t>
            </w:r>
          </w:p>
        </w:tc>
      </w:tr>
      <w:bookmarkEnd w:id="2"/>
      <w:tr w:rsidR="001701FE" w:rsidRPr="008206C9" w14:paraId="2013A87D" w14:textId="77777777" w:rsidTr="00966C53">
        <w:trPr>
          <w:trHeight w:val="263"/>
        </w:trPr>
        <w:tc>
          <w:tcPr>
            <w:tcW w:w="1951" w:type="dxa"/>
            <w:shd w:val="clear" w:color="auto" w:fill="auto"/>
            <w:noWrap/>
            <w:hideMark/>
          </w:tcPr>
          <w:p w14:paraId="54C937CE" w14:textId="3FC51135" w:rsidR="00BD2F0C" w:rsidRPr="00660F05" w:rsidRDefault="00BD2F0C" w:rsidP="00BD2F0C">
            <w:pPr>
              <w:pStyle w:val="NoSpacing"/>
              <w:rPr>
                <w:rFonts w:ascii="Arial" w:hAnsi="Arial" w:cs="Arial"/>
                <w:sz w:val="24"/>
                <w:szCs w:val="24"/>
              </w:rPr>
            </w:pPr>
            <w:r w:rsidRPr="00660F05">
              <w:rPr>
                <w:rFonts w:ascii="Arial" w:hAnsi="Arial" w:cs="Arial"/>
                <w:sz w:val="24"/>
                <w:szCs w:val="24"/>
              </w:rPr>
              <w:t>Year</w:t>
            </w:r>
            <w:r w:rsidR="00E71735">
              <w:rPr>
                <w:rFonts w:ascii="Arial" w:hAnsi="Arial" w:cs="Arial"/>
                <w:sz w:val="24"/>
                <w:szCs w:val="24"/>
              </w:rPr>
              <w:t xml:space="preserve"> / </w:t>
            </w:r>
            <w:r w:rsidR="00E71735" w:rsidRPr="00A41870">
              <w:rPr>
                <w:rFonts w:ascii="Arial" w:hAnsi="Arial" w:cs="Arial"/>
                <w:sz w:val="24"/>
                <w:szCs w:val="24"/>
                <w:lang w:val="fr-CA"/>
              </w:rPr>
              <w:t>Année</w:t>
            </w:r>
          </w:p>
        </w:tc>
        <w:tc>
          <w:tcPr>
            <w:tcW w:w="1257" w:type="dxa"/>
            <w:shd w:val="clear" w:color="auto" w:fill="auto"/>
            <w:noWrap/>
            <w:hideMark/>
          </w:tcPr>
          <w:p w14:paraId="466ECC40" w14:textId="348181E1" w:rsidR="00BD2F0C" w:rsidRPr="00660F05" w:rsidRDefault="00966C53" w:rsidP="00BD2F0C">
            <w:pPr>
              <w:pStyle w:val="NoSpacing"/>
              <w:rPr>
                <w:rFonts w:ascii="Arial" w:hAnsi="Arial" w:cs="Arial"/>
                <w:sz w:val="24"/>
                <w:szCs w:val="24"/>
              </w:rPr>
            </w:pPr>
            <w:r>
              <w:rPr>
                <w:rFonts w:ascii="Arial" w:hAnsi="Arial" w:cs="Arial"/>
                <w:sz w:val="24"/>
                <w:szCs w:val="24"/>
              </w:rPr>
              <w:t>2</w:t>
            </w:r>
          </w:p>
        </w:tc>
        <w:tc>
          <w:tcPr>
            <w:tcW w:w="3326" w:type="dxa"/>
            <w:shd w:val="clear" w:color="auto" w:fill="auto"/>
            <w:noWrap/>
            <w:hideMark/>
          </w:tcPr>
          <w:p w14:paraId="239E9B1A" w14:textId="5700EA41" w:rsidR="00BD2F0C" w:rsidRPr="00660F05" w:rsidRDefault="00E71735" w:rsidP="00BD2F0C">
            <w:pPr>
              <w:pStyle w:val="NoSpacing"/>
              <w:rPr>
                <w:rFonts w:ascii="Arial" w:hAnsi="Arial" w:cs="Arial"/>
                <w:sz w:val="24"/>
                <w:szCs w:val="24"/>
              </w:rPr>
            </w:pPr>
            <w:r>
              <w:rPr>
                <w:rFonts w:ascii="Arial" w:hAnsi="Arial" w:cs="Arial"/>
                <w:sz w:val="24"/>
                <w:szCs w:val="24"/>
              </w:rPr>
              <w:t>D</w:t>
            </w:r>
            <w:r w:rsidRPr="004776EE">
              <w:rPr>
                <w:rFonts w:ascii="Arial" w:hAnsi="Arial" w:cs="Arial"/>
                <w:sz w:val="24"/>
                <w:szCs w:val="24"/>
              </w:rPr>
              <w:t xml:space="preserve">ata for years </w:t>
            </w:r>
            <w:r w:rsidR="00BC4423" w:rsidRPr="00660F05">
              <w:rPr>
                <w:rFonts w:ascii="Arial" w:hAnsi="Arial" w:cs="Arial"/>
                <w:sz w:val="24"/>
                <w:szCs w:val="24"/>
              </w:rPr>
              <w:t>20</w:t>
            </w:r>
            <w:r w:rsidR="00966C53">
              <w:rPr>
                <w:rFonts w:ascii="Arial" w:hAnsi="Arial" w:cs="Arial"/>
                <w:sz w:val="24"/>
                <w:szCs w:val="24"/>
              </w:rPr>
              <w:t>15</w:t>
            </w:r>
            <w:r w:rsidR="00BC4423" w:rsidRPr="00660F05">
              <w:rPr>
                <w:rFonts w:ascii="Arial" w:hAnsi="Arial" w:cs="Arial"/>
                <w:sz w:val="24"/>
                <w:szCs w:val="24"/>
              </w:rPr>
              <w:t>-201</w:t>
            </w:r>
            <w:r w:rsidR="00966C53">
              <w:rPr>
                <w:rFonts w:ascii="Arial" w:hAnsi="Arial" w:cs="Arial"/>
                <w:sz w:val="24"/>
                <w:szCs w:val="24"/>
              </w:rPr>
              <w:t>6</w:t>
            </w:r>
          </w:p>
        </w:tc>
        <w:tc>
          <w:tcPr>
            <w:tcW w:w="3910" w:type="dxa"/>
            <w:shd w:val="clear" w:color="auto" w:fill="auto"/>
            <w:noWrap/>
          </w:tcPr>
          <w:p w14:paraId="16B104D9" w14:textId="20524066" w:rsidR="00BD2F0C" w:rsidRPr="00E71735" w:rsidRDefault="00E71735" w:rsidP="00BD2F0C">
            <w:pPr>
              <w:pStyle w:val="NoSpacing"/>
              <w:rPr>
                <w:rFonts w:ascii="Arial" w:hAnsi="Arial" w:cs="Arial"/>
                <w:sz w:val="24"/>
                <w:szCs w:val="24"/>
                <w:lang w:val="fr-CA"/>
              </w:rPr>
            </w:pPr>
            <w:r>
              <w:rPr>
                <w:rFonts w:ascii="Arial" w:hAnsi="Arial" w:cs="Arial"/>
                <w:sz w:val="24"/>
                <w:szCs w:val="24"/>
                <w:lang w:val="fr-CA"/>
              </w:rPr>
              <w:t>D</w:t>
            </w:r>
            <w:r w:rsidRPr="004776EE">
              <w:rPr>
                <w:rFonts w:ascii="Arial" w:hAnsi="Arial" w:cs="Arial"/>
                <w:sz w:val="24"/>
                <w:szCs w:val="24"/>
                <w:lang w:val="fr-CA"/>
              </w:rPr>
              <w:t>es données pour les années</w:t>
            </w:r>
            <w:r>
              <w:rPr>
                <w:rFonts w:ascii="Arial" w:hAnsi="Arial" w:cs="Arial"/>
                <w:sz w:val="24"/>
                <w:szCs w:val="24"/>
                <w:lang w:val="fr-CA"/>
              </w:rPr>
              <w:t xml:space="preserve"> </w:t>
            </w:r>
            <w:r w:rsidRPr="004776EE">
              <w:rPr>
                <w:rFonts w:ascii="Arial" w:hAnsi="Arial" w:cs="Arial"/>
                <w:sz w:val="24"/>
                <w:szCs w:val="24"/>
                <w:lang w:val="fr-CA"/>
              </w:rPr>
              <w:t>20</w:t>
            </w:r>
            <w:r w:rsidR="00966C53">
              <w:rPr>
                <w:rFonts w:ascii="Arial" w:hAnsi="Arial" w:cs="Arial"/>
                <w:sz w:val="24"/>
                <w:szCs w:val="24"/>
                <w:lang w:val="fr-CA"/>
              </w:rPr>
              <w:t>15</w:t>
            </w:r>
            <w:r w:rsidRPr="004776EE">
              <w:rPr>
                <w:rFonts w:ascii="Arial" w:hAnsi="Arial" w:cs="Arial"/>
                <w:sz w:val="24"/>
                <w:szCs w:val="24"/>
                <w:lang w:val="fr-CA"/>
              </w:rPr>
              <w:t>-201</w:t>
            </w:r>
            <w:r w:rsidR="00966C53">
              <w:rPr>
                <w:rFonts w:ascii="Arial" w:hAnsi="Arial" w:cs="Arial"/>
                <w:sz w:val="24"/>
                <w:szCs w:val="24"/>
                <w:lang w:val="fr-CA"/>
              </w:rPr>
              <w:t>6</w:t>
            </w:r>
          </w:p>
        </w:tc>
      </w:tr>
    </w:tbl>
    <w:p w14:paraId="2D338AF8" w14:textId="77690B2E" w:rsidR="00F33C1A" w:rsidRPr="00640598" w:rsidRDefault="00F33C1A" w:rsidP="00317C5F">
      <w:pPr>
        <w:pStyle w:val="NoSpacing"/>
        <w:rPr>
          <w:rFonts w:ascii="Arial" w:hAnsi="Arial" w:cs="Arial"/>
          <w:b/>
          <w:sz w:val="24"/>
          <w:szCs w:val="24"/>
          <w:lang w:val="fr-CA"/>
        </w:rPr>
      </w:pPr>
    </w:p>
    <w:p w14:paraId="13DEC891" w14:textId="28C3FB56" w:rsidR="00EB4CD2" w:rsidRDefault="00EB4CD2" w:rsidP="00317C5F">
      <w:pPr>
        <w:pStyle w:val="NoSpacing"/>
        <w:rPr>
          <w:rFonts w:ascii="Arial" w:hAnsi="Arial" w:cs="Arial"/>
          <w:b/>
          <w:sz w:val="24"/>
          <w:szCs w:val="24"/>
          <w:lang w:val="fr-CA"/>
        </w:rPr>
      </w:pPr>
    </w:p>
    <w:p w14:paraId="3605C960" w14:textId="77777777" w:rsidR="00E51452" w:rsidRDefault="00E51452" w:rsidP="00E51452">
      <w:pPr>
        <w:pStyle w:val="NoSpacing"/>
        <w:rPr>
          <w:rFonts w:ascii="Arial" w:hAnsi="Arial" w:cs="Arial"/>
          <w:b/>
          <w:sz w:val="24"/>
          <w:szCs w:val="24"/>
        </w:rPr>
      </w:pPr>
      <w:r>
        <w:rPr>
          <w:rFonts w:ascii="Arial" w:hAnsi="Arial" w:cs="Arial"/>
          <w:b/>
          <w:sz w:val="24"/>
          <w:szCs w:val="24"/>
        </w:rPr>
        <w:t xml:space="preserve">Additional Information </w:t>
      </w:r>
    </w:p>
    <w:p w14:paraId="170B4550" w14:textId="77777777" w:rsidR="00E51452" w:rsidRDefault="00E51452" w:rsidP="00E51452">
      <w:pPr>
        <w:pStyle w:val="NoSpacing"/>
        <w:rPr>
          <w:rFonts w:ascii="Arial" w:hAnsi="Arial" w:cs="Arial"/>
          <w:sz w:val="24"/>
          <w:szCs w:val="24"/>
        </w:rPr>
      </w:pPr>
    </w:p>
    <w:p w14:paraId="266ED4F2" w14:textId="10B8F763" w:rsidR="00E51452" w:rsidRDefault="006F02EA" w:rsidP="00E51452">
      <w:pPr>
        <w:pStyle w:val="NoSpacing"/>
        <w:numPr>
          <w:ilvl w:val="0"/>
          <w:numId w:val="11"/>
        </w:numPr>
        <w:rPr>
          <w:rFonts w:ascii="Arial" w:hAnsi="Arial" w:cs="Arial"/>
          <w:sz w:val="24"/>
          <w:szCs w:val="24"/>
        </w:rPr>
      </w:pPr>
      <w:bookmarkStart w:id="3" w:name="_Hlk503635665"/>
      <w:r w:rsidRPr="006F02EA">
        <w:rPr>
          <w:rFonts w:ascii="Arial" w:hAnsi="Arial" w:cs="Arial"/>
          <w:sz w:val="24"/>
          <w:szCs w:val="24"/>
          <w:lang w:val="en"/>
        </w:rPr>
        <w:t>Industry refers to the general nature of the business carried out by the employer for whom the respondent works (main job only).</w:t>
      </w:r>
    </w:p>
    <w:bookmarkEnd w:id="3"/>
    <w:p w14:paraId="0D85A3C0" w14:textId="77777777" w:rsidR="008206C9" w:rsidRDefault="008206C9" w:rsidP="008206C9">
      <w:pPr>
        <w:pStyle w:val="NoSpacing"/>
        <w:numPr>
          <w:ilvl w:val="0"/>
          <w:numId w:val="11"/>
        </w:numPr>
        <w:rPr>
          <w:rFonts w:ascii="Arial" w:hAnsi="Arial" w:cs="Arial"/>
          <w:sz w:val="24"/>
          <w:szCs w:val="24"/>
        </w:rPr>
      </w:pPr>
      <w:r w:rsidRPr="00C14CBC">
        <w:rPr>
          <w:rFonts w:ascii="Arial" w:hAnsi="Arial" w:cs="Arial"/>
          <w:sz w:val="24"/>
          <w:szCs w:val="24"/>
        </w:rPr>
        <w:t xml:space="preserve">From 1987 onwards, industry estimates are based on the </w:t>
      </w:r>
      <w:hyperlink r:id="rId15" w:history="1">
        <w:r w:rsidRPr="00C14CBC">
          <w:rPr>
            <w:rStyle w:val="Hyperlink"/>
            <w:rFonts w:ascii="Arial" w:hAnsi="Arial" w:cs="Arial"/>
            <w:sz w:val="24"/>
            <w:szCs w:val="24"/>
          </w:rPr>
          <w:t>2012 North American Industry Classification System (NAICS)</w:t>
        </w:r>
      </w:hyperlink>
      <w:r>
        <w:rPr>
          <w:rFonts w:ascii="Arial" w:hAnsi="Arial" w:cs="Arial"/>
          <w:sz w:val="24"/>
          <w:szCs w:val="24"/>
        </w:rPr>
        <w:t>.</w:t>
      </w:r>
    </w:p>
    <w:p w14:paraId="04EC1B50" w14:textId="02C07C29" w:rsidR="00E51452" w:rsidRPr="00421E3E" w:rsidRDefault="00E51452" w:rsidP="00E51452">
      <w:pPr>
        <w:pStyle w:val="NoSpacing"/>
        <w:numPr>
          <w:ilvl w:val="0"/>
          <w:numId w:val="11"/>
        </w:numPr>
        <w:rPr>
          <w:rFonts w:ascii="Arial" w:hAnsi="Arial" w:cs="Arial"/>
          <w:sz w:val="24"/>
          <w:szCs w:val="24"/>
        </w:rPr>
      </w:pPr>
      <w:r w:rsidRPr="00BD2F0C">
        <w:rPr>
          <w:rFonts w:ascii="Arial" w:hAnsi="Arial" w:cs="Arial"/>
          <w:sz w:val="24"/>
          <w:szCs w:val="24"/>
        </w:rPr>
        <w:t>Statistics Canada suppresses estimates below 1,500 - values shown as "0.0". Missing values shown as "-".</w:t>
      </w:r>
    </w:p>
    <w:p w14:paraId="70E085E8" w14:textId="77777777" w:rsidR="00E51452" w:rsidRDefault="00E51452" w:rsidP="00E51452">
      <w:pPr>
        <w:pStyle w:val="NoSpacing"/>
        <w:rPr>
          <w:rFonts w:ascii="Arial" w:hAnsi="Arial" w:cs="Arial"/>
          <w:sz w:val="24"/>
          <w:szCs w:val="24"/>
        </w:rPr>
      </w:pPr>
    </w:p>
    <w:p w14:paraId="017C1D6F" w14:textId="77777777" w:rsidR="00760F8F" w:rsidRDefault="00760F8F" w:rsidP="00760F8F">
      <w:pPr>
        <w:pStyle w:val="NoSpacing"/>
        <w:rPr>
          <w:rFonts w:ascii="Arial" w:hAnsi="Arial" w:cs="Arial"/>
          <w:sz w:val="24"/>
          <w:szCs w:val="24"/>
        </w:rPr>
      </w:pPr>
      <w:r w:rsidRPr="00EB4CD2">
        <w:rPr>
          <w:rFonts w:ascii="Arial" w:hAnsi="Arial" w:cs="Arial"/>
          <w:b/>
          <w:sz w:val="24"/>
          <w:szCs w:val="24"/>
        </w:rPr>
        <w:t>Footnotes</w:t>
      </w:r>
    </w:p>
    <w:p w14:paraId="1181D164" w14:textId="77777777" w:rsidR="00760F8F" w:rsidRDefault="00760F8F" w:rsidP="00760F8F">
      <w:pPr>
        <w:pStyle w:val="NoSpacing"/>
        <w:rPr>
          <w:rFonts w:ascii="Arial" w:hAnsi="Arial" w:cs="Arial"/>
          <w:sz w:val="24"/>
          <w:szCs w:val="24"/>
        </w:rPr>
      </w:pPr>
    </w:p>
    <w:tbl>
      <w:tblPr>
        <w:tblStyle w:val="TableGrid"/>
        <w:tblW w:w="9776" w:type="dxa"/>
        <w:tblLook w:val="04A0" w:firstRow="1" w:lastRow="0" w:firstColumn="1" w:lastColumn="0" w:noHBand="0" w:noVBand="1"/>
      </w:tblPr>
      <w:tblGrid>
        <w:gridCol w:w="2830"/>
        <w:gridCol w:w="6946"/>
      </w:tblGrid>
      <w:tr w:rsidR="00760F8F" w:rsidRPr="00F82C0B" w14:paraId="161AE56C" w14:textId="77777777" w:rsidTr="00760F8F">
        <w:trPr>
          <w:trHeight w:val="285"/>
        </w:trPr>
        <w:tc>
          <w:tcPr>
            <w:tcW w:w="2830" w:type="dxa"/>
            <w:noWrap/>
          </w:tcPr>
          <w:p w14:paraId="3C4AA74C" w14:textId="77777777" w:rsidR="00760F8F" w:rsidRPr="00F82C0B" w:rsidRDefault="00760F8F" w:rsidP="00760F8F">
            <w:pPr>
              <w:pStyle w:val="NoSpacing"/>
              <w:rPr>
                <w:rFonts w:ascii="Arial" w:hAnsi="Arial" w:cs="Arial"/>
                <w:b/>
                <w:sz w:val="24"/>
                <w:szCs w:val="24"/>
              </w:rPr>
            </w:pPr>
            <w:r w:rsidRPr="00F82C0B">
              <w:rPr>
                <w:rFonts w:ascii="Arial" w:hAnsi="Arial" w:cs="Arial"/>
                <w:b/>
                <w:sz w:val="24"/>
                <w:szCs w:val="24"/>
              </w:rPr>
              <w:t>Item</w:t>
            </w:r>
          </w:p>
        </w:tc>
        <w:tc>
          <w:tcPr>
            <w:tcW w:w="6946" w:type="dxa"/>
            <w:noWrap/>
          </w:tcPr>
          <w:p w14:paraId="1700D5E8" w14:textId="77777777" w:rsidR="00760F8F" w:rsidRPr="00F82C0B" w:rsidRDefault="00760F8F" w:rsidP="00760F8F">
            <w:pPr>
              <w:pStyle w:val="NoSpacing"/>
              <w:rPr>
                <w:rFonts w:ascii="Arial" w:hAnsi="Arial" w:cs="Arial"/>
                <w:b/>
                <w:sz w:val="24"/>
                <w:szCs w:val="24"/>
              </w:rPr>
            </w:pPr>
            <w:r w:rsidRPr="00F82C0B">
              <w:rPr>
                <w:rFonts w:ascii="Arial" w:hAnsi="Arial" w:cs="Arial"/>
                <w:b/>
                <w:sz w:val="24"/>
                <w:szCs w:val="24"/>
              </w:rPr>
              <w:t>Definition</w:t>
            </w:r>
          </w:p>
        </w:tc>
      </w:tr>
      <w:tr w:rsidR="00760F8F" w:rsidRPr="00EB4CD2" w14:paraId="7F290520" w14:textId="77777777" w:rsidTr="00760F8F">
        <w:trPr>
          <w:trHeight w:val="285"/>
        </w:trPr>
        <w:tc>
          <w:tcPr>
            <w:tcW w:w="2830" w:type="dxa"/>
            <w:noWrap/>
          </w:tcPr>
          <w:p w14:paraId="52C54C24" w14:textId="77777777" w:rsidR="00760F8F" w:rsidRPr="00EB4CD2" w:rsidRDefault="00760F8F" w:rsidP="00760F8F">
            <w:pPr>
              <w:pStyle w:val="NoSpacing"/>
              <w:rPr>
                <w:rFonts w:ascii="Arial" w:hAnsi="Arial" w:cs="Arial"/>
                <w:sz w:val="24"/>
                <w:szCs w:val="24"/>
              </w:rPr>
            </w:pPr>
            <w:r w:rsidRPr="00464495">
              <w:rPr>
                <w:rFonts w:ascii="Arial" w:hAnsi="Arial" w:cs="Arial"/>
                <w:sz w:val="24"/>
                <w:szCs w:val="24"/>
              </w:rPr>
              <w:t>Labour force</w:t>
            </w:r>
          </w:p>
        </w:tc>
        <w:tc>
          <w:tcPr>
            <w:tcW w:w="6946" w:type="dxa"/>
            <w:noWrap/>
          </w:tcPr>
          <w:p w14:paraId="7606D512" w14:textId="77777777" w:rsidR="00760F8F" w:rsidRPr="00EB4CD2" w:rsidRDefault="00760F8F" w:rsidP="00760F8F">
            <w:pPr>
              <w:pStyle w:val="NoSpacing"/>
              <w:rPr>
                <w:rFonts w:ascii="Arial" w:hAnsi="Arial" w:cs="Arial"/>
                <w:sz w:val="24"/>
                <w:szCs w:val="24"/>
              </w:rPr>
            </w:pPr>
            <w:r w:rsidRPr="00464495">
              <w:rPr>
                <w:rFonts w:ascii="Arial" w:hAnsi="Arial" w:cs="Arial"/>
                <w:sz w:val="24"/>
                <w:szCs w:val="24"/>
              </w:rPr>
              <w:t>Number of civilian, non-institutionalized persons 15 years of age and over who, during the reference week, were employed or unemployed. Estimates in thousands, rounded to the nearest hundred.</w:t>
            </w:r>
          </w:p>
        </w:tc>
      </w:tr>
      <w:tr w:rsidR="00760F8F" w:rsidRPr="00EB4CD2" w14:paraId="13E2D6A5" w14:textId="77777777" w:rsidTr="00760F8F">
        <w:trPr>
          <w:trHeight w:val="285"/>
        </w:trPr>
        <w:tc>
          <w:tcPr>
            <w:tcW w:w="2830" w:type="dxa"/>
            <w:noWrap/>
          </w:tcPr>
          <w:p w14:paraId="63B6AAE9" w14:textId="77777777" w:rsidR="00760F8F" w:rsidRPr="00464495" w:rsidRDefault="00760F8F" w:rsidP="00760F8F">
            <w:pPr>
              <w:pStyle w:val="NoSpacing"/>
              <w:rPr>
                <w:rFonts w:ascii="Arial" w:hAnsi="Arial" w:cs="Arial"/>
                <w:sz w:val="24"/>
                <w:szCs w:val="24"/>
              </w:rPr>
            </w:pPr>
            <w:r w:rsidRPr="00464495">
              <w:rPr>
                <w:rFonts w:ascii="Arial" w:hAnsi="Arial" w:cs="Arial"/>
                <w:sz w:val="24"/>
                <w:szCs w:val="24"/>
              </w:rPr>
              <w:t>Employment</w:t>
            </w:r>
          </w:p>
        </w:tc>
        <w:tc>
          <w:tcPr>
            <w:tcW w:w="6946" w:type="dxa"/>
            <w:noWrap/>
          </w:tcPr>
          <w:p w14:paraId="71C7AA72" w14:textId="77777777" w:rsidR="00760F8F" w:rsidRPr="00EB4CD2" w:rsidRDefault="00760F8F" w:rsidP="00760F8F">
            <w:pPr>
              <w:pStyle w:val="NoSpacing"/>
              <w:rPr>
                <w:rFonts w:ascii="Arial" w:hAnsi="Arial" w:cs="Arial"/>
                <w:sz w:val="24"/>
                <w:szCs w:val="24"/>
              </w:rPr>
            </w:pPr>
            <w:r w:rsidRPr="00464495">
              <w:rPr>
                <w:rFonts w:ascii="Arial" w:hAnsi="Arial" w:cs="Arial"/>
                <w:sz w:val="24"/>
                <w:szCs w:val="24"/>
              </w:rPr>
              <w:t>Number of persons who, during the reference week, worked for pay or profit, or performed unpaid family work or had a job but were not at work due to own illness or disability, personal or family responsibilities, labour dispute, vacation, or other reason. Those persons on layoff and persons without work but who had a job to start at a definite date in the future are not considered employed. Estimates in thousands, rounded to the nearest hundred.</w:t>
            </w:r>
          </w:p>
        </w:tc>
      </w:tr>
      <w:tr w:rsidR="00760F8F" w:rsidRPr="00EB4CD2" w14:paraId="67740446" w14:textId="77777777" w:rsidTr="00760F8F">
        <w:trPr>
          <w:trHeight w:val="285"/>
        </w:trPr>
        <w:tc>
          <w:tcPr>
            <w:tcW w:w="2830" w:type="dxa"/>
            <w:noWrap/>
          </w:tcPr>
          <w:p w14:paraId="38AF7E9B" w14:textId="77777777" w:rsidR="00760F8F" w:rsidRPr="00464495" w:rsidRDefault="00760F8F" w:rsidP="00760F8F">
            <w:pPr>
              <w:pStyle w:val="NoSpacing"/>
              <w:rPr>
                <w:rFonts w:ascii="Arial" w:hAnsi="Arial" w:cs="Arial"/>
                <w:sz w:val="24"/>
                <w:szCs w:val="24"/>
              </w:rPr>
            </w:pPr>
            <w:r w:rsidRPr="00464495">
              <w:rPr>
                <w:rFonts w:ascii="Arial" w:hAnsi="Arial" w:cs="Arial"/>
                <w:sz w:val="24"/>
                <w:szCs w:val="24"/>
              </w:rPr>
              <w:t>Unemployment</w:t>
            </w:r>
          </w:p>
        </w:tc>
        <w:tc>
          <w:tcPr>
            <w:tcW w:w="6946" w:type="dxa"/>
            <w:noWrap/>
          </w:tcPr>
          <w:p w14:paraId="3F98E41D" w14:textId="77777777" w:rsidR="00760F8F" w:rsidRPr="00EB4CD2" w:rsidRDefault="00760F8F" w:rsidP="00760F8F">
            <w:pPr>
              <w:pStyle w:val="NoSpacing"/>
              <w:rPr>
                <w:rFonts w:ascii="Arial" w:hAnsi="Arial" w:cs="Arial"/>
                <w:sz w:val="24"/>
                <w:szCs w:val="24"/>
              </w:rPr>
            </w:pPr>
            <w:r w:rsidRPr="00464495">
              <w:rPr>
                <w:rFonts w:ascii="Arial" w:hAnsi="Arial" w:cs="Arial"/>
                <w:sz w:val="24"/>
                <w:szCs w:val="24"/>
              </w:rPr>
              <w:t>Number of persons who, during the reference week, were without work, had looked for work in the past four weeks, and were available for work. Those persons on layoff or who had a new job to start in four weeks or less are considered unemployed. Estimates in thousands, rounded to the nearest hundred.</w:t>
            </w:r>
          </w:p>
        </w:tc>
      </w:tr>
      <w:tr w:rsidR="00760F8F" w:rsidRPr="00EB4CD2" w14:paraId="653395CC" w14:textId="77777777" w:rsidTr="00760F8F">
        <w:trPr>
          <w:trHeight w:val="285"/>
        </w:trPr>
        <w:tc>
          <w:tcPr>
            <w:tcW w:w="2830" w:type="dxa"/>
            <w:noWrap/>
          </w:tcPr>
          <w:p w14:paraId="68D4E62A" w14:textId="77777777" w:rsidR="00760F8F" w:rsidRPr="00464495" w:rsidRDefault="00760F8F" w:rsidP="00760F8F">
            <w:pPr>
              <w:pStyle w:val="NoSpacing"/>
              <w:rPr>
                <w:rFonts w:ascii="Arial" w:hAnsi="Arial" w:cs="Arial"/>
                <w:sz w:val="24"/>
                <w:szCs w:val="24"/>
              </w:rPr>
            </w:pPr>
            <w:r w:rsidRPr="00464495">
              <w:rPr>
                <w:rFonts w:ascii="Arial" w:hAnsi="Arial" w:cs="Arial"/>
                <w:sz w:val="24"/>
                <w:szCs w:val="24"/>
              </w:rPr>
              <w:t>Unemployment rate</w:t>
            </w:r>
          </w:p>
        </w:tc>
        <w:tc>
          <w:tcPr>
            <w:tcW w:w="6946" w:type="dxa"/>
            <w:noWrap/>
          </w:tcPr>
          <w:p w14:paraId="4A8ED94F" w14:textId="77777777" w:rsidR="00760F8F" w:rsidRPr="00EB4CD2" w:rsidRDefault="00760F8F" w:rsidP="00760F8F">
            <w:pPr>
              <w:pStyle w:val="NoSpacing"/>
              <w:rPr>
                <w:rFonts w:ascii="Arial" w:hAnsi="Arial" w:cs="Arial"/>
                <w:sz w:val="24"/>
                <w:szCs w:val="24"/>
              </w:rPr>
            </w:pPr>
            <w:r w:rsidRPr="00464495">
              <w:rPr>
                <w:rFonts w:ascii="Arial" w:hAnsi="Arial" w:cs="Arial"/>
                <w:sz w:val="24"/>
                <w:szCs w:val="24"/>
              </w:rPr>
              <w:t xml:space="preserve">The unemployment rate is the number of unemployed persons expressed as a percentage of the labour force. The unemployment rate for a particular group (age, sex, marital status, etc.) is the number unemployed in that group expressed </w:t>
            </w:r>
            <w:r w:rsidRPr="00464495">
              <w:rPr>
                <w:rFonts w:ascii="Arial" w:hAnsi="Arial" w:cs="Arial"/>
                <w:sz w:val="24"/>
                <w:szCs w:val="24"/>
              </w:rPr>
              <w:lastRenderedPageBreak/>
              <w:t>as a percentage of the labour force for that group. Estimates are percentages, rounded to the nearest tenth.</w:t>
            </w:r>
          </w:p>
        </w:tc>
      </w:tr>
    </w:tbl>
    <w:p w14:paraId="2B98BB02" w14:textId="77777777" w:rsidR="00E51452" w:rsidRDefault="00E51452" w:rsidP="00E51452">
      <w:pPr>
        <w:pStyle w:val="NoSpacing"/>
        <w:rPr>
          <w:rFonts w:ascii="Arial" w:hAnsi="Arial" w:cs="Arial"/>
          <w:sz w:val="24"/>
          <w:szCs w:val="24"/>
        </w:rPr>
      </w:pPr>
    </w:p>
    <w:p w14:paraId="1D4B0A7B" w14:textId="77777777" w:rsidR="00E51452" w:rsidRDefault="00E51452" w:rsidP="00E51452">
      <w:pPr>
        <w:pStyle w:val="NoSpacing"/>
        <w:rPr>
          <w:rFonts w:ascii="Arial" w:hAnsi="Arial" w:cs="Arial"/>
          <w:sz w:val="24"/>
          <w:szCs w:val="24"/>
        </w:rPr>
      </w:pPr>
    </w:p>
    <w:p w14:paraId="62DDC07C" w14:textId="77777777" w:rsidR="00E51452" w:rsidRPr="00A41870" w:rsidRDefault="00E51452" w:rsidP="00E51452">
      <w:pPr>
        <w:pStyle w:val="NoSpacing"/>
        <w:rPr>
          <w:rFonts w:ascii="Arial" w:hAnsi="Arial" w:cs="Arial"/>
          <w:b/>
          <w:sz w:val="24"/>
          <w:szCs w:val="24"/>
          <w:lang w:val="fr-CA"/>
        </w:rPr>
      </w:pPr>
      <w:r w:rsidRPr="00A41870">
        <w:rPr>
          <w:rFonts w:ascii="Arial" w:hAnsi="Arial" w:cs="Arial"/>
          <w:b/>
          <w:sz w:val="24"/>
          <w:szCs w:val="24"/>
          <w:lang w:val="fr-CA"/>
        </w:rPr>
        <w:t>Renseignements supplémentaires</w:t>
      </w:r>
    </w:p>
    <w:p w14:paraId="702E50E7" w14:textId="77777777" w:rsidR="00E51452" w:rsidRDefault="00E51452" w:rsidP="00E51452">
      <w:pPr>
        <w:pStyle w:val="NoSpacing"/>
        <w:rPr>
          <w:rFonts w:ascii="Arial" w:hAnsi="Arial" w:cs="Arial"/>
          <w:sz w:val="24"/>
          <w:szCs w:val="24"/>
        </w:rPr>
      </w:pPr>
    </w:p>
    <w:p w14:paraId="61813C74" w14:textId="77777777" w:rsidR="008206C9" w:rsidRPr="008206C9" w:rsidRDefault="006F02EA" w:rsidP="00E51452">
      <w:pPr>
        <w:pStyle w:val="NoSpacing"/>
        <w:numPr>
          <w:ilvl w:val="0"/>
          <w:numId w:val="11"/>
        </w:numPr>
        <w:rPr>
          <w:rFonts w:ascii="Arial" w:hAnsi="Arial" w:cs="Arial"/>
          <w:sz w:val="24"/>
          <w:szCs w:val="24"/>
          <w:lang w:val="fr-CA"/>
        </w:rPr>
      </w:pPr>
      <w:bookmarkStart w:id="4" w:name="_Hlk504725847"/>
      <w:bookmarkStart w:id="5" w:name="_Hlk503635648"/>
      <w:r w:rsidRPr="006F02EA">
        <w:rPr>
          <w:rFonts w:ascii="Arial" w:hAnsi="Arial" w:cs="Arial"/>
          <w:sz w:val="24"/>
          <w:szCs w:val="24"/>
          <w:lang w:val="fr-FR"/>
        </w:rPr>
        <w:t xml:space="preserve">L'industrie correspond à la nature générale de l'activité que mène l'employeur du répondant (emploi principal seulement). </w:t>
      </w:r>
      <w:bookmarkEnd w:id="4"/>
    </w:p>
    <w:p w14:paraId="2D221E5A" w14:textId="77777777" w:rsidR="008206C9" w:rsidRDefault="008206C9" w:rsidP="008206C9">
      <w:pPr>
        <w:pStyle w:val="NoSpacing"/>
        <w:numPr>
          <w:ilvl w:val="0"/>
          <w:numId w:val="11"/>
        </w:numPr>
        <w:rPr>
          <w:rFonts w:ascii="Arial" w:hAnsi="Arial" w:cs="Arial"/>
          <w:sz w:val="24"/>
          <w:szCs w:val="24"/>
          <w:lang w:val="fr-CA"/>
        </w:rPr>
      </w:pPr>
      <w:r w:rsidRPr="00C14CBC">
        <w:rPr>
          <w:rFonts w:ascii="Arial" w:hAnsi="Arial" w:cs="Arial"/>
          <w:sz w:val="24"/>
          <w:szCs w:val="24"/>
          <w:lang w:val="fr-FR"/>
        </w:rPr>
        <w:t xml:space="preserve">À compter de 1987, les estimations selon l'industrie sont fondées sur le </w:t>
      </w:r>
      <w:hyperlink r:id="rId16" w:history="1">
        <w:r w:rsidRPr="00C14CBC">
          <w:rPr>
            <w:rStyle w:val="Hyperlink"/>
            <w:rFonts w:ascii="Arial" w:hAnsi="Arial" w:cs="Arial"/>
            <w:sz w:val="24"/>
            <w:szCs w:val="24"/>
            <w:lang w:val="fr-FR"/>
          </w:rPr>
          <w:t>Système de classification des industries de l'Amérique du Nord (SCIAN) de 2012</w:t>
        </w:r>
      </w:hyperlink>
      <w:r w:rsidRPr="00C14CBC">
        <w:rPr>
          <w:rFonts w:ascii="Arial" w:hAnsi="Arial" w:cs="Arial"/>
          <w:sz w:val="24"/>
          <w:szCs w:val="24"/>
          <w:lang w:val="fr-FR"/>
        </w:rPr>
        <w:t>.</w:t>
      </w:r>
    </w:p>
    <w:bookmarkEnd w:id="5"/>
    <w:p w14:paraId="7DF1BE76" w14:textId="77777777" w:rsidR="00E51452" w:rsidRPr="00954F17" w:rsidRDefault="00E51452" w:rsidP="00E51452">
      <w:pPr>
        <w:pStyle w:val="NoSpacing"/>
        <w:numPr>
          <w:ilvl w:val="0"/>
          <w:numId w:val="11"/>
        </w:numPr>
        <w:rPr>
          <w:rFonts w:ascii="Arial" w:hAnsi="Arial" w:cs="Arial"/>
          <w:sz w:val="24"/>
          <w:szCs w:val="24"/>
          <w:lang w:val="fr-CA"/>
        </w:rPr>
      </w:pPr>
      <w:r w:rsidRPr="00811A41">
        <w:rPr>
          <w:rFonts w:ascii="Arial" w:hAnsi="Arial" w:cs="Arial"/>
          <w:sz w:val="24"/>
          <w:szCs w:val="24"/>
          <w:lang w:val="fr-CA"/>
        </w:rPr>
        <w:t>Statistique Canada supprime les estimations inférieures à 1 500 - valeurs indiquées par «</w:t>
      </w:r>
      <w:r>
        <w:rPr>
          <w:rFonts w:ascii="Arial" w:hAnsi="Arial" w:cs="Arial"/>
          <w:sz w:val="24"/>
          <w:szCs w:val="24"/>
          <w:lang w:val="fr-CA"/>
        </w:rPr>
        <w:t xml:space="preserve"> 0.0 </w:t>
      </w:r>
      <w:r w:rsidRPr="00811A41">
        <w:rPr>
          <w:rFonts w:ascii="Arial" w:hAnsi="Arial" w:cs="Arial"/>
          <w:sz w:val="24"/>
          <w:szCs w:val="24"/>
          <w:lang w:val="fr-CA"/>
        </w:rPr>
        <w:t>». Valeurs manquantes indiquées par «</w:t>
      </w:r>
      <w:r>
        <w:rPr>
          <w:rFonts w:ascii="Arial" w:hAnsi="Arial" w:cs="Arial"/>
          <w:sz w:val="24"/>
          <w:szCs w:val="24"/>
          <w:lang w:val="fr-CA"/>
        </w:rPr>
        <w:t xml:space="preserve"> - </w:t>
      </w:r>
      <w:r w:rsidRPr="00811A41">
        <w:rPr>
          <w:rFonts w:ascii="Arial" w:hAnsi="Arial" w:cs="Arial"/>
          <w:sz w:val="24"/>
          <w:szCs w:val="24"/>
          <w:lang w:val="fr-CA"/>
        </w:rPr>
        <w:t>».</w:t>
      </w:r>
    </w:p>
    <w:p w14:paraId="3E24BA17" w14:textId="30392F8C" w:rsidR="00E51452" w:rsidRDefault="00E51452" w:rsidP="00E51452">
      <w:pPr>
        <w:pStyle w:val="NoSpacing"/>
        <w:rPr>
          <w:rFonts w:ascii="Arial" w:hAnsi="Arial" w:cs="Arial"/>
          <w:sz w:val="24"/>
          <w:szCs w:val="24"/>
          <w:lang w:val="fr-CA"/>
        </w:rPr>
      </w:pPr>
    </w:p>
    <w:p w14:paraId="0067F52B" w14:textId="77777777" w:rsidR="007654E8" w:rsidRPr="00EB4CD2" w:rsidRDefault="007654E8" w:rsidP="007654E8">
      <w:pPr>
        <w:pStyle w:val="NoSpacing"/>
        <w:rPr>
          <w:rFonts w:ascii="Arial" w:hAnsi="Arial" w:cs="Arial"/>
          <w:b/>
          <w:sz w:val="24"/>
          <w:szCs w:val="24"/>
          <w:lang w:val="fr-CA"/>
        </w:rPr>
      </w:pPr>
      <w:r w:rsidRPr="00EB4CD2">
        <w:rPr>
          <w:rFonts w:ascii="Arial" w:hAnsi="Arial" w:cs="Arial"/>
          <w:b/>
          <w:sz w:val="24"/>
          <w:szCs w:val="24"/>
          <w:lang w:val="fr-CA"/>
        </w:rPr>
        <w:t>Renvois</w:t>
      </w:r>
    </w:p>
    <w:p w14:paraId="2F3529C5" w14:textId="77777777" w:rsidR="007654E8" w:rsidRPr="00EB4CD2" w:rsidRDefault="007654E8" w:rsidP="007654E8">
      <w:pPr>
        <w:pStyle w:val="NoSpacing"/>
        <w:rPr>
          <w:rFonts w:ascii="Arial" w:hAnsi="Arial" w:cs="Arial"/>
          <w:sz w:val="24"/>
          <w:szCs w:val="24"/>
          <w:lang w:val="fr-CA"/>
        </w:rPr>
      </w:pPr>
    </w:p>
    <w:tbl>
      <w:tblPr>
        <w:tblStyle w:val="TableGrid"/>
        <w:tblW w:w="9776" w:type="dxa"/>
        <w:tblLook w:val="04A0" w:firstRow="1" w:lastRow="0" w:firstColumn="1" w:lastColumn="0" w:noHBand="0" w:noVBand="1"/>
      </w:tblPr>
      <w:tblGrid>
        <w:gridCol w:w="2830"/>
        <w:gridCol w:w="6946"/>
      </w:tblGrid>
      <w:tr w:rsidR="007654E8" w:rsidRPr="004A2AAC" w14:paraId="7E58C331" w14:textId="77777777" w:rsidTr="000B3DE7">
        <w:trPr>
          <w:trHeight w:val="285"/>
        </w:trPr>
        <w:tc>
          <w:tcPr>
            <w:tcW w:w="2830" w:type="dxa"/>
            <w:noWrap/>
          </w:tcPr>
          <w:p w14:paraId="2590386C" w14:textId="77777777" w:rsidR="007654E8" w:rsidRPr="004A2AAC" w:rsidRDefault="007654E8" w:rsidP="000B3DE7">
            <w:pPr>
              <w:pStyle w:val="NoSpacing"/>
              <w:rPr>
                <w:rFonts w:ascii="Arial" w:hAnsi="Arial" w:cs="Arial"/>
                <w:sz w:val="24"/>
                <w:szCs w:val="24"/>
                <w:lang w:val="fr-CA"/>
              </w:rPr>
            </w:pPr>
            <w:r w:rsidRPr="004A2AAC">
              <w:rPr>
                <w:rFonts w:ascii="Arial" w:hAnsi="Arial" w:cs="Arial"/>
                <w:b/>
                <w:sz w:val="24"/>
                <w:szCs w:val="24"/>
                <w:lang w:val="fr-CA"/>
              </w:rPr>
              <w:t>Élément</w:t>
            </w:r>
          </w:p>
        </w:tc>
        <w:tc>
          <w:tcPr>
            <w:tcW w:w="6946" w:type="dxa"/>
            <w:noWrap/>
          </w:tcPr>
          <w:p w14:paraId="28D13E88" w14:textId="77777777" w:rsidR="007654E8" w:rsidRPr="004A2AAC" w:rsidRDefault="007654E8" w:rsidP="000B3DE7">
            <w:pPr>
              <w:pStyle w:val="NoSpacing"/>
              <w:rPr>
                <w:rFonts w:ascii="Arial" w:hAnsi="Arial" w:cs="Arial"/>
                <w:sz w:val="24"/>
                <w:szCs w:val="24"/>
                <w:lang w:val="fr-CA"/>
              </w:rPr>
            </w:pPr>
            <w:r w:rsidRPr="004A2AAC">
              <w:rPr>
                <w:rFonts w:ascii="Arial" w:hAnsi="Arial" w:cs="Arial"/>
                <w:b/>
                <w:sz w:val="24"/>
                <w:szCs w:val="24"/>
                <w:lang w:val="fr-CA"/>
              </w:rPr>
              <w:t>Définition</w:t>
            </w:r>
          </w:p>
        </w:tc>
      </w:tr>
      <w:tr w:rsidR="007654E8" w:rsidRPr="008206C9" w14:paraId="3047B5BA" w14:textId="77777777" w:rsidTr="007654E8">
        <w:trPr>
          <w:trHeight w:val="285"/>
        </w:trPr>
        <w:tc>
          <w:tcPr>
            <w:tcW w:w="2830" w:type="dxa"/>
            <w:noWrap/>
          </w:tcPr>
          <w:p w14:paraId="7AC93873" w14:textId="77777777" w:rsidR="007654E8" w:rsidRPr="00EB4CD2" w:rsidRDefault="007654E8" w:rsidP="000B3DE7">
            <w:pPr>
              <w:pStyle w:val="NoSpacing"/>
              <w:rPr>
                <w:rFonts w:ascii="Arial" w:hAnsi="Arial" w:cs="Arial"/>
                <w:sz w:val="24"/>
                <w:szCs w:val="24"/>
              </w:rPr>
            </w:pPr>
            <w:r w:rsidRPr="00464495">
              <w:rPr>
                <w:rFonts w:ascii="Arial" w:hAnsi="Arial" w:cs="Arial"/>
                <w:sz w:val="24"/>
                <w:szCs w:val="24"/>
              </w:rPr>
              <w:t>Population active</w:t>
            </w:r>
          </w:p>
        </w:tc>
        <w:tc>
          <w:tcPr>
            <w:tcW w:w="6946" w:type="dxa"/>
            <w:noWrap/>
          </w:tcPr>
          <w:p w14:paraId="1487940F" w14:textId="77777777" w:rsidR="007654E8" w:rsidRPr="00464495" w:rsidRDefault="007654E8" w:rsidP="000B3DE7">
            <w:pPr>
              <w:pStyle w:val="NoSpacing"/>
              <w:rPr>
                <w:rFonts w:ascii="Arial" w:hAnsi="Arial" w:cs="Arial"/>
                <w:sz w:val="24"/>
                <w:szCs w:val="24"/>
                <w:lang w:val="fr-CA"/>
              </w:rPr>
            </w:pPr>
            <w:r w:rsidRPr="00464495">
              <w:rPr>
                <w:rFonts w:ascii="Arial" w:hAnsi="Arial" w:cs="Arial"/>
                <w:sz w:val="24"/>
                <w:szCs w:val="24"/>
                <w:lang w:val="fr-CA"/>
              </w:rPr>
              <w:t>Nombre de personnes civiles, hors institution et âgées de 15 ans et plus qui, au cours de la semaine de référence, étaient occupées ou en chômage. Les estimations sont exprimées en milliers et arrondies à la centaine près.</w:t>
            </w:r>
          </w:p>
        </w:tc>
      </w:tr>
      <w:tr w:rsidR="007654E8" w:rsidRPr="008206C9" w14:paraId="7B0EF2FB" w14:textId="77777777" w:rsidTr="007654E8">
        <w:trPr>
          <w:trHeight w:val="285"/>
        </w:trPr>
        <w:tc>
          <w:tcPr>
            <w:tcW w:w="2830" w:type="dxa"/>
            <w:noWrap/>
          </w:tcPr>
          <w:p w14:paraId="4A1375D7" w14:textId="77777777" w:rsidR="007654E8" w:rsidRPr="00464495" w:rsidRDefault="007654E8" w:rsidP="000B3DE7">
            <w:pPr>
              <w:pStyle w:val="NoSpacing"/>
              <w:rPr>
                <w:rFonts w:ascii="Arial" w:hAnsi="Arial" w:cs="Arial"/>
                <w:sz w:val="24"/>
                <w:szCs w:val="24"/>
              </w:rPr>
            </w:pPr>
            <w:r w:rsidRPr="00464495">
              <w:rPr>
                <w:rFonts w:ascii="Arial" w:hAnsi="Arial" w:cs="Arial"/>
                <w:sz w:val="24"/>
                <w:szCs w:val="24"/>
              </w:rPr>
              <w:t>Emploi</w:t>
            </w:r>
          </w:p>
        </w:tc>
        <w:tc>
          <w:tcPr>
            <w:tcW w:w="6946" w:type="dxa"/>
            <w:noWrap/>
          </w:tcPr>
          <w:p w14:paraId="679C87B4" w14:textId="77777777" w:rsidR="007654E8" w:rsidRPr="00464495" w:rsidRDefault="007654E8" w:rsidP="000B3DE7">
            <w:pPr>
              <w:pStyle w:val="NoSpacing"/>
              <w:rPr>
                <w:rFonts w:ascii="Arial" w:hAnsi="Arial" w:cs="Arial"/>
                <w:sz w:val="24"/>
                <w:szCs w:val="24"/>
                <w:lang w:val="fr-CA"/>
              </w:rPr>
            </w:pPr>
            <w:r w:rsidRPr="00464495">
              <w:rPr>
                <w:rFonts w:ascii="Arial" w:hAnsi="Arial" w:cs="Arial"/>
                <w:sz w:val="24"/>
                <w:szCs w:val="24"/>
                <w:lang w:val="fr-CA"/>
              </w:rPr>
              <w:t>Nombre de personnes qui, au cours de la semaine de référence, ont fait un travail quelconque contre rémunération ou en vue d'un bénéfice (comprend également le travail familial non rémunéré), ou avaient un emploi mais n'étaient pas au travail à cause d'une maladie ou d'une incapacité, pour obligations personnelles ou familiales, pour des vacances, par suite d'un conflit de travail ou du fait de tout autre facteur. Les personnes mises à pied et celles qui avaient un emploi devant commencer à une date ultérieure ne sont pas considérées comme étant occupées. Les estimations sont exprimées en milliers et arrondies à la centaine près.</w:t>
            </w:r>
          </w:p>
        </w:tc>
      </w:tr>
      <w:tr w:rsidR="007654E8" w:rsidRPr="008206C9" w14:paraId="0C068BD7" w14:textId="77777777" w:rsidTr="007654E8">
        <w:trPr>
          <w:trHeight w:val="285"/>
        </w:trPr>
        <w:tc>
          <w:tcPr>
            <w:tcW w:w="2830" w:type="dxa"/>
            <w:noWrap/>
          </w:tcPr>
          <w:p w14:paraId="1998FBDB" w14:textId="77777777" w:rsidR="007654E8" w:rsidRPr="00464495" w:rsidRDefault="007654E8" w:rsidP="000B3DE7">
            <w:pPr>
              <w:pStyle w:val="NoSpacing"/>
              <w:rPr>
                <w:rFonts w:ascii="Arial" w:hAnsi="Arial" w:cs="Arial"/>
                <w:sz w:val="24"/>
                <w:szCs w:val="24"/>
              </w:rPr>
            </w:pPr>
            <w:r w:rsidRPr="00464495">
              <w:rPr>
                <w:rFonts w:ascii="Arial" w:hAnsi="Arial" w:cs="Arial"/>
                <w:sz w:val="24"/>
                <w:szCs w:val="24"/>
              </w:rPr>
              <w:t>Chômage</w:t>
            </w:r>
          </w:p>
        </w:tc>
        <w:tc>
          <w:tcPr>
            <w:tcW w:w="6946" w:type="dxa"/>
            <w:noWrap/>
          </w:tcPr>
          <w:p w14:paraId="1D02B5D6" w14:textId="77777777" w:rsidR="007654E8" w:rsidRPr="00464495" w:rsidRDefault="007654E8" w:rsidP="000B3DE7">
            <w:pPr>
              <w:pStyle w:val="NoSpacing"/>
              <w:rPr>
                <w:rFonts w:ascii="Arial" w:hAnsi="Arial" w:cs="Arial"/>
                <w:sz w:val="24"/>
                <w:szCs w:val="24"/>
                <w:lang w:val="fr-CA"/>
              </w:rPr>
            </w:pPr>
            <w:r w:rsidRPr="00464495">
              <w:rPr>
                <w:rFonts w:ascii="Arial" w:hAnsi="Arial" w:cs="Arial"/>
                <w:sz w:val="24"/>
                <w:szCs w:val="24"/>
                <w:lang w:val="fr-CA"/>
              </w:rPr>
              <w:t>Nombre de personnes qui, au cours de la semaine de référence, étaient sans emploi, avaient cherché un emploi au cours des quatre dernières semaines et étaient disponibles pour travailler. Les personnes mises à pied ou ayant un nouvel emploi devant commencer dans quatre semaines ou moins sont considérées comme en chômage. Les estimations sont exprimées en milliers et arrondies à la centaine près.</w:t>
            </w:r>
          </w:p>
        </w:tc>
      </w:tr>
      <w:tr w:rsidR="007654E8" w:rsidRPr="008206C9" w14:paraId="62AD19E6" w14:textId="77777777" w:rsidTr="007654E8">
        <w:trPr>
          <w:trHeight w:val="285"/>
        </w:trPr>
        <w:tc>
          <w:tcPr>
            <w:tcW w:w="2830" w:type="dxa"/>
            <w:noWrap/>
          </w:tcPr>
          <w:p w14:paraId="722F7A50" w14:textId="77777777" w:rsidR="007654E8" w:rsidRPr="00464495" w:rsidRDefault="007654E8" w:rsidP="000B3DE7">
            <w:pPr>
              <w:pStyle w:val="NoSpacing"/>
              <w:rPr>
                <w:rFonts w:ascii="Arial" w:hAnsi="Arial" w:cs="Arial"/>
                <w:sz w:val="24"/>
                <w:szCs w:val="24"/>
              </w:rPr>
            </w:pPr>
            <w:r w:rsidRPr="00464495">
              <w:rPr>
                <w:rFonts w:ascii="Arial" w:hAnsi="Arial" w:cs="Arial"/>
                <w:sz w:val="24"/>
                <w:szCs w:val="24"/>
              </w:rPr>
              <w:t>Taux de chômage</w:t>
            </w:r>
          </w:p>
        </w:tc>
        <w:tc>
          <w:tcPr>
            <w:tcW w:w="6946" w:type="dxa"/>
            <w:noWrap/>
          </w:tcPr>
          <w:p w14:paraId="22744CA5" w14:textId="77777777" w:rsidR="007654E8" w:rsidRPr="00E05D45" w:rsidRDefault="007654E8" w:rsidP="000B3DE7">
            <w:pPr>
              <w:pStyle w:val="NoSpacing"/>
              <w:rPr>
                <w:rFonts w:ascii="Arial" w:hAnsi="Arial" w:cs="Arial"/>
                <w:sz w:val="24"/>
                <w:szCs w:val="24"/>
                <w:lang w:val="fr-CA"/>
              </w:rPr>
            </w:pPr>
            <w:r w:rsidRPr="00E05D45">
              <w:rPr>
                <w:rFonts w:ascii="Arial" w:hAnsi="Arial" w:cs="Arial"/>
                <w:sz w:val="24"/>
                <w:szCs w:val="24"/>
                <w:lang w:val="fr-CA"/>
              </w:rPr>
              <w:t>Le taux de chômage est le nombre de personnes en chômage exprimé en pourcentage de la population active. Le taux de chômage pour un groupe donné (âge, sexe, état matrimonial, etc.) correspond au nombre de chômeurs dans ce groupe exprimé en pourcentage de la population active de ce groupe. Les estimations sont exprimées en pourcentage et arrondies au dixième près.</w:t>
            </w:r>
          </w:p>
        </w:tc>
      </w:tr>
    </w:tbl>
    <w:p w14:paraId="1CE1D4BE" w14:textId="77777777" w:rsidR="007654E8" w:rsidRPr="00954F17" w:rsidRDefault="007654E8" w:rsidP="00E51452">
      <w:pPr>
        <w:pStyle w:val="NoSpacing"/>
        <w:rPr>
          <w:rFonts w:ascii="Arial" w:hAnsi="Arial" w:cs="Arial"/>
          <w:sz w:val="24"/>
          <w:szCs w:val="24"/>
          <w:lang w:val="fr-CA"/>
        </w:rPr>
      </w:pPr>
    </w:p>
    <w:p w14:paraId="018DD1B6" w14:textId="77777777" w:rsidR="003654B1" w:rsidRDefault="003654B1" w:rsidP="00317C5F">
      <w:pPr>
        <w:pStyle w:val="NoSpacing"/>
        <w:rPr>
          <w:rFonts w:ascii="Arial" w:hAnsi="Arial" w:cs="Arial"/>
          <w:b/>
          <w:sz w:val="24"/>
          <w:szCs w:val="24"/>
          <w:lang w:val="fr-CA"/>
        </w:rPr>
      </w:pPr>
    </w:p>
    <w:p w14:paraId="6D67D0F0" w14:textId="7D7F0836" w:rsidR="0052277C" w:rsidRDefault="0052277C" w:rsidP="00317C5F">
      <w:pPr>
        <w:pStyle w:val="NoSpacing"/>
        <w:rPr>
          <w:rFonts w:ascii="Arial" w:hAnsi="Arial" w:cs="Arial"/>
          <w:b/>
          <w:sz w:val="24"/>
          <w:szCs w:val="24"/>
          <w:lang w:val="fr-CA"/>
        </w:rPr>
      </w:pPr>
      <w:r w:rsidRPr="0052277C">
        <w:rPr>
          <w:rFonts w:ascii="Arial" w:hAnsi="Arial" w:cs="Arial"/>
          <w:b/>
          <w:sz w:val="24"/>
          <w:szCs w:val="24"/>
        </w:rPr>
        <w:t>Industry</w:t>
      </w:r>
      <w:r w:rsidRPr="0052277C">
        <w:rPr>
          <w:rFonts w:ascii="Arial" w:hAnsi="Arial" w:cs="Arial"/>
          <w:b/>
          <w:sz w:val="24"/>
          <w:szCs w:val="24"/>
          <w:lang w:val="fr-CA"/>
        </w:rPr>
        <w:t xml:space="preserve"> </w:t>
      </w:r>
      <w:r>
        <w:rPr>
          <w:rFonts w:ascii="Arial" w:hAnsi="Arial" w:cs="Arial"/>
          <w:b/>
          <w:sz w:val="24"/>
          <w:szCs w:val="24"/>
          <w:lang w:val="fr-CA"/>
        </w:rPr>
        <w:t>|</w:t>
      </w:r>
      <w:r w:rsidRPr="0052277C">
        <w:rPr>
          <w:rFonts w:ascii="Arial" w:hAnsi="Arial" w:cs="Arial"/>
          <w:b/>
          <w:sz w:val="24"/>
          <w:szCs w:val="24"/>
          <w:lang w:val="fr-CA"/>
        </w:rPr>
        <w:t xml:space="preserve"> industrie</w:t>
      </w:r>
    </w:p>
    <w:p w14:paraId="0D6AF9E7" w14:textId="6B734E2A" w:rsidR="00760F8F" w:rsidRDefault="00760F8F" w:rsidP="00317C5F">
      <w:pPr>
        <w:pStyle w:val="NoSpacing"/>
        <w:rPr>
          <w:rFonts w:ascii="Arial" w:hAnsi="Arial" w:cs="Arial"/>
          <w:b/>
          <w:sz w:val="24"/>
          <w:szCs w:val="24"/>
          <w:lang w:val="fr-CA"/>
        </w:rPr>
      </w:pPr>
    </w:p>
    <w:tbl>
      <w:tblPr>
        <w:tblW w:w="5455" w:type="pct"/>
        <w:tblLook w:val="04A0" w:firstRow="1" w:lastRow="0" w:firstColumn="1" w:lastColumn="0" w:noHBand="0" w:noVBand="1"/>
      </w:tblPr>
      <w:tblGrid>
        <w:gridCol w:w="1555"/>
        <w:gridCol w:w="4252"/>
        <w:gridCol w:w="4394"/>
      </w:tblGrid>
      <w:tr w:rsidR="00760F8F" w:rsidRPr="00760F8F" w14:paraId="34E6F130" w14:textId="77777777" w:rsidTr="00760F8F">
        <w:trPr>
          <w:trHeight w:val="285"/>
          <w:tblHeader/>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4CA93C88" w14:textId="77777777" w:rsidR="00760F8F" w:rsidRPr="00760F8F" w:rsidRDefault="00760F8F" w:rsidP="00760F8F">
            <w:pPr>
              <w:spacing w:after="0" w:line="240" w:lineRule="auto"/>
              <w:rPr>
                <w:rFonts w:ascii="Calibri" w:eastAsia="Times New Roman" w:hAnsi="Calibri" w:cs="Calibri"/>
                <w:b/>
                <w:color w:val="000000"/>
                <w:lang w:eastAsia="en-CA"/>
              </w:rPr>
            </w:pPr>
            <w:r w:rsidRPr="00760F8F">
              <w:rPr>
                <w:rFonts w:ascii="Calibri" w:eastAsia="Times New Roman" w:hAnsi="Calibri" w:cs="Calibri"/>
                <w:b/>
                <w:color w:val="000000"/>
                <w:lang w:eastAsia="en-CA"/>
              </w:rPr>
              <w:t>NAICS / SCIAN</w:t>
            </w:r>
          </w:p>
        </w:tc>
        <w:tc>
          <w:tcPr>
            <w:tcW w:w="4252" w:type="dxa"/>
            <w:tcBorders>
              <w:top w:val="single" w:sz="4" w:space="0" w:color="auto"/>
              <w:left w:val="nil"/>
              <w:bottom w:val="single" w:sz="4" w:space="0" w:color="auto"/>
              <w:right w:val="single" w:sz="4" w:space="0" w:color="auto"/>
            </w:tcBorders>
            <w:shd w:val="clear" w:color="auto" w:fill="auto"/>
            <w:hideMark/>
          </w:tcPr>
          <w:p w14:paraId="13840EE4" w14:textId="77777777" w:rsidR="00760F8F" w:rsidRPr="00760F8F" w:rsidRDefault="00760F8F" w:rsidP="00760F8F">
            <w:pPr>
              <w:spacing w:after="0" w:line="240" w:lineRule="auto"/>
              <w:rPr>
                <w:rFonts w:ascii="Calibri" w:eastAsia="Times New Roman" w:hAnsi="Calibri" w:cs="Calibri"/>
                <w:b/>
                <w:color w:val="000000"/>
                <w:lang w:eastAsia="en-CA"/>
              </w:rPr>
            </w:pPr>
            <w:r w:rsidRPr="00760F8F">
              <w:rPr>
                <w:rFonts w:ascii="Calibri" w:eastAsia="Times New Roman" w:hAnsi="Calibri" w:cs="Calibri"/>
                <w:b/>
                <w:color w:val="000000"/>
                <w:lang w:eastAsia="en-CA"/>
              </w:rPr>
              <w:t>Industry</w:t>
            </w:r>
          </w:p>
        </w:tc>
        <w:tc>
          <w:tcPr>
            <w:tcW w:w="4394" w:type="dxa"/>
            <w:tcBorders>
              <w:top w:val="single" w:sz="4" w:space="0" w:color="auto"/>
              <w:left w:val="nil"/>
              <w:bottom w:val="single" w:sz="4" w:space="0" w:color="auto"/>
              <w:right w:val="single" w:sz="4" w:space="0" w:color="auto"/>
            </w:tcBorders>
            <w:shd w:val="clear" w:color="auto" w:fill="auto"/>
            <w:hideMark/>
          </w:tcPr>
          <w:p w14:paraId="4C3C005E" w14:textId="77777777" w:rsidR="00760F8F" w:rsidRPr="00760F8F" w:rsidRDefault="00760F8F" w:rsidP="00760F8F">
            <w:pPr>
              <w:spacing w:after="0" w:line="240" w:lineRule="auto"/>
              <w:rPr>
                <w:rFonts w:ascii="Calibri" w:eastAsia="Times New Roman" w:hAnsi="Calibri" w:cs="Calibri"/>
                <w:b/>
                <w:color w:val="000000"/>
                <w:lang w:val="fr-CA" w:eastAsia="en-CA"/>
              </w:rPr>
            </w:pPr>
            <w:r w:rsidRPr="00760F8F">
              <w:rPr>
                <w:rFonts w:ascii="Calibri" w:eastAsia="Times New Roman" w:hAnsi="Calibri" w:cs="Calibri"/>
                <w:b/>
                <w:color w:val="000000"/>
                <w:lang w:val="fr-CA" w:eastAsia="en-CA"/>
              </w:rPr>
              <w:t>Industrie</w:t>
            </w:r>
          </w:p>
        </w:tc>
      </w:tr>
      <w:tr w:rsidR="00760F8F" w:rsidRPr="008206C9" w14:paraId="5B9A7D27"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1ABF8C84"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11</w:t>
            </w:r>
          </w:p>
        </w:tc>
        <w:tc>
          <w:tcPr>
            <w:tcW w:w="4252" w:type="dxa"/>
            <w:tcBorders>
              <w:top w:val="nil"/>
              <w:left w:val="nil"/>
              <w:bottom w:val="single" w:sz="4" w:space="0" w:color="auto"/>
              <w:right w:val="single" w:sz="4" w:space="0" w:color="auto"/>
            </w:tcBorders>
            <w:shd w:val="clear" w:color="auto" w:fill="auto"/>
            <w:hideMark/>
          </w:tcPr>
          <w:p w14:paraId="417E61C5"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11-Agriculture Forestry Fishing and Hunting</w:t>
            </w:r>
          </w:p>
        </w:tc>
        <w:tc>
          <w:tcPr>
            <w:tcW w:w="4394" w:type="dxa"/>
            <w:tcBorders>
              <w:top w:val="nil"/>
              <w:left w:val="nil"/>
              <w:bottom w:val="single" w:sz="4" w:space="0" w:color="auto"/>
              <w:right w:val="single" w:sz="4" w:space="0" w:color="auto"/>
            </w:tcBorders>
            <w:shd w:val="clear" w:color="auto" w:fill="auto"/>
            <w:hideMark/>
          </w:tcPr>
          <w:p w14:paraId="287996CA"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Agriculture, foresterie, pêche et chasse</w:t>
            </w:r>
          </w:p>
        </w:tc>
      </w:tr>
      <w:tr w:rsidR="00760F8F" w:rsidRPr="00760F8F" w14:paraId="2588874E"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50C01CBB"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110</w:t>
            </w:r>
          </w:p>
        </w:tc>
        <w:tc>
          <w:tcPr>
            <w:tcW w:w="4252" w:type="dxa"/>
            <w:tcBorders>
              <w:top w:val="nil"/>
              <w:left w:val="nil"/>
              <w:bottom w:val="single" w:sz="4" w:space="0" w:color="auto"/>
              <w:right w:val="single" w:sz="4" w:space="0" w:color="auto"/>
            </w:tcBorders>
            <w:shd w:val="clear" w:color="auto" w:fill="auto"/>
            <w:hideMark/>
          </w:tcPr>
          <w:p w14:paraId="751B0A6C"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110-Farming (N.E.C.)</w:t>
            </w:r>
          </w:p>
        </w:tc>
        <w:tc>
          <w:tcPr>
            <w:tcW w:w="4394" w:type="dxa"/>
            <w:tcBorders>
              <w:top w:val="nil"/>
              <w:left w:val="nil"/>
              <w:bottom w:val="single" w:sz="4" w:space="0" w:color="auto"/>
              <w:right w:val="single" w:sz="4" w:space="0" w:color="auto"/>
            </w:tcBorders>
            <w:shd w:val="clear" w:color="auto" w:fill="auto"/>
            <w:hideMark/>
          </w:tcPr>
          <w:p w14:paraId="296BBEEE"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Agriculture (n.c.a.)</w:t>
            </w:r>
          </w:p>
        </w:tc>
      </w:tr>
      <w:tr w:rsidR="00760F8F" w:rsidRPr="00760F8F" w14:paraId="5370A2CE"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01BB82D2"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111</w:t>
            </w:r>
          </w:p>
        </w:tc>
        <w:tc>
          <w:tcPr>
            <w:tcW w:w="4252" w:type="dxa"/>
            <w:tcBorders>
              <w:top w:val="nil"/>
              <w:left w:val="nil"/>
              <w:bottom w:val="single" w:sz="4" w:space="0" w:color="auto"/>
              <w:right w:val="single" w:sz="4" w:space="0" w:color="auto"/>
            </w:tcBorders>
            <w:shd w:val="clear" w:color="auto" w:fill="auto"/>
            <w:hideMark/>
          </w:tcPr>
          <w:p w14:paraId="119670B5"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111-Crop Production</w:t>
            </w:r>
          </w:p>
        </w:tc>
        <w:tc>
          <w:tcPr>
            <w:tcW w:w="4394" w:type="dxa"/>
            <w:tcBorders>
              <w:top w:val="nil"/>
              <w:left w:val="nil"/>
              <w:bottom w:val="single" w:sz="4" w:space="0" w:color="auto"/>
              <w:right w:val="single" w:sz="4" w:space="0" w:color="auto"/>
            </w:tcBorders>
            <w:shd w:val="clear" w:color="auto" w:fill="auto"/>
            <w:hideMark/>
          </w:tcPr>
          <w:p w14:paraId="536E8EFF"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Cultures agricoles</w:t>
            </w:r>
          </w:p>
        </w:tc>
      </w:tr>
      <w:tr w:rsidR="00760F8F" w:rsidRPr="00760F8F" w14:paraId="49BE154B"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23228E55"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112</w:t>
            </w:r>
          </w:p>
        </w:tc>
        <w:tc>
          <w:tcPr>
            <w:tcW w:w="4252" w:type="dxa"/>
            <w:tcBorders>
              <w:top w:val="nil"/>
              <w:left w:val="nil"/>
              <w:bottom w:val="single" w:sz="4" w:space="0" w:color="auto"/>
              <w:right w:val="single" w:sz="4" w:space="0" w:color="auto"/>
            </w:tcBorders>
            <w:shd w:val="clear" w:color="auto" w:fill="auto"/>
            <w:hideMark/>
          </w:tcPr>
          <w:p w14:paraId="7FBB1004"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112-Animal Production</w:t>
            </w:r>
          </w:p>
        </w:tc>
        <w:tc>
          <w:tcPr>
            <w:tcW w:w="4394" w:type="dxa"/>
            <w:tcBorders>
              <w:top w:val="nil"/>
              <w:left w:val="nil"/>
              <w:bottom w:val="single" w:sz="4" w:space="0" w:color="auto"/>
              <w:right w:val="single" w:sz="4" w:space="0" w:color="auto"/>
            </w:tcBorders>
            <w:shd w:val="clear" w:color="auto" w:fill="auto"/>
            <w:hideMark/>
          </w:tcPr>
          <w:p w14:paraId="4662720C"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Élevage et aquaculture</w:t>
            </w:r>
          </w:p>
        </w:tc>
      </w:tr>
      <w:tr w:rsidR="00760F8F" w:rsidRPr="00760F8F" w14:paraId="779D426C"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1C43BD68"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113</w:t>
            </w:r>
          </w:p>
        </w:tc>
        <w:tc>
          <w:tcPr>
            <w:tcW w:w="4252" w:type="dxa"/>
            <w:tcBorders>
              <w:top w:val="nil"/>
              <w:left w:val="nil"/>
              <w:bottom w:val="single" w:sz="4" w:space="0" w:color="auto"/>
              <w:right w:val="single" w:sz="4" w:space="0" w:color="auto"/>
            </w:tcBorders>
            <w:shd w:val="clear" w:color="auto" w:fill="auto"/>
            <w:hideMark/>
          </w:tcPr>
          <w:p w14:paraId="6DC60C7B"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113-Forestry and Logging</w:t>
            </w:r>
          </w:p>
        </w:tc>
        <w:tc>
          <w:tcPr>
            <w:tcW w:w="4394" w:type="dxa"/>
            <w:tcBorders>
              <w:top w:val="nil"/>
              <w:left w:val="nil"/>
              <w:bottom w:val="single" w:sz="4" w:space="0" w:color="auto"/>
              <w:right w:val="single" w:sz="4" w:space="0" w:color="auto"/>
            </w:tcBorders>
            <w:shd w:val="clear" w:color="auto" w:fill="auto"/>
            <w:hideMark/>
          </w:tcPr>
          <w:p w14:paraId="61D9B262"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Foresterie et exploitation forestière</w:t>
            </w:r>
          </w:p>
        </w:tc>
      </w:tr>
      <w:tr w:rsidR="00760F8F" w:rsidRPr="00760F8F" w14:paraId="5032DA88"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670A2DDB"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114</w:t>
            </w:r>
          </w:p>
        </w:tc>
        <w:tc>
          <w:tcPr>
            <w:tcW w:w="4252" w:type="dxa"/>
            <w:tcBorders>
              <w:top w:val="nil"/>
              <w:left w:val="nil"/>
              <w:bottom w:val="single" w:sz="4" w:space="0" w:color="auto"/>
              <w:right w:val="single" w:sz="4" w:space="0" w:color="auto"/>
            </w:tcBorders>
            <w:shd w:val="clear" w:color="auto" w:fill="auto"/>
            <w:hideMark/>
          </w:tcPr>
          <w:p w14:paraId="0C8E17E2"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114-Fishing Hunting and Trapping</w:t>
            </w:r>
          </w:p>
        </w:tc>
        <w:tc>
          <w:tcPr>
            <w:tcW w:w="4394" w:type="dxa"/>
            <w:tcBorders>
              <w:top w:val="nil"/>
              <w:left w:val="nil"/>
              <w:bottom w:val="single" w:sz="4" w:space="0" w:color="auto"/>
              <w:right w:val="single" w:sz="4" w:space="0" w:color="auto"/>
            </w:tcBorders>
            <w:shd w:val="clear" w:color="auto" w:fill="auto"/>
            <w:hideMark/>
          </w:tcPr>
          <w:p w14:paraId="4236ED1A"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Pêche, chasse et piégeage</w:t>
            </w:r>
          </w:p>
        </w:tc>
      </w:tr>
      <w:tr w:rsidR="00760F8F" w:rsidRPr="008206C9" w14:paraId="5B557E5D"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49F67650"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115</w:t>
            </w:r>
          </w:p>
        </w:tc>
        <w:tc>
          <w:tcPr>
            <w:tcW w:w="4252" w:type="dxa"/>
            <w:tcBorders>
              <w:top w:val="nil"/>
              <w:left w:val="nil"/>
              <w:bottom w:val="single" w:sz="4" w:space="0" w:color="auto"/>
              <w:right w:val="single" w:sz="4" w:space="0" w:color="auto"/>
            </w:tcBorders>
            <w:shd w:val="clear" w:color="auto" w:fill="auto"/>
            <w:hideMark/>
          </w:tcPr>
          <w:p w14:paraId="0F25ABEA"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115-Support Activities for Agriculture and Forestry</w:t>
            </w:r>
          </w:p>
        </w:tc>
        <w:tc>
          <w:tcPr>
            <w:tcW w:w="4394" w:type="dxa"/>
            <w:tcBorders>
              <w:top w:val="nil"/>
              <w:left w:val="nil"/>
              <w:bottom w:val="single" w:sz="4" w:space="0" w:color="auto"/>
              <w:right w:val="single" w:sz="4" w:space="0" w:color="auto"/>
            </w:tcBorders>
            <w:shd w:val="clear" w:color="auto" w:fill="auto"/>
            <w:hideMark/>
          </w:tcPr>
          <w:p w14:paraId="3340E31C"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Activités de soutien à l'agriculture et à la foresterie</w:t>
            </w:r>
          </w:p>
        </w:tc>
      </w:tr>
      <w:tr w:rsidR="00760F8F" w:rsidRPr="008206C9" w14:paraId="27C93024" w14:textId="77777777" w:rsidTr="00760F8F">
        <w:trPr>
          <w:trHeight w:val="570"/>
        </w:trPr>
        <w:tc>
          <w:tcPr>
            <w:tcW w:w="1555" w:type="dxa"/>
            <w:tcBorders>
              <w:top w:val="nil"/>
              <w:left w:val="single" w:sz="4" w:space="0" w:color="auto"/>
              <w:bottom w:val="single" w:sz="4" w:space="0" w:color="auto"/>
              <w:right w:val="single" w:sz="4" w:space="0" w:color="auto"/>
            </w:tcBorders>
            <w:shd w:val="clear" w:color="auto" w:fill="auto"/>
            <w:hideMark/>
          </w:tcPr>
          <w:p w14:paraId="79DDA3C7"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21</w:t>
            </w:r>
          </w:p>
        </w:tc>
        <w:tc>
          <w:tcPr>
            <w:tcW w:w="4252" w:type="dxa"/>
            <w:tcBorders>
              <w:top w:val="nil"/>
              <w:left w:val="nil"/>
              <w:bottom w:val="single" w:sz="4" w:space="0" w:color="auto"/>
              <w:right w:val="single" w:sz="4" w:space="0" w:color="auto"/>
            </w:tcBorders>
            <w:shd w:val="clear" w:color="auto" w:fill="auto"/>
            <w:hideMark/>
          </w:tcPr>
          <w:p w14:paraId="46E0FC02"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21-Mining, Quarrying, and Oil and Gas Extraction</w:t>
            </w:r>
          </w:p>
        </w:tc>
        <w:tc>
          <w:tcPr>
            <w:tcW w:w="4394" w:type="dxa"/>
            <w:tcBorders>
              <w:top w:val="nil"/>
              <w:left w:val="nil"/>
              <w:bottom w:val="single" w:sz="4" w:space="0" w:color="auto"/>
              <w:right w:val="single" w:sz="4" w:space="0" w:color="auto"/>
            </w:tcBorders>
            <w:shd w:val="clear" w:color="auto" w:fill="auto"/>
            <w:hideMark/>
          </w:tcPr>
          <w:p w14:paraId="4030B62A"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Extraction minière, exploitation en carrière, et extraction de pétrole et de gaz</w:t>
            </w:r>
          </w:p>
        </w:tc>
      </w:tr>
      <w:tr w:rsidR="00760F8F" w:rsidRPr="008206C9" w14:paraId="504E4CC0"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6C48A879"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210</w:t>
            </w:r>
          </w:p>
        </w:tc>
        <w:tc>
          <w:tcPr>
            <w:tcW w:w="4252" w:type="dxa"/>
            <w:tcBorders>
              <w:top w:val="nil"/>
              <w:left w:val="nil"/>
              <w:bottom w:val="single" w:sz="4" w:space="0" w:color="auto"/>
              <w:right w:val="single" w:sz="4" w:space="0" w:color="auto"/>
            </w:tcBorders>
            <w:shd w:val="clear" w:color="auto" w:fill="auto"/>
            <w:hideMark/>
          </w:tcPr>
          <w:p w14:paraId="3A740A2A"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210-Mining (N.E.C.)</w:t>
            </w:r>
          </w:p>
        </w:tc>
        <w:tc>
          <w:tcPr>
            <w:tcW w:w="4394" w:type="dxa"/>
            <w:tcBorders>
              <w:top w:val="nil"/>
              <w:left w:val="nil"/>
              <w:bottom w:val="single" w:sz="4" w:space="0" w:color="auto"/>
              <w:right w:val="single" w:sz="4" w:space="0" w:color="auto"/>
            </w:tcBorders>
            <w:shd w:val="clear" w:color="auto" w:fill="auto"/>
            <w:hideMark/>
          </w:tcPr>
          <w:p w14:paraId="10B6CFCB"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Exploitation minière (n.c.a.)</w:t>
            </w:r>
          </w:p>
        </w:tc>
      </w:tr>
      <w:tr w:rsidR="00760F8F" w:rsidRPr="008206C9" w14:paraId="0B1CF44D"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66E34FD1"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211</w:t>
            </w:r>
          </w:p>
        </w:tc>
        <w:tc>
          <w:tcPr>
            <w:tcW w:w="4252" w:type="dxa"/>
            <w:tcBorders>
              <w:top w:val="nil"/>
              <w:left w:val="nil"/>
              <w:bottom w:val="single" w:sz="4" w:space="0" w:color="auto"/>
              <w:right w:val="single" w:sz="4" w:space="0" w:color="auto"/>
            </w:tcBorders>
            <w:shd w:val="clear" w:color="auto" w:fill="auto"/>
            <w:hideMark/>
          </w:tcPr>
          <w:p w14:paraId="3979FE9C"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211-Oil &amp; Gas Extraction</w:t>
            </w:r>
          </w:p>
        </w:tc>
        <w:tc>
          <w:tcPr>
            <w:tcW w:w="4394" w:type="dxa"/>
            <w:tcBorders>
              <w:top w:val="nil"/>
              <w:left w:val="nil"/>
              <w:bottom w:val="single" w:sz="4" w:space="0" w:color="auto"/>
              <w:right w:val="single" w:sz="4" w:space="0" w:color="auto"/>
            </w:tcBorders>
            <w:shd w:val="clear" w:color="auto" w:fill="auto"/>
            <w:hideMark/>
          </w:tcPr>
          <w:p w14:paraId="18297FEA"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Extraction de pétrole et de gaz</w:t>
            </w:r>
          </w:p>
        </w:tc>
      </w:tr>
      <w:tr w:rsidR="00760F8F" w:rsidRPr="008206C9" w14:paraId="0F000B09" w14:textId="77777777" w:rsidTr="00760F8F">
        <w:trPr>
          <w:trHeight w:val="570"/>
        </w:trPr>
        <w:tc>
          <w:tcPr>
            <w:tcW w:w="1555" w:type="dxa"/>
            <w:tcBorders>
              <w:top w:val="nil"/>
              <w:left w:val="single" w:sz="4" w:space="0" w:color="auto"/>
              <w:bottom w:val="single" w:sz="4" w:space="0" w:color="auto"/>
              <w:right w:val="single" w:sz="4" w:space="0" w:color="auto"/>
            </w:tcBorders>
            <w:shd w:val="clear" w:color="auto" w:fill="auto"/>
            <w:hideMark/>
          </w:tcPr>
          <w:p w14:paraId="70D4DB9A"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212</w:t>
            </w:r>
          </w:p>
        </w:tc>
        <w:tc>
          <w:tcPr>
            <w:tcW w:w="4252" w:type="dxa"/>
            <w:tcBorders>
              <w:top w:val="nil"/>
              <w:left w:val="nil"/>
              <w:bottom w:val="single" w:sz="4" w:space="0" w:color="auto"/>
              <w:right w:val="single" w:sz="4" w:space="0" w:color="auto"/>
            </w:tcBorders>
            <w:shd w:val="clear" w:color="auto" w:fill="auto"/>
            <w:hideMark/>
          </w:tcPr>
          <w:p w14:paraId="30F9948A"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212-Mining and Quarrying (except Oil and Gas)</w:t>
            </w:r>
          </w:p>
        </w:tc>
        <w:tc>
          <w:tcPr>
            <w:tcW w:w="4394" w:type="dxa"/>
            <w:tcBorders>
              <w:top w:val="nil"/>
              <w:left w:val="nil"/>
              <w:bottom w:val="single" w:sz="4" w:space="0" w:color="auto"/>
              <w:right w:val="single" w:sz="4" w:space="0" w:color="auto"/>
            </w:tcBorders>
            <w:shd w:val="clear" w:color="auto" w:fill="auto"/>
            <w:hideMark/>
          </w:tcPr>
          <w:p w14:paraId="71C433B1"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Extraction minière et exploitation en carrière (sauf l'extraction de pétrole et de gaz)</w:t>
            </w:r>
          </w:p>
        </w:tc>
      </w:tr>
      <w:tr w:rsidR="00760F8F" w:rsidRPr="008206C9" w14:paraId="194B193F" w14:textId="77777777" w:rsidTr="00760F8F">
        <w:trPr>
          <w:trHeight w:val="570"/>
        </w:trPr>
        <w:tc>
          <w:tcPr>
            <w:tcW w:w="1555" w:type="dxa"/>
            <w:tcBorders>
              <w:top w:val="nil"/>
              <w:left w:val="single" w:sz="4" w:space="0" w:color="auto"/>
              <w:bottom w:val="single" w:sz="4" w:space="0" w:color="auto"/>
              <w:right w:val="single" w:sz="4" w:space="0" w:color="auto"/>
            </w:tcBorders>
            <w:shd w:val="clear" w:color="auto" w:fill="auto"/>
            <w:hideMark/>
          </w:tcPr>
          <w:p w14:paraId="0FB403F5"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213</w:t>
            </w:r>
          </w:p>
        </w:tc>
        <w:tc>
          <w:tcPr>
            <w:tcW w:w="4252" w:type="dxa"/>
            <w:tcBorders>
              <w:top w:val="nil"/>
              <w:left w:val="nil"/>
              <w:bottom w:val="single" w:sz="4" w:space="0" w:color="auto"/>
              <w:right w:val="single" w:sz="4" w:space="0" w:color="auto"/>
            </w:tcBorders>
            <w:shd w:val="clear" w:color="auto" w:fill="auto"/>
            <w:hideMark/>
          </w:tcPr>
          <w:p w14:paraId="08087D83"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213-Support Activities for Mining &amp; Oil &amp; Gas Extraction</w:t>
            </w:r>
          </w:p>
        </w:tc>
        <w:tc>
          <w:tcPr>
            <w:tcW w:w="4394" w:type="dxa"/>
            <w:tcBorders>
              <w:top w:val="nil"/>
              <w:left w:val="nil"/>
              <w:bottom w:val="single" w:sz="4" w:space="0" w:color="auto"/>
              <w:right w:val="single" w:sz="4" w:space="0" w:color="auto"/>
            </w:tcBorders>
            <w:shd w:val="clear" w:color="auto" w:fill="auto"/>
            <w:hideMark/>
          </w:tcPr>
          <w:p w14:paraId="48C3C436"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Activités de soutien à l'extraction minière, pétrolière et gazière</w:t>
            </w:r>
          </w:p>
        </w:tc>
      </w:tr>
      <w:tr w:rsidR="00760F8F" w:rsidRPr="00760F8F" w14:paraId="2B7C94D0"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71144041"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22</w:t>
            </w:r>
          </w:p>
        </w:tc>
        <w:tc>
          <w:tcPr>
            <w:tcW w:w="4252" w:type="dxa"/>
            <w:tcBorders>
              <w:top w:val="nil"/>
              <w:left w:val="nil"/>
              <w:bottom w:val="single" w:sz="4" w:space="0" w:color="auto"/>
              <w:right w:val="single" w:sz="4" w:space="0" w:color="auto"/>
            </w:tcBorders>
            <w:shd w:val="clear" w:color="auto" w:fill="auto"/>
            <w:hideMark/>
          </w:tcPr>
          <w:p w14:paraId="30F1EA8F"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22-Utilities</w:t>
            </w:r>
          </w:p>
        </w:tc>
        <w:tc>
          <w:tcPr>
            <w:tcW w:w="4394" w:type="dxa"/>
            <w:tcBorders>
              <w:top w:val="nil"/>
              <w:left w:val="nil"/>
              <w:bottom w:val="single" w:sz="4" w:space="0" w:color="auto"/>
              <w:right w:val="single" w:sz="4" w:space="0" w:color="auto"/>
            </w:tcBorders>
            <w:shd w:val="clear" w:color="auto" w:fill="auto"/>
            <w:hideMark/>
          </w:tcPr>
          <w:p w14:paraId="4BC04DFC"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Services publics</w:t>
            </w:r>
          </w:p>
        </w:tc>
      </w:tr>
      <w:tr w:rsidR="00760F8F" w:rsidRPr="00760F8F" w14:paraId="7C3B3FC5"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6565C85A"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221</w:t>
            </w:r>
          </w:p>
        </w:tc>
        <w:tc>
          <w:tcPr>
            <w:tcW w:w="4252" w:type="dxa"/>
            <w:tcBorders>
              <w:top w:val="nil"/>
              <w:left w:val="nil"/>
              <w:bottom w:val="single" w:sz="4" w:space="0" w:color="auto"/>
              <w:right w:val="single" w:sz="4" w:space="0" w:color="auto"/>
            </w:tcBorders>
            <w:shd w:val="clear" w:color="auto" w:fill="auto"/>
            <w:hideMark/>
          </w:tcPr>
          <w:p w14:paraId="0CC407E7"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221-Utilities</w:t>
            </w:r>
          </w:p>
        </w:tc>
        <w:tc>
          <w:tcPr>
            <w:tcW w:w="4394" w:type="dxa"/>
            <w:tcBorders>
              <w:top w:val="nil"/>
              <w:left w:val="nil"/>
              <w:bottom w:val="single" w:sz="4" w:space="0" w:color="auto"/>
              <w:right w:val="single" w:sz="4" w:space="0" w:color="auto"/>
            </w:tcBorders>
            <w:shd w:val="clear" w:color="auto" w:fill="auto"/>
            <w:hideMark/>
          </w:tcPr>
          <w:p w14:paraId="576FEF46"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Services publics</w:t>
            </w:r>
          </w:p>
        </w:tc>
      </w:tr>
      <w:tr w:rsidR="00760F8F" w:rsidRPr="00760F8F" w14:paraId="1A5B70D3"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080A65A0"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23</w:t>
            </w:r>
          </w:p>
        </w:tc>
        <w:tc>
          <w:tcPr>
            <w:tcW w:w="4252" w:type="dxa"/>
            <w:tcBorders>
              <w:top w:val="nil"/>
              <w:left w:val="nil"/>
              <w:bottom w:val="single" w:sz="4" w:space="0" w:color="auto"/>
              <w:right w:val="single" w:sz="4" w:space="0" w:color="auto"/>
            </w:tcBorders>
            <w:shd w:val="clear" w:color="auto" w:fill="auto"/>
            <w:hideMark/>
          </w:tcPr>
          <w:p w14:paraId="11E964BF"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23-Construction</w:t>
            </w:r>
          </w:p>
        </w:tc>
        <w:tc>
          <w:tcPr>
            <w:tcW w:w="4394" w:type="dxa"/>
            <w:tcBorders>
              <w:top w:val="nil"/>
              <w:left w:val="nil"/>
              <w:bottom w:val="single" w:sz="4" w:space="0" w:color="auto"/>
              <w:right w:val="single" w:sz="4" w:space="0" w:color="auto"/>
            </w:tcBorders>
            <w:shd w:val="clear" w:color="auto" w:fill="auto"/>
            <w:hideMark/>
          </w:tcPr>
          <w:p w14:paraId="41CAC103"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Construction</w:t>
            </w:r>
          </w:p>
        </w:tc>
      </w:tr>
      <w:tr w:rsidR="00760F8F" w:rsidRPr="00760F8F" w14:paraId="5321F1F3"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4104153C"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236</w:t>
            </w:r>
          </w:p>
        </w:tc>
        <w:tc>
          <w:tcPr>
            <w:tcW w:w="4252" w:type="dxa"/>
            <w:tcBorders>
              <w:top w:val="nil"/>
              <w:left w:val="nil"/>
              <w:bottom w:val="single" w:sz="4" w:space="0" w:color="auto"/>
              <w:right w:val="single" w:sz="4" w:space="0" w:color="auto"/>
            </w:tcBorders>
            <w:shd w:val="clear" w:color="auto" w:fill="auto"/>
            <w:hideMark/>
          </w:tcPr>
          <w:p w14:paraId="54AF7CAE"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236-Building Construction</w:t>
            </w:r>
          </w:p>
        </w:tc>
        <w:tc>
          <w:tcPr>
            <w:tcW w:w="4394" w:type="dxa"/>
            <w:tcBorders>
              <w:top w:val="nil"/>
              <w:left w:val="nil"/>
              <w:bottom w:val="single" w:sz="4" w:space="0" w:color="auto"/>
              <w:right w:val="single" w:sz="4" w:space="0" w:color="auto"/>
            </w:tcBorders>
            <w:shd w:val="clear" w:color="auto" w:fill="auto"/>
            <w:hideMark/>
          </w:tcPr>
          <w:p w14:paraId="6B4F0FE7"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Construction de bâtiments</w:t>
            </w:r>
          </w:p>
        </w:tc>
      </w:tr>
      <w:tr w:rsidR="00760F8F" w:rsidRPr="00760F8F" w14:paraId="0D5618C9"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584BD9CF"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237</w:t>
            </w:r>
          </w:p>
        </w:tc>
        <w:tc>
          <w:tcPr>
            <w:tcW w:w="4252" w:type="dxa"/>
            <w:tcBorders>
              <w:top w:val="nil"/>
              <w:left w:val="nil"/>
              <w:bottom w:val="single" w:sz="4" w:space="0" w:color="auto"/>
              <w:right w:val="single" w:sz="4" w:space="0" w:color="auto"/>
            </w:tcBorders>
            <w:shd w:val="clear" w:color="auto" w:fill="auto"/>
            <w:hideMark/>
          </w:tcPr>
          <w:p w14:paraId="70EFAE91"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237-Heavy and Civil Engineering Construction</w:t>
            </w:r>
          </w:p>
        </w:tc>
        <w:tc>
          <w:tcPr>
            <w:tcW w:w="4394" w:type="dxa"/>
            <w:tcBorders>
              <w:top w:val="nil"/>
              <w:left w:val="nil"/>
              <w:bottom w:val="single" w:sz="4" w:space="0" w:color="auto"/>
              <w:right w:val="single" w:sz="4" w:space="0" w:color="auto"/>
            </w:tcBorders>
            <w:shd w:val="clear" w:color="auto" w:fill="auto"/>
            <w:hideMark/>
          </w:tcPr>
          <w:p w14:paraId="3608DEBF"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Travaux de génie civil</w:t>
            </w:r>
          </w:p>
        </w:tc>
      </w:tr>
      <w:tr w:rsidR="00760F8F" w:rsidRPr="00760F8F" w14:paraId="646BC950"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3B0190DD"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238</w:t>
            </w:r>
          </w:p>
        </w:tc>
        <w:tc>
          <w:tcPr>
            <w:tcW w:w="4252" w:type="dxa"/>
            <w:tcBorders>
              <w:top w:val="nil"/>
              <w:left w:val="nil"/>
              <w:bottom w:val="single" w:sz="4" w:space="0" w:color="auto"/>
              <w:right w:val="single" w:sz="4" w:space="0" w:color="auto"/>
            </w:tcBorders>
            <w:shd w:val="clear" w:color="auto" w:fill="auto"/>
            <w:hideMark/>
          </w:tcPr>
          <w:p w14:paraId="461F50D1"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238-Specialty Trade Contractors</w:t>
            </w:r>
          </w:p>
        </w:tc>
        <w:tc>
          <w:tcPr>
            <w:tcW w:w="4394" w:type="dxa"/>
            <w:tcBorders>
              <w:top w:val="nil"/>
              <w:left w:val="nil"/>
              <w:bottom w:val="single" w:sz="4" w:space="0" w:color="auto"/>
              <w:right w:val="single" w:sz="4" w:space="0" w:color="auto"/>
            </w:tcBorders>
            <w:shd w:val="clear" w:color="auto" w:fill="auto"/>
            <w:hideMark/>
          </w:tcPr>
          <w:p w14:paraId="3A6C364C"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Entrepreneurs spécialisés</w:t>
            </w:r>
          </w:p>
        </w:tc>
      </w:tr>
      <w:tr w:rsidR="00760F8F" w:rsidRPr="00760F8F" w14:paraId="2D82254A"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1616FBC0"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31-33</w:t>
            </w:r>
          </w:p>
        </w:tc>
        <w:tc>
          <w:tcPr>
            <w:tcW w:w="4252" w:type="dxa"/>
            <w:tcBorders>
              <w:top w:val="nil"/>
              <w:left w:val="nil"/>
              <w:bottom w:val="single" w:sz="4" w:space="0" w:color="auto"/>
              <w:right w:val="single" w:sz="4" w:space="0" w:color="auto"/>
            </w:tcBorders>
            <w:shd w:val="clear" w:color="auto" w:fill="auto"/>
            <w:hideMark/>
          </w:tcPr>
          <w:p w14:paraId="0AC4A7A1"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31-Manufacturing (31-33)</w:t>
            </w:r>
          </w:p>
        </w:tc>
        <w:tc>
          <w:tcPr>
            <w:tcW w:w="4394" w:type="dxa"/>
            <w:tcBorders>
              <w:top w:val="nil"/>
              <w:left w:val="nil"/>
              <w:bottom w:val="single" w:sz="4" w:space="0" w:color="auto"/>
              <w:right w:val="single" w:sz="4" w:space="0" w:color="auto"/>
            </w:tcBorders>
            <w:shd w:val="clear" w:color="auto" w:fill="auto"/>
            <w:hideMark/>
          </w:tcPr>
          <w:p w14:paraId="355F8BC7"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Fabrication</w:t>
            </w:r>
          </w:p>
        </w:tc>
      </w:tr>
      <w:tr w:rsidR="00760F8F" w:rsidRPr="00760F8F" w14:paraId="4735748B"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74DD531C"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311</w:t>
            </w:r>
          </w:p>
        </w:tc>
        <w:tc>
          <w:tcPr>
            <w:tcW w:w="4252" w:type="dxa"/>
            <w:tcBorders>
              <w:top w:val="nil"/>
              <w:left w:val="nil"/>
              <w:bottom w:val="single" w:sz="4" w:space="0" w:color="auto"/>
              <w:right w:val="single" w:sz="4" w:space="0" w:color="auto"/>
            </w:tcBorders>
            <w:shd w:val="clear" w:color="auto" w:fill="auto"/>
            <w:hideMark/>
          </w:tcPr>
          <w:p w14:paraId="69CA4118"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311-Food Manufacturing</w:t>
            </w:r>
          </w:p>
        </w:tc>
        <w:tc>
          <w:tcPr>
            <w:tcW w:w="4394" w:type="dxa"/>
            <w:tcBorders>
              <w:top w:val="nil"/>
              <w:left w:val="nil"/>
              <w:bottom w:val="single" w:sz="4" w:space="0" w:color="auto"/>
              <w:right w:val="single" w:sz="4" w:space="0" w:color="auto"/>
            </w:tcBorders>
            <w:shd w:val="clear" w:color="auto" w:fill="auto"/>
            <w:hideMark/>
          </w:tcPr>
          <w:p w14:paraId="0F303387"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Fabrication d'aliments</w:t>
            </w:r>
          </w:p>
        </w:tc>
      </w:tr>
      <w:tr w:rsidR="00760F8F" w:rsidRPr="008206C9" w14:paraId="5A36D37B"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68C4E2AB"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312</w:t>
            </w:r>
          </w:p>
        </w:tc>
        <w:tc>
          <w:tcPr>
            <w:tcW w:w="4252" w:type="dxa"/>
            <w:tcBorders>
              <w:top w:val="nil"/>
              <w:left w:val="nil"/>
              <w:bottom w:val="single" w:sz="4" w:space="0" w:color="auto"/>
              <w:right w:val="single" w:sz="4" w:space="0" w:color="auto"/>
            </w:tcBorders>
            <w:shd w:val="clear" w:color="auto" w:fill="auto"/>
            <w:hideMark/>
          </w:tcPr>
          <w:p w14:paraId="6438A2B8"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312-Beverage and Tobacco Product Manufacturing</w:t>
            </w:r>
          </w:p>
        </w:tc>
        <w:tc>
          <w:tcPr>
            <w:tcW w:w="4394" w:type="dxa"/>
            <w:tcBorders>
              <w:top w:val="nil"/>
              <w:left w:val="nil"/>
              <w:bottom w:val="single" w:sz="4" w:space="0" w:color="auto"/>
              <w:right w:val="single" w:sz="4" w:space="0" w:color="auto"/>
            </w:tcBorders>
            <w:shd w:val="clear" w:color="auto" w:fill="auto"/>
            <w:hideMark/>
          </w:tcPr>
          <w:p w14:paraId="6BC75C8F"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Fabrication de boissons et de produits du tabac</w:t>
            </w:r>
          </w:p>
        </w:tc>
      </w:tr>
      <w:tr w:rsidR="00760F8F" w:rsidRPr="00760F8F" w14:paraId="11EFDA1B"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045C0781"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313</w:t>
            </w:r>
          </w:p>
        </w:tc>
        <w:tc>
          <w:tcPr>
            <w:tcW w:w="4252" w:type="dxa"/>
            <w:tcBorders>
              <w:top w:val="nil"/>
              <w:left w:val="nil"/>
              <w:bottom w:val="single" w:sz="4" w:space="0" w:color="auto"/>
              <w:right w:val="single" w:sz="4" w:space="0" w:color="auto"/>
            </w:tcBorders>
            <w:shd w:val="clear" w:color="auto" w:fill="auto"/>
            <w:hideMark/>
          </w:tcPr>
          <w:p w14:paraId="59988FF7"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313-Textile Mills</w:t>
            </w:r>
          </w:p>
        </w:tc>
        <w:tc>
          <w:tcPr>
            <w:tcW w:w="4394" w:type="dxa"/>
            <w:tcBorders>
              <w:top w:val="nil"/>
              <w:left w:val="nil"/>
              <w:bottom w:val="single" w:sz="4" w:space="0" w:color="auto"/>
              <w:right w:val="single" w:sz="4" w:space="0" w:color="auto"/>
            </w:tcBorders>
            <w:shd w:val="clear" w:color="auto" w:fill="auto"/>
            <w:hideMark/>
          </w:tcPr>
          <w:p w14:paraId="4CD7E819"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Usines de textiles</w:t>
            </w:r>
          </w:p>
        </w:tc>
      </w:tr>
      <w:tr w:rsidR="00760F8F" w:rsidRPr="00760F8F" w14:paraId="20FD54CB"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398EFB2D"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314</w:t>
            </w:r>
          </w:p>
        </w:tc>
        <w:tc>
          <w:tcPr>
            <w:tcW w:w="4252" w:type="dxa"/>
            <w:tcBorders>
              <w:top w:val="nil"/>
              <w:left w:val="nil"/>
              <w:bottom w:val="single" w:sz="4" w:space="0" w:color="auto"/>
              <w:right w:val="single" w:sz="4" w:space="0" w:color="auto"/>
            </w:tcBorders>
            <w:shd w:val="clear" w:color="auto" w:fill="auto"/>
            <w:hideMark/>
          </w:tcPr>
          <w:p w14:paraId="3D46BE1F"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314-Textile Product Mills</w:t>
            </w:r>
          </w:p>
        </w:tc>
        <w:tc>
          <w:tcPr>
            <w:tcW w:w="4394" w:type="dxa"/>
            <w:tcBorders>
              <w:top w:val="nil"/>
              <w:left w:val="nil"/>
              <w:bottom w:val="single" w:sz="4" w:space="0" w:color="auto"/>
              <w:right w:val="single" w:sz="4" w:space="0" w:color="auto"/>
            </w:tcBorders>
            <w:shd w:val="clear" w:color="auto" w:fill="auto"/>
            <w:hideMark/>
          </w:tcPr>
          <w:p w14:paraId="5DF87DC2"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Usines de produits textiles</w:t>
            </w:r>
          </w:p>
        </w:tc>
      </w:tr>
      <w:tr w:rsidR="00760F8F" w:rsidRPr="00760F8F" w14:paraId="38B4A952"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31AAB701"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315</w:t>
            </w:r>
          </w:p>
        </w:tc>
        <w:tc>
          <w:tcPr>
            <w:tcW w:w="4252" w:type="dxa"/>
            <w:tcBorders>
              <w:top w:val="nil"/>
              <w:left w:val="nil"/>
              <w:bottom w:val="single" w:sz="4" w:space="0" w:color="auto"/>
              <w:right w:val="single" w:sz="4" w:space="0" w:color="auto"/>
            </w:tcBorders>
            <w:shd w:val="clear" w:color="auto" w:fill="auto"/>
            <w:hideMark/>
          </w:tcPr>
          <w:p w14:paraId="7D3B713C"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315-Clothing Manufacturing</w:t>
            </w:r>
          </w:p>
        </w:tc>
        <w:tc>
          <w:tcPr>
            <w:tcW w:w="4394" w:type="dxa"/>
            <w:tcBorders>
              <w:top w:val="nil"/>
              <w:left w:val="nil"/>
              <w:bottom w:val="single" w:sz="4" w:space="0" w:color="auto"/>
              <w:right w:val="single" w:sz="4" w:space="0" w:color="auto"/>
            </w:tcBorders>
            <w:shd w:val="clear" w:color="auto" w:fill="auto"/>
            <w:hideMark/>
          </w:tcPr>
          <w:p w14:paraId="6C73FCC3"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Fabrication de vêtements</w:t>
            </w:r>
          </w:p>
        </w:tc>
      </w:tr>
      <w:tr w:rsidR="00760F8F" w:rsidRPr="008206C9" w14:paraId="44E5A35A" w14:textId="77777777" w:rsidTr="00760F8F">
        <w:trPr>
          <w:trHeight w:val="570"/>
        </w:trPr>
        <w:tc>
          <w:tcPr>
            <w:tcW w:w="1555" w:type="dxa"/>
            <w:tcBorders>
              <w:top w:val="nil"/>
              <w:left w:val="single" w:sz="4" w:space="0" w:color="auto"/>
              <w:bottom w:val="single" w:sz="4" w:space="0" w:color="auto"/>
              <w:right w:val="single" w:sz="4" w:space="0" w:color="auto"/>
            </w:tcBorders>
            <w:shd w:val="clear" w:color="auto" w:fill="auto"/>
            <w:hideMark/>
          </w:tcPr>
          <w:p w14:paraId="05D07899"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316</w:t>
            </w:r>
          </w:p>
        </w:tc>
        <w:tc>
          <w:tcPr>
            <w:tcW w:w="4252" w:type="dxa"/>
            <w:tcBorders>
              <w:top w:val="nil"/>
              <w:left w:val="nil"/>
              <w:bottom w:val="single" w:sz="4" w:space="0" w:color="auto"/>
              <w:right w:val="single" w:sz="4" w:space="0" w:color="auto"/>
            </w:tcBorders>
            <w:shd w:val="clear" w:color="auto" w:fill="auto"/>
            <w:hideMark/>
          </w:tcPr>
          <w:p w14:paraId="29AF35D6"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316-Leather &amp; Allied Product Manufacturing</w:t>
            </w:r>
          </w:p>
        </w:tc>
        <w:tc>
          <w:tcPr>
            <w:tcW w:w="4394" w:type="dxa"/>
            <w:tcBorders>
              <w:top w:val="nil"/>
              <w:left w:val="nil"/>
              <w:bottom w:val="single" w:sz="4" w:space="0" w:color="auto"/>
              <w:right w:val="single" w:sz="4" w:space="0" w:color="auto"/>
            </w:tcBorders>
            <w:shd w:val="clear" w:color="auto" w:fill="auto"/>
            <w:hideMark/>
          </w:tcPr>
          <w:p w14:paraId="41B12BAF"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Fabrication de produits en cuir et de produits analogues</w:t>
            </w:r>
          </w:p>
        </w:tc>
      </w:tr>
      <w:tr w:rsidR="00760F8F" w:rsidRPr="008206C9" w14:paraId="089A8413"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38B8982D"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321</w:t>
            </w:r>
          </w:p>
        </w:tc>
        <w:tc>
          <w:tcPr>
            <w:tcW w:w="4252" w:type="dxa"/>
            <w:tcBorders>
              <w:top w:val="nil"/>
              <w:left w:val="nil"/>
              <w:bottom w:val="single" w:sz="4" w:space="0" w:color="auto"/>
              <w:right w:val="single" w:sz="4" w:space="0" w:color="auto"/>
            </w:tcBorders>
            <w:shd w:val="clear" w:color="auto" w:fill="auto"/>
            <w:hideMark/>
          </w:tcPr>
          <w:p w14:paraId="1CB2C014"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321-Wood Product Manufacturing</w:t>
            </w:r>
          </w:p>
        </w:tc>
        <w:tc>
          <w:tcPr>
            <w:tcW w:w="4394" w:type="dxa"/>
            <w:tcBorders>
              <w:top w:val="nil"/>
              <w:left w:val="nil"/>
              <w:bottom w:val="single" w:sz="4" w:space="0" w:color="auto"/>
              <w:right w:val="single" w:sz="4" w:space="0" w:color="auto"/>
            </w:tcBorders>
            <w:shd w:val="clear" w:color="auto" w:fill="auto"/>
            <w:hideMark/>
          </w:tcPr>
          <w:p w14:paraId="107F8EEB"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Fabrication de produits en bois</w:t>
            </w:r>
          </w:p>
        </w:tc>
      </w:tr>
      <w:tr w:rsidR="00760F8F" w:rsidRPr="00760F8F" w14:paraId="4CF2FBB9"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2AC970F2"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322</w:t>
            </w:r>
          </w:p>
        </w:tc>
        <w:tc>
          <w:tcPr>
            <w:tcW w:w="4252" w:type="dxa"/>
            <w:tcBorders>
              <w:top w:val="nil"/>
              <w:left w:val="nil"/>
              <w:bottom w:val="single" w:sz="4" w:space="0" w:color="auto"/>
              <w:right w:val="single" w:sz="4" w:space="0" w:color="auto"/>
            </w:tcBorders>
            <w:shd w:val="clear" w:color="auto" w:fill="auto"/>
            <w:hideMark/>
          </w:tcPr>
          <w:p w14:paraId="0CFEB58E"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322-Paper Manufacturing</w:t>
            </w:r>
          </w:p>
        </w:tc>
        <w:tc>
          <w:tcPr>
            <w:tcW w:w="4394" w:type="dxa"/>
            <w:tcBorders>
              <w:top w:val="nil"/>
              <w:left w:val="nil"/>
              <w:bottom w:val="single" w:sz="4" w:space="0" w:color="auto"/>
              <w:right w:val="single" w:sz="4" w:space="0" w:color="auto"/>
            </w:tcBorders>
            <w:shd w:val="clear" w:color="auto" w:fill="auto"/>
            <w:hideMark/>
          </w:tcPr>
          <w:p w14:paraId="2287C08F"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Fabrication du papier</w:t>
            </w:r>
          </w:p>
        </w:tc>
      </w:tr>
      <w:tr w:rsidR="00760F8F" w:rsidRPr="008206C9" w14:paraId="5DF87E34"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20AFD6E1"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323</w:t>
            </w:r>
          </w:p>
        </w:tc>
        <w:tc>
          <w:tcPr>
            <w:tcW w:w="4252" w:type="dxa"/>
            <w:tcBorders>
              <w:top w:val="nil"/>
              <w:left w:val="nil"/>
              <w:bottom w:val="single" w:sz="4" w:space="0" w:color="auto"/>
              <w:right w:val="single" w:sz="4" w:space="0" w:color="auto"/>
            </w:tcBorders>
            <w:shd w:val="clear" w:color="auto" w:fill="auto"/>
            <w:hideMark/>
          </w:tcPr>
          <w:p w14:paraId="14D33415"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323-Printing Manufacturing</w:t>
            </w:r>
          </w:p>
        </w:tc>
        <w:tc>
          <w:tcPr>
            <w:tcW w:w="4394" w:type="dxa"/>
            <w:tcBorders>
              <w:top w:val="nil"/>
              <w:left w:val="nil"/>
              <w:bottom w:val="single" w:sz="4" w:space="0" w:color="auto"/>
              <w:right w:val="single" w:sz="4" w:space="0" w:color="auto"/>
            </w:tcBorders>
            <w:shd w:val="clear" w:color="auto" w:fill="auto"/>
            <w:hideMark/>
          </w:tcPr>
          <w:p w14:paraId="0581C1E7"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Impression et activités connexes de soutien</w:t>
            </w:r>
          </w:p>
        </w:tc>
      </w:tr>
      <w:tr w:rsidR="00760F8F" w:rsidRPr="008206C9" w14:paraId="3A429503"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210E6F14"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324</w:t>
            </w:r>
          </w:p>
        </w:tc>
        <w:tc>
          <w:tcPr>
            <w:tcW w:w="4252" w:type="dxa"/>
            <w:tcBorders>
              <w:top w:val="nil"/>
              <w:left w:val="nil"/>
              <w:bottom w:val="single" w:sz="4" w:space="0" w:color="auto"/>
              <w:right w:val="single" w:sz="4" w:space="0" w:color="auto"/>
            </w:tcBorders>
            <w:shd w:val="clear" w:color="auto" w:fill="auto"/>
            <w:hideMark/>
          </w:tcPr>
          <w:p w14:paraId="41C8121B"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324-Petroleum and Coal Product Manufacturing</w:t>
            </w:r>
          </w:p>
        </w:tc>
        <w:tc>
          <w:tcPr>
            <w:tcW w:w="4394" w:type="dxa"/>
            <w:tcBorders>
              <w:top w:val="nil"/>
              <w:left w:val="nil"/>
              <w:bottom w:val="single" w:sz="4" w:space="0" w:color="auto"/>
              <w:right w:val="single" w:sz="4" w:space="0" w:color="auto"/>
            </w:tcBorders>
            <w:shd w:val="clear" w:color="auto" w:fill="auto"/>
            <w:hideMark/>
          </w:tcPr>
          <w:p w14:paraId="336B665C"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Fabrication de produits du pétrole et du charbon</w:t>
            </w:r>
          </w:p>
        </w:tc>
      </w:tr>
      <w:tr w:rsidR="00760F8F" w:rsidRPr="00760F8F" w14:paraId="551BD15C"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275B79C5"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325</w:t>
            </w:r>
          </w:p>
        </w:tc>
        <w:tc>
          <w:tcPr>
            <w:tcW w:w="4252" w:type="dxa"/>
            <w:tcBorders>
              <w:top w:val="nil"/>
              <w:left w:val="nil"/>
              <w:bottom w:val="single" w:sz="4" w:space="0" w:color="auto"/>
              <w:right w:val="single" w:sz="4" w:space="0" w:color="auto"/>
            </w:tcBorders>
            <w:shd w:val="clear" w:color="auto" w:fill="auto"/>
            <w:hideMark/>
          </w:tcPr>
          <w:p w14:paraId="7B5B40B2"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325-Chemical Manufacturing</w:t>
            </w:r>
          </w:p>
        </w:tc>
        <w:tc>
          <w:tcPr>
            <w:tcW w:w="4394" w:type="dxa"/>
            <w:tcBorders>
              <w:top w:val="nil"/>
              <w:left w:val="nil"/>
              <w:bottom w:val="single" w:sz="4" w:space="0" w:color="auto"/>
              <w:right w:val="single" w:sz="4" w:space="0" w:color="auto"/>
            </w:tcBorders>
            <w:shd w:val="clear" w:color="auto" w:fill="auto"/>
            <w:hideMark/>
          </w:tcPr>
          <w:p w14:paraId="76CDED76"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Fabrication de produits chimiques</w:t>
            </w:r>
          </w:p>
        </w:tc>
      </w:tr>
      <w:tr w:rsidR="00760F8F" w:rsidRPr="008206C9" w14:paraId="3DF6855A" w14:textId="77777777" w:rsidTr="00760F8F">
        <w:trPr>
          <w:trHeight w:val="570"/>
        </w:trPr>
        <w:tc>
          <w:tcPr>
            <w:tcW w:w="1555" w:type="dxa"/>
            <w:tcBorders>
              <w:top w:val="nil"/>
              <w:left w:val="single" w:sz="4" w:space="0" w:color="auto"/>
              <w:bottom w:val="single" w:sz="4" w:space="0" w:color="auto"/>
              <w:right w:val="single" w:sz="4" w:space="0" w:color="auto"/>
            </w:tcBorders>
            <w:shd w:val="clear" w:color="auto" w:fill="auto"/>
            <w:hideMark/>
          </w:tcPr>
          <w:p w14:paraId="273B9C40"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326</w:t>
            </w:r>
          </w:p>
        </w:tc>
        <w:tc>
          <w:tcPr>
            <w:tcW w:w="4252" w:type="dxa"/>
            <w:tcBorders>
              <w:top w:val="nil"/>
              <w:left w:val="nil"/>
              <w:bottom w:val="single" w:sz="4" w:space="0" w:color="auto"/>
              <w:right w:val="single" w:sz="4" w:space="0" w:color="auto"/>
            </w:tcBorders>
            <w:shd w:val="clear" w:color="auto" w:fill="auto"/>
            <w:hideMark/>
          </w:tcPr>
          <w:p w14:paraId="34E61752"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326-Plastics and Rubber Manufacturing</w:t>
            </w:r>
          </w:p>
        </w:tc>
        <w:tc>
          <w:tcPr>
            <w:tcW w:w="4394" w:type="dxa"/>
            <w:tcBorders>
              <w:top w:val="nil"/>
              <w:left w:val="nil"/>
              <w:bottom w:val="single" w:sz="4" w:space="0" w:color="auto"/>
              <w:right w:val="single" w:sz="4" w:space="0" w:color="auto"/>
            </w:tcBorders>
            <w:shd w:val="clear" w:color="auto" w:fill="auto"/>
            <w:hideMark/>
          </w:tcPr>
          <w:p w14:paraId="7A1976FB"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Fabrication de produits en plastique et en caoutchouc</w:t>
            </w:r>
          </w:p>
        </w:tc>
      </w:tr>
      <w:tr w:rsidR="00760F8F" w:rsidRPr="008206C9" w14:paraId="39A3C399"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3566A570"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327</w:t>
            </w:r>
          </w:p>
        </w:tc>
        <w:tc>
          <w:tcPr>
            <w:tcW w:w="4252" w:type="dxa"/>
            <w:tcBorders>
              <w:top w:val="nil"/>
              <w:left w:val="nil"/>
              <w:bottom w:val="single" w:sz="4" w:space="0" w:color="auto"/>
              <w:right w:val="single" w:sz="4" w:space="0" w:color="auto"/>
            </w:tcBorders>
            <w:shd w:val="clear" w:color="auto" w:fill="auto"/>
            <w:hideMark/>
          </w:tcPr>
          <w:p w14:paraId="3DE58810"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327-Non-Mettallic Mineral Manufacturing</w:t>
            </w:r>
          </w:p>
        </w:tc>
        <w:tc>
          <w:tcPr>
            <w:tcW w:w="4394" w:type="dxa"/>
            <w:tcBorders>
              <w:top w:val="nil"/>
              <w:left w:val="nil"/>
              <w:bottom w:val="single" w:sz="4" w:space="0" w:color="auto"/>
              <w:right w:val="single" w:sz="4" w:space="0" w:color="auto"/>
            </w:tcBorders>
            <w:shd w:val="clear" w:color="auto" w:fill="auto"/>
            <w:hideMark/>
          </w:tcPr>
          <w:p w14:paraId="29A1A781"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Fabrication de produits minéraux non métalliques</w:t>
            </w:r>
          </w:p>
        </w:tc>
      </w:tr>
      <w:tr w:rsidR="00760F8F" w:rsidRPr="00760F8F" w14:paraId="68D848DF"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5A93A636"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331</w:t>
            </w:r>
          </w:p>
        </w:tc>
        <w:tc>
          <w:tcPr>
            <w:tcW w:w="4252" w:type="dxa"/>
            <w:tcBorders>
              <w:top w:val="nil"/>
              <w:left w:val="nil"/>
              <w:bottom w:val="single" w:sz="4" w:space="0" w:color="auto"/>
              <w:right w:val="single" w:sz="4" w:space="0" w:color="auto"/>
            </w:tcBorders>
            <w:shd w:val="clear" w:color="auto" w:fill="auto"/>
            <w:hideMark/>
          </w:tcPr>
          <w:p w14:paraId="6D5C5974"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331-Primary Metal Manufacturing</w:t>
            </w:r>
          </w:p>
        </w:tc>
        <w:tc>
          <w:tcPr>
            <w:tcW w:w="4394" w:type="dxa"/>
            <w:tcBorders>
              <w:top w:val="nil"/>
              <w:left w:val="nil"/>
              <w:bottom w:val="single" w:sz="4" w:space="0" w:color="auto"/>
              <w:right w:val="single" w:sz="4" w:space="0" w:color="auto"/>
            </w:tcBorders>
            <w:shd w:val="clear" w:color="auto" w:fill="auto"/>
            <w:hideMark/>
          </w:tcPr>
          <w:p w14:paraId="0AE0B04E"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Première transformation des métaux</w:t>
            </w:r>
          </w:p>
        </w:tc>
      </w:tr>
      <w:tr w:rsidR="00760F8F" w:rsidRPr="00760F8F" w14:paraId="5CEE97A3"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4C70771E"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332</w:t>
            </w:r>
          </w:p>
        </w:tc>
        <w:tc>
          <w:tcPr>
            <w:tcW w:w="4252" w:type="dxa"/>
            <w:tcBorders>
              <w:top w:val="nil"/>
              <w:left w:val="nil"/>
              <w:bottom w:val="single" w:sz="4" w:space="0" w:color="auto"/>
              <w:right w:val="single" w:sz="4" w:space="0" w:color="auto"/>
            </w:tcBorders>
            <w:shd w:val="clear" w:color="auto" w:fill="auto"/>
            <w:hideMark/>
          </w:tcPr>
          <w:p w14:paraId="11968727"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332-Fabricated Metal Product Manufacturing</w:t>
            </w:r>
          </w:p>
        </w:tc>
        <w:tc>
          <w:tcPr>
            <w:tcW w:w="4394" w:type="dxa"/>
            <w:tcBorders>
              <w:top w:val="nil"/>
              <w:left w:val="nil"/>
              <w:bottom w:val="single" w:sz="4" w:space="0" w:color="auto"/>
              <w:right w:val="single" w:sz="4" w:space="0" w:color="auto"/>
            </w:tcBorders>
            <w:shd w:val="clear" w:color="auto" w:fill="auto"/>
            <w:hideMark/>
          </w:tcPr>
          <w:p w14:paraId="56CBA10F"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Fabrication de produits métalliques</w:t>
            </w:r>
          </w:p>
        </w:tc>
      </w:tr>
      <w:tr w:rsidR="00760F8F" w:rsidRPr="00760F8F" w14:paraId="5323EBC1"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483C243A"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333</w:t>
            </w:r>
          </w:p>
        </w:tc>
        <w:tc>
          <w:tcPr>
            <w:tcW w:w="4252" w:type="dxa"/>
            <w:tcBorders>
              <w:top w:val="nil"/>
              <w:left w:val="nil"/>
              <w:bottom w:val="single" w:sz="4" w:space="0" w:color="auto"/>
              <w:right w:val="single" w:sz="4" w:space="0" w:color="auto"/>
            </w:tcBorders>
            <w:shd w:val="clear" w:color="auto" w:fill="auto"/>
            <w:hideMark/>
          </w:tcPr>
          <w:p w14:paraId="4646A102"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333-Machinery Manufacturing</w:t>
            </w:r>
          </w:p>
        </w:tc>
        <w:tc>
          <w:tcPr>
            <w:tcW w:w="4394" w:type="dxa"/>
            <w:tcBorders>
              <w:top w:val="nil"/>
              <w:left w:val="nil"/>
              <w:bottom w:val="single" w:sz="4" w:space="0" w:color="auto"/>
              <w:right w:val="single" w:sz="4" w:space="0" w:color="auto"/>
            </w:tcBorders>
            <w:shd w:val="clear" w:color="auto" w:fill="auto"/>
            <w:hideMark/>
          </w:tcPr>
          <w:p w14:paraId="1E9B9EB3"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Fabrication de machines</w:t>
            </w:r>
          </w:p>
        </w:tc>
      </w:tr>
      <w:tr w:rsidR="00760F8F" w:rsidRPr="008206C9" w14:paraId="1B27E154" w14:textId="77777777" w:rsidTr="00760F8F">
        <w:trPr>
          <w:trHeight w:val="570"/>
        </w:trPr>
        <w:tc>
          <w:tcPr>
            <w:tcW w:w="1555" w:type="dxa"/>
            <w:tcBorders>
              <w:top w:val="nil"/>
              <w:left w:val="single" w:sz="4" w:space="0" w:color="auto"/>
              <w:bottom w:val="single" w:sz="4" w:space="0" w:color="auto"/>
              <w:right w:val="single" w:sz="4" w:space="0" w:color="auto"/>
            </w:tcBorders>
            <w:shd w:val="clear" w:color="auto" w:fill="auto"/>
            <w:hideMark/>
          </w:tcPr>
          <w:p w14:paraId="241823D5"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334</w:t>
            </w:r>
          </w:p>
        </w:tc>
        <w:tc>
          <w:tcPr>
            <w:tcW w:w="4252" w:type="dxa"/>
            <w:tcBorders>
              <w:top w:val="nil"/>
              <w:left w:val="nil"/>
              <w:bottom w:val="single" w:sz="4" w:space="0" w:color="auto"/>
              <w:right w:val="single" w:sz="4" w:space="0" w:color="auto"/>
            </w:tcBorders>
            <w:shd w:val="clear" w:color="auto" w:fill="auto"/>
            <w:hideMark/>
          </w:tcPr>
          <w:p w14:paraId="4D235840"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334-Computer and Electronic Manufacturing</w:t>
            </w:r>
          </w:p>
        </w:tc>
        <w:tc>
          <w:tcPr>
            <w:tcW w:w="4394" w:type="dxa"/>
            <w:tcBorders>
              <w:top w:val="nil"/>
              <w:left w:val="nil"/>
              <w:bottom w:val="single" w:sz="4" w:space="0" w:color="auto"/>
              <w:right w:val="single" w:sz="4" w:space="0" w:color="auto"/>
            </w:tcBorders>
            <w:shd w:val="clear" w:color="auto" w:fill="auto"/>
            <w:hideMark/>
          </w:tcPr>
          <w:p w14:paraId="5FFD8017"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Fabrication de produits informatiques et électroniques</w:t>
            </w:r>
          </w:p>
        </w:tc>
      </w:tr>
      <w:tr w:rsidR="00760F8F" w:rsidRPr="008206C9" w14:paraId="6B675F93" w14:textId="77777777" w:rsidTr="00760F8F">
        <w:trPr>
          <w:trHeight w:val="570"/>
        </w:trPr>
        <w:tc>
          <w:tcPr>
            <w:tcW w:w="1555" w:type="dxa"/>
            <w:tcBorders>
              <w:top w:val="nil"/>
              <w:left w:val="single" w:sz="4" w:space="0" w:color="auto"/>
              <w:bottom w:val="single" w:sz="4" w:space="0" w:color="auto"/>
              <w:right w:val="single" w:sz="4" w:space="0" w:color="auto"/>
            </w:tcBorders>
            <w:shd w:val="clear" w:color="auto" w:fill="auto"/>
            <w:hideMark/>
          </w:tcPr>
          <w:p w14:paraId="63FC075D"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335</w:t>
            </w:r>
          </w:p>
        </w:tc>
        <w:tc>
          <w:tcPr>
            <w:tcW w:w="4252" w:type="dxa"/>
            <w:tcBorders>
              <w:top w:val="nil"/>
              <w:left w:val="nil"/>
              <w:bottom w:val="single" w:sz="4" w:space="0" w:color="auto"/>
              <w:right w:val="single" w:sz="4" w:space="0" w:color="auto"/>
            </w:tcBorders>
            <w:shd w:val="clear" w:color="auto" w:fill="auto"/>
            <w:hideMark/>
          </w:tcPr>
          <w:p w14:paraId="56B36F4C"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335-Electric Equipment appliance Manufacturing</w:t>
            </w:r>
          </w:p>
        </w:tc>
        <w:tc>
          <w:tcPr>
            <w:tcW w:w="4394" w:type="dxa"/>
            <w:tcBorders>
              <w:top w:val="nil"/>
              <w:left w:val="nil"/>
              <w:bottom w:val="single" w:sz="4" w:space="0" w:color="auto"/>
              <w:right w:val="single" w:sz="4" w:space="0" w:color="auto"/>
            </w:tcBorders>
            <w:shd w:val="clear" w:color="auto" w:fill="auto"/>
            <w:hideMark/>
          </w:tcPr>
          <w:p w14:paraId="3CC1A1C2"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Fabrication de matériel, d'appareils et de composants électriques</w:t>
            </w:r>
          </w:p>
        </w:tc>
      </w:tr>
      <w:tr w:rsidR="00760F8F" w:rsidRPr="008206C9" w14:paraId="781662BA"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77CA6AE8"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336</w:t>
            </w:r>
          </w:p>
        </w:tc>
        <w:tc>
          <w:tcPr>
            <w:tcW w:w="4252" w:type="dxa"/>
            <w:tcBorders>
              <w:top w:val="nil"/>
              <w:left w:val="nil"/>
              <w:bottom w:val="single" w:sz="4" w:space="0" w:color="auto"/>
              <w:right w:val="single" w:sz="4" w:space="0" w:color="auto"/>
            </w:tcBorders>
            <w:shd w:val="clear" w:color="auto" w:fill="auto"/>
            <w:hideMark/>
          </w:tcPr>
          <w:p w14:paraId="2B7444B0"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336-Transportation Equipment Manufacturing</w:t>
            </w:r>
          </w:p>
        </w:tc>
        <w:tc>
          <w:tcPr>
            <w:tcW w:w="4394" w:type="dxa"/>
            <w:tcBorders>
              <w:top w:val="nil"/>
              <w:left w:val="nil"/>
              <w:bottom w:val="single" w:sz="4" w:space="0" w:color="auto"/>
              <w:right w:val="single" w:sz="4" w:space="0" w:color="auto"/>
            </w:tcBorders>
            <w:shd w:val="clear" w:color="auto" w:fill="auto"/>
            <w:hideMark/>
          </w:tcPr>
          <w:p w14:paraId="267BD7E6"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Fabrication de matériel de transport</w:t>
            </w:r>
          </w:p>
        </w:tc>
      </w:tr>
      <w:tr w:rsidR="00760F8F" w:rsidRPr="008206C9" w14:paraId="7E995371"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0DD6610D"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337</w:t>
            </w:r>
          </w:p>
        </w:tc>
        <w:tc>
          <w:tcPr>
            <w:tcW w:w="4252" w:type="dxa"/>
            <w:tcBorders>
              <w:top w:val="nil"/>
              <w:left w:val="nil"/>
              <w:bottom w:val="single" w:sz="4" w:space="0" w:color="auto"/>
              <w:right w:val="single" w:sz="4" w:space="0" w:color="auto"/>
            </w:tcBorders>
            <w:shd w:val="clear" w:color="auto" w:fill="auto"/>
            <w:hideMark/>
          </w:tcPr>
          <w:p w14:paraId="7455DD5A"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337-Furniture and Related Manufacturing</w:t>
            </w:r>
          </w:p>
        </w:tc>
        <w:tc>
          <w:tcPr>
            <w:tcW w:w="4394" w:type="dxa"/>
            <w:tcBorders>
              <w:top w:val="nil"/>
              <w:left w:val="nil"/>
              <w:bottom w:val="single" w:sz="4" w:space="0" w:color="auto"/>
              <w:right w:val="single" w:sz="4" w:space="0" w:color="auto"/>
            </w:tcBorders>
            <w:shd w:val="clear" w:color="auto" w:fill="auto"/>
            <w:hideMark/>
          </w:tcPr>
          <w:p w14:paraId="1D19B74A"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Fabrication de meubles et de produits connexes</w:t>
            </w:r>
          </w:p>
        </w:tc>
      </w:tr>
      <w:tr w:rsidR="00760F8F" w:rsidRPr="00760F8F" w14:paraId="5A88F01C"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5B2313C7"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339</w:t>
            </w:r>
          </w:p>
        </w:tc>
        <w:tc>
          <w:tcPr>
            <w:tcW w:w="4252" w:type="dxa"/>
            <w:tcBorders>
              <w:top w:val="nil"/>
              <w:left w:val="nil"/>
              <w:bottom w:val="single" w:sz="4" w:space="0" w:color="auto"/>
              <w:right w:val="single" w:sz="4" w:space="0" w:color="auto"/>
            </w:tcBorders>
            <w:shd w:val="clear" w:color="auto" w:fill="auto"/>
            <w:hideMark/>
          </w:tcPr>
          <w:p w14:paraId="6BBAB1B3"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339-Miscellaneous Manufacturing</w:t>
            </w:r>
          </w:p>
        </w:tc>
        <w:tc>
          <w:tcPr>
            <w:tcW w:w="4394" w:type="dxa"/>
            <w:tcBorders>
              <w:top w:val="nil"/>
              <w:left w:val="nil"/>
              <w:bottom w:val="single" w:sz="4" w:space="0" w:color="auto"/>
              <w:right w:val="single" w:sz="4" w:space="0" w:color="auto"/>
            </w:tcBorders>
            <w:shd w:val="clear" w:color="auto" w:fill="auto"/>
            <w:hideMark/>
          </w:tcPr>
          <w:p w14:paraId="74401C41"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Activités diverses de fabrication</w:t>
            </w:r>
          </w:p>
        </w:tc>
      </w:tr>
      <w:tr w:rsidR="00760F8F" w:rsidRPr="00760F8F" w14:paraId="0AE14487"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52703DCF"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41</w:t>
            </w:r>
          </w:p>
        </w:tc>
        <w:tc>
          <w:tcPr>
            <w:tcW w:w="4252" w:type="dxa"/>
            <w:tcBorders>
              <w:top w:val="nil"/>
              <w:left w:val="nil"/>
              <w:bottom w:val="single" w:sz="4" w:space="0" w:color="auto"/>
              <w:right w:val="single" w:sz="4" w:space="0" w:color="auto"/>
            </w:tcBorders>
            <w:shd w:val="clear" w:color="auto" w:fill="auto"/>
            <w:hideMark/>
          </w:tcPr>
          <w:p w14:paraId="37000DA9"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41-Wholesale Trade</w:t>
            </w:r>
          </w:p>
        </w:tc>
        <w:tc>
          <w:tcPr>
            <w:tcW w:w="4394" w:type="dxa"/>
            <w:tcBorders>
              <w:top w:val="nil"/>
              <w:left w:val="nil"/>
              <w:bottom w:val="single" w:sz="4" w:space="0" w:color="auto"/>
              <w:right w:val="single" w:sz="4" w:space="0" w:color="auto"/>
            </w:tcBorders>
            <w:shd w:val="clear" w:color="auto" w:fill="auto"/>
            <w:hideMark/>
          </w:tcPr>
          <w:p w14:paraId="1818CF9C"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Commerce de gros</w:t>
            </w:r>
          </w:p>
        </w:tc>
      </w:tr>
      <w:tr w:rsidR="00760F8F" w:rsidRPr="008206C9" w14:paraId="45A7FC9F"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7F0EB300"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411</w:t>
            </w:r>
          </w:p>
        </w:tc>
        <w:tc>
          <w:tcPr>
            <w:tcW w:w="4252" w:type="dxa"/>
            <w:tcBorders>
              <w:top w:val="nil"/>
              <w:left w:val="nil"/>
              <w:bottom w:val="single" w:sz="4" w:space="0" w:color="auto"/>
              <w:right w:val="single" w:sz="4" w:space="0" w:color="auto"/>
            </w:tcBorders>
            <w:shd w:val="clear" w:color="auto" w:fill="auto"/>
            <w:hideMark/>
          </w:tcPr>
          <w:p w14:paraId="71F5FD89"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411-Farm Product Wholesaler Distr.</w:t>
            </w:r>
          </w:p>
        </w:tc>
        <w:tc>
          <w:tcPr>
            <w:tcW w:w="4394" w:type="dxa"/>
            <w:tcBorders>
              <w:top w:val="nil"/>
              <w:left w:val="nil"/>
              <w:bottom w:val="single" w:sz="4" w:space="0" w:color="auto"/>
              <w:right w:val="single" w:sz="4" w:space="0" w:color="auto"/>
            </w:tcBorders>
            <w:shd w:val="clear" w:color="auto" w:fill="auto"/>
            <w:hideMark/>
          </w:tcPr>
          <w:p w14:paraId="050C5866"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Grossistes-marchands de produits agricoles</w:t>
            </w:r>
          </w:p>
        </w:tc>
      </w:tr>
      <w:tr w:rsidR="00760F8F" w:rsidRPr="008206C9" w14:paraId="72B08594" w14:textId="77777777" w:rsidTr="00760F8F">
        <w:trPr>
          <w:trHeight w:val="570"/>
        </w:trPr>
        <w:tc>
          <w:tcPr>
            <w:tcW w:w="1555" w:type="dxa"/>
            <w:tcBorders>
              <w:top w:val="nil"/>
              <w:left w:val="single" w:sz="4" w:space="0" w:color="auto"/>
              <w:bottom w:val="single" w:sz="4" w:space="0" w:color="auto"/>
              <w:right w:val="single" w:sz="4" w:space="0" w:color="auto"/>
            </w:tcBorders>
            <w:shd w:val="clear" w:color="auto" w:fill="auto"/>
            <w:hideMark/>
          </w:tcPr>
          <w:p w14:paraId="5893491C"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412</w:t>
            </w:r>
          </w:p>
        </w:tc>
        <w:tc>
          <w:tcPr>
            <w:tcW w:w="4252" w:type="dxa"/>
            <w:tcBorders>
              <w:top w:val="nil"/>
              <w:left w:val="nil"/>
              <w:bottom w:val="single" w:sz="4" w:space="0" w:color="auto"/>
              <w:right w:val="single" w:sz="4" w:space="0" w:color="auto"/>
            </w:tcBorders>
            <w:shd w:val="clear" w:color="auto" w:fill="auto"/>
            <w:hideMark/>
          </w:tcPr>
          <w:p w14:paraId="25689FD9"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412-Petroleum Product Wholesaler Distr.</w:t>
            </w:r>
          </w:p>
        </w:tc>
        <w:tc>
          <w:tcPr>
            <w:tcW w:w="4394" w:type="dxa"/>
            <w:tcBorders>
              <w:top w:val="nil"/>
              <w:left w:val="nil"/>
              <w:bottom w:val="single" w:sz="4" w:space="0" w:color="auto"/>
              <w:right w:val="single" w:sz="4" w:space="0" w:color="auto"/>
            </w:tcBorders>
            <w:shd w:val="clear" w:color="auto" w:fill="auto"/>
            <w:hideMark/>
          </w:tcPr>
          <w:p w14:paraId="39C91828"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Grossistes-marchands de pétrole et de produits pétroliers</w:t>
            </w:r>
          </w:p>
        </w:tc>
      </w:tr>
      <w:tr w:rsidR="00760F8F" w:rsidRPr="008206C9" w14:paraId="1206F3C7" w14:textId="77777777" w:rsidTr="00760F8F">
        <w:trPr>
          <w:trHeight w:val="570"/>
        </w:trPr>
        <w:tc>
          <w:tcPr>
            <w:tcW w:w="1555" w:type="dxa"/>
            <w:tcBorders>
              <w:top w:val="nil"/>
              <w:left w:val="single" w:sz="4" w:space="0" w:color="auto"/>
              <w:bottom w:val="single" w:sz="4" w:space="0" w:color="auto"/>
              <w:right w:val="single" w:sz="4" w:space="0" w:color="auto"/>
            </w:tcBorders>
            <w:shd w:val="clear" w:color="auto" w:fill="auto"/>
            <w:hideMark/>
          </w:tcPr>
          <w:p w14:paraId="790170CE"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413</w:t>
            </w:r>
          </w:p>
        </w:tc>
        <w:tc>
          <w:tcPr>
            <w:tcW w:w="4252" w:type="dxa"/>
            <w:tcBorders>
              <w:top w:val="nil"/>
              <w:left w:val="nil"/>
              <w:bottom w:val="single" w:sz="4" w:space="0" w:color="auto"/>
              <w:right w:val="single" w:sz="4" w:space="0" w:color="auto"/>
            </w:tcBorders>
            <w:shd w:val="clear" w:color="auto" w:fill="auto"/>
            <w:hideMark/>
          </w:tcPr>
          <w:p w14:paraId="47517A5C"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413-Food and Beverage and Tobacco Wholesaler Distr.</w:t>
            </w:r>
          </w:p>
        </w:tc>
        <w:tc>
          <w:tcPr>
            <w:tcW w:w="4394" w:type="dxa"/>
            <w:tcBorders>
              <w:top w:val="nil"/>
              <w:left w:val="nil"/>
              <w:bottom w:val="single" w:sz="4" w:space="0" w:color="auto"/>
              <w:right w:val="single" w:sz="4" w:space="0" w:color="auto"/>
            </w:tcBorders>
            <w:shd w:val="clear" w:color="auto" w:fill="auto"/>
            <w:hideMark/>
          </w:tcPr>
          <w:p w14:paraId="1BCFE813"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Grossistes-marchands de produits alimentaires, de boissons et de tabac</w:t>
            </w:r>
          </w:p>
        </w:tc>
      </w:tr>
      <w:tr w:rsidR="00760F8F" w:rsidRPr="008206C9" w14:paraId="453B3880" w14:textId="77777777" w:rsidTr="00760F8F">
        <w:trPr>
          <w:trHeight w:val="570"/>
        </w:trPr>
        <w:tc>
          <w:tcPr>
            <w:tcW w:w="1555" w:type="dxa"/>
            <w:tcBorders>
              <w:top w:val="nil"/>
              <w:left w:val="single" w:sz="4" w:space="0" w:color="auto"/>
              <w:bottom w:val="single" w:sz="4" w:space="0" w:color="auto"/>
              <w:right w:val="single" w:sz="4" w:space="0" w:color="auto"/>
            </w:tcBorders>
            <w:shd w:val="clear" w:color="auto" w:fill="auto"/>
            <w:hideMark/>
          </w:tcPr>
          <w:p w14:paraId="2FC2C8B9"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414</w:t>
            </w:r>
          </w:p>
        </w:tc>
        <w:tc>
          <w:tcPr>
            <w:tcW w:w="4252" w:type="dxa"/>
            <w:tcBorders>
              <w:top w:val="nil"/>
              <w:left w:val="nil"/>
              <w:bottom w:val="single" w:sz="4" w:space="0" w:color="auto"/>
              <w:right w:val="single" w:sz="4" w:space="0" w:color="auto"/>
            </w:tcBorders>
            <w:shd w:val="clear" w:color="auto" w:fill="auto"/>
            <w:hideMark/>
          </w:tcPr>
          <w:p w14:paraId="5E9B3A38"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414-Personal and Household Goods Wholesaler Distr.</w:t>
            </w:r>
          </w:p>
        </w:tc>
        <w:tc>
          <w:tcPr>
            <w:tcW w:w="4394" w:type="dxa"/>
            <w:tcBorders>
              <w:top w:val="nil"/>
              <w:left w:val="nil"/>
              <w:bottom w:val="single" w:sz="4" w:space="0" w:color="auto"/>
              <w:right w:val="single" w:sz="4" w:space="0" w:color="auto"/>
            </w:tcBorders>
            <w:shd w:val="clear" w:color="auto" w:fill="auto"/>
            <w:hideMark/>
          </w:tcPr>
          <w:p w14:paraId="04156E75"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Grossistes-marchands d'articles personnels et ménagers</w:t>
            </w:r>
          </w:p>
        </w:tc>
      </w:tr>
      <w:tr w:rsidR="00760F8F" w:rsidRPr="008206C9" w14:paraId="7C4D4AB7" w14:textId="77777777" w:rsidTr="00760F8F">
        <w:trPr>
          <w:trHeight w:val="570"/>
        </w:trPr>
        <w:tc>
          <w:tcPr>
            <w:tcW w:w="1555" w:type="dxa"/>
            <w:tcBorders>
              <w:top w:val="nil"/>
              <w:left w:val="single" w:sz="4" w:space="0" w:color="auto"/>
              <w:bottom w:val="single" w:sz="4" w:space="0" w:color="auto"/>
              <w:right w:val="single" w:sz="4" w:space="0" w:color="auto"/>
            </w:tcBorders>
            <w:shd w:val="clear" w:color="auto" w:fill="auto"/>
            <w:hideMark/>
          </w:tcPr>
          <w:p w14:paraId="0BF3509C"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415</w:t>
            </w:r>
          </w:p>
        </w:tc>
        <w:tc>
          <w:tcPr>
            <w:tcW w:w="4252" w:type="dxa"/>
            <w:tcBorders>
              <w:top w:val="nil"/>
              <w:left w:val="nil"/>
              <w:bottom w:val="single" w:sz="4" w:space="0" w:color="auto"/>
              <w:right w:val="single" w:sz="4" w:space="0" w:color="auto"/>
            </w:tcBorders>
            <w:shd w:val="clear" w:color="auto" w:fill="auto"/>
            <w:hideMark/>
          </w:tcPr>
          <w:p w14:paraId="10681670"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415-Motor Vehicle and Parts Wholesaler Distr.</w:t>
            </w:r>
          </w:p>
        </w:tc>
        <w:tc>
          <w:tcPr>
            <w:tcW w:w="4394" w:type="dxa"/>
            <w:tcBorders>
              <w:top w:val="nil"/>
              <w:left w:val="nil"/>
              <w:bottom w:val="single" w:sz="4" w:space="0" w:color="auto"/>
              <w:right w:val="single" w:sz="4" w:space="0" w:color="auto"/>
            </w:tcBorders>
            <w:shd w:val="clear" w:color="auto" w:fill="auto"/>
            <w:hideMark/>
          </w:tcPr>
          <w:p w14:paraId="04318F26"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Grossistes-marchands de véhicules automobiles, et de pièces et d'accessoires de véhicules automobiles</w:t>
            </w:r>
          </w:p>
        </w:tc>
      </w:tr>
      <w:tr w:rsidR="00760F8F" w:rsidRPr="008206C9" w14:paraId="658C7D94" w14:textId="77777777" w:rsidTr="00760F8F">
        <w:trPr>
          <w:trHeight w:val="570"/>
        </w:trPr>
        <w:tc>
          <w:tcPr>
            <w:tcW w:w="1555" w:type="dxa"/>
            <w:tcBorders>
              <w:top w:val="nil"/>
              <w:left w:val="single" w:sz="4" w:space="0" w:color="auto"/>
              <w:bottom w:val="single" w:sz="4" w:space="0" w:color="auto"/>
              <w:right w:val="single" w:sz="4" w:space="0" w:color="auto"/>
            </w:tcBorders>
            <w:shd w:val="clear" w:color="auto" w:fill="auto"/>
            <w:hideMark/>
          </w:tcPr>
          <w:p w14:paraId="3C384B3D"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416</w:t>
            </w:r>
          </w:p>
        </w:tc>
        <w:tc>
          <w:tcPr>
            <w:tcW w:w="4252" w:type="dxa"/>
            <w:tcBorders>
              <w:top w:val="nil"/>
              <w:left w:val="nil"/>
              <w:bottom w:val="single" w:sz="4" w:space="0" w:color="auto"/>
              <w:right w:val="single" w:sz="4" w:space="0" w:color="auto"/>
            </w:tcBorders>
            <w:shd w:val="clear" w:color="auto" w:fill="auto"/>
            <w:hideMark/>
          </w:tcPr>
          <w:p w14:paraId="56AB2745"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416-Building Material and Supplies Wholesaler Distr.</w:t>
            </w:r>
          </w:p>
        </w:tc>
        <w:tc>
          <w:tcPr>
            <w:tcW w:w="4394" w:type="dxa"/>
            <w:tcBorders>
              <w:top w:val="nil"/>
              <w:left w:val="nil"/>
              <w:bottom w:val="single" w:sz="4" w:space="0" w:color="auto"/>
              <w:right w:val="single" w:sz="4" w:space="0" w:color="auto"/>
            </w:tcBorders>
            <w:shd w:val="clear" w:color="auto" w:fill="auto"/>
            <w:hideMark/>
          </w:tcPr>
          <w:p w14:paraId="7F0E602C"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Grossistes-marchands de matériaux et fournitures de construction</w:t>
            </w:r>
          </w:p>
        </w:tc>
      </w:tr>
      <w:tr w:rsidR="00760F8F" w:rsidRPr="008206C9" w14:paraId="0AE6A0A9" w14:textId="77777777" w:rsidTr="00760F8F">
        <w:trPr>
          <w:trHeight w:val="570"/>
        </w:trPr>
        <w:tc>
          <w:tcPr>
            <w:tcW w:w="1555" w:type="dxa"/>
            <w:tcBorders>
              <w:top w:val="nil"/>
              <w:left w:val="single" w:sz="4" w:space="0" w:color="auto"/>
              <w:bottom w:val="single" w:sz="4" w:space="0" w:color="auto"/>
              <w:right w:val="single" w:sz="4" w:space="0" w:color="auto"/>
            </w:tcBorders>
            <w:shd w:val="clear" w:color="auto" w:fill="auto"/>
            <w:hideMark/>
          </w:tcPr>
          <w:p w14:paraId="59BA91DF"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417</w:t>
            </w:r>
          </w:p>
        </w:tc>
        <w:tc>
          <w:tcPr>
            <w:tcW w:w="4252" w:type="dxa"/>
            <w:tcBorders>
              <w:top w:val="nil"/>
              <w:left w:val="nil"/>
              <w:bottom w:val="single" w:sz="4" w:space="0" w:color="auto"/>
              <w:right w:val="single" w:sz="4" w:space="0" w:color="auto"/>
            </w:tcBorders>
            <w:shd w:val="clear" w:color="auto" w:fill="auto"/>
            <w:hideMark/>
          </w:tcPr>
          <w:p w14:paraId="657B028F"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417-Machinery Equip and Suplies Wholesaler Distr.</w:t>
            </w:r>
          </w:p>
        </w:tc>
        <w:tc>
          <w:tcPr>
            <w:tcW w:w="4394" w:type="dxa"/>
            <w:tcBorders>
              <w:top w:val="nil"/>
              <w:left w:val="nil"/>
              <w:bottom w:val="single" w:sz="4" w:space="0" w:color="auto"/>
              <w:right w:val="single" w:sz="4" w:space="0" w:color="auto"/>
            </w:tcBorders>
            <w:shd w:val="clear" w:color="auto" w:fill="auto"/>
            <w:hideMark/>
          </w:tcPr>
          <w:p w14:paraId="3B1E0D07"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Grossistes-marchands de machines, de matériel et de fournitures</w:t>
            </w:r>
          </w:p>
        </w:tc>
      </w:tr>
      <w:tr w:rsidR="00760F8F" w:rsidRPr="008206C9" w14:paraId="0EAB28FB"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4CAE2213"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418</w:t>
            </w:r>
          </w:p>
        </w:tc>
        <w:tc>
          <w:tcPr>
            <w:tcW w:w="4252" w:type="dxa"/>
            <w:tcBorders>
              <w:top w:val="nil"/>
              <w:left w:val="nil"/>
              <w:bottom w:val="single" w:sz="4" w:space="0" w:color="auto"/>
              <w:right w:val="single" w:sz="4" w:space="0" w:color="auto"/>
            </w:tcBorders>
            <w:shd w:val="clear" w:color="auto" w:fill="auto"/>
            <w:hideMark/>
          </w:tcPr>
          <w:p w14:paraId="4F5E12F6"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418-Miscellaneous Wholesaler Distr.</w:t>
            </w:r>
          </w:p>
        </w:tc>
        <w:tc>
          <w:tcPr>
            <w:tcW w:w="4394" w:type="dxa"/>
            <w:tcBorders>
              <w:top w:val="nil"/>
              <w:left w:val="nil"/>
              <w:bottom w:val="single" w:sz="4" w:space="0" w:color="auto"/>
              <w:right w:val="single" w:sz="4" w:space="0" w:color="auto"/>
            </w:tcBorders>
            <w:shd w:val="clear" w:color="auto" w:fill="auto"/>
            <w:hideMark/>
          </w:tcPr>
          <w:p w14:paraId="670A3BF6"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Grossistes-marchands de produits divers</w:t>
            </w:r>
          </w:p>
        </w:tc>
      </w:tr>
      <w:tr w:rsidR="00760F8F" w:rsidRPr="008206C9" w14:paraId="44CCF39F" w14:textId="77777777" w:rsidTr="00760F8F">
        <w:trPr>
          <w:trHeight w:val="570"/>
        </w:trPr>
        <w:tc>
          <w:tcPr>
            <w:tcW w:w="1555" w:type="dxa"/>
            <w:tcBorders>
              <w:top w:val="nil"/>
              <w:left w:val="single" w:sz="4" w:space="0" w:color="auto"/>
              <w:bottom w:val="single" w:sz="4" w:space="0" w:color="auto"/>
              <w:right w:val="single" w:sz="4" w:space="0" w:color="auto"/>
            </w:tcBorders>
            <w:shd w:val="clear" w:color="auto" w:fill="auto"/>
            <w:hideMark/>
          </w:tcPr>
          <w:p w14:paraId="574FEC24"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419</w:t>
            </w:r>
          </w:p>
        </w:tc>
        <w:tc>
          <w:tcPr>
            <w:tcW w:w="4252" w:type="dxa"/>
            <w:tcBorders>
              <w:top w:val="nil"/>
              <w:left w:val="nil"/>
              <w:bottom w:val="single" w:sz="4" w:space="0" w:color="auto"/>
              <w:right w:val="single" w:sz="4" w:space="0" w:color="auto"/>
            </w:tcBorders>
            <w:shd w:val="clear" w:color="auto" w:fill="auto"/>
            <w:hideMark/>
          </w:tcPr>
          <w:p w14:paraId="3022FB71"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419-Wholesale Electronic Markets, and Agents and Brokers</w:t>
            </w:r>
          </w:p>
        </w:tc>
        <w:tc>
          <w:tcPr>
            <w:tcW w:w="4394" w:type="dxa"/>
            <w:tcBorders>
              <w:top w:val="nil"/>
              <w:left w:val="nil"/>
              <w:bottom w:val="single" w:sz="4" w:space="0" w:color="auto"/>
              <w:right w:val="single" w:sz="4" w:space="0" w:color="auto"/>
            </w:tcBorders>
            <w:shd w:val="clear" w:color="auto" w:fill="auto"/>
            <w:hideMark/>
          </w:tcPr>
          <w:p w14:paraId="4914FA23"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Commerce électronique de gros entre entreprises, et agents et courtiers</w:t>
            </w:r>
          </w:p>
        </w:tc>
      </w:tr>
      <w:tr w:rsidR="00760F8F" w:rsidRPr="008206C9" w14:paraId="48C4BA47" w14:textId="77777777" w:rsidTr="00760F8F">
        <w:trPr>
          <w:trHeight w:val="570"/>
        </w:trPr>
        <w:tc>
          <w:tcPr>
            <w:tcW w:w="1555" w:type="dxa"/>
            <w:tcBorders>
              <w:top w:val="nil"/>
              <w:left w:val="single" w:sz="4" w:space="0" w:color="auto"/>
              <w:bottom w:val="single" w:sz="4" w:space="0" w:color="auto"/>
              <w:right w:val="single" w:sz="4" w:space="0" w:color="auto"/>
            </w:tcBorders>
            <w:shd w:val="clear" w:color="auto" w:fill="auto"/>
            <w:hideMark/>
          </w:tcPr>
          <w:p w14:paraId="05AAEB9D"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441</w:t>
            </w:r>
          </w:p>
        </w:tc>
        <w:tc>
          <w:tcPr>
            <w:tcW w:w="4252" w:type="dxa"/>
            <w:tcBorders>
              <w:top w:val="nil"/>
              <w:left w:val="nil"/>
              <w:bottom w:val="single" w:sz="4" w:space="0" w:color="auto"/>
              <w:right w:val="single" w:sz="4" w:space="0" w:color="auto"/>
            </w:tcBorders>
            <w:shd w:val="clear" w:color="auto" w:fill="auto"/>
            <w:hideMark/>
          </w:tcPr>
          <w:p w14:paraId="091D9924"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441-Motor Vehicle and Parts Dealers</w:t>
            </w:r>
          </w:p>
        </w:tc>
        <w:tc>
          <w:tcPr>
            <w:tcW w:w="4394" w:type="dxa"/>
            <w:tcBorders>
              <w:top w:val="nil"/>
              <w:left w:val="nil"/>
              <w:bottom w:val="single" w:sz="4" w:space="0" w:color="auto"/>
              <w:right w:val="single" w:sz="4" w:space="0" w:color="auto"/>
            </w:tcBorders>
            <w:shd w:val="clear" w:color="auto" w:fill="auto"/>
            <w:hideMark/>
          </w:tcPr>
          <w:p w14:paraId="4F88A8E8"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Concessionnaires de véhicules et de pièces automobiles</w:t>
            </w:r>
          </w:p>
        </w:tc>
      </w:tr>
      <w:tr w:rsidR="00760F8F" w:rsidRPr="008206C9" w14:paraId="5A18B544"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3E2B0225"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442</w:t>
            </w:r>
          </w:p>
        </w:tc>
        <w:tc>
          <w:tcPr>
            <w:tcW w:w="4252" w:type="dxa"/>
            <w:tcBorders>
              <w:top w:val="nil"/>
              <w:left w:val="nil"/>
              <w:bottom w:val="single" w:sz="4" w:space="0" w:color="auto"/>
              <w:right w:val="single" w:sz="4" w:space="0" w:color="auto"/>
            </w:tcBorders>
            <w:shd w:val="clear" w:color="auto" w:fill="auto"/>
            <w:hideMark/>
          </w:tcPr>
          <w:p w14:paraId="12FE22CE"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442-Furniture and Home Furnishings Stores</w:t>
            </w:r>
          </w:p>
        </w:tc>
        <w:tc>
          <w:tcPr>
            <w:tcW w:w="4394" w:type="dxa"/>
            <w:tcBorders>
              <w:top w:val="nil"/>
              <w:left w:val="nil"/>
              <w:bottom w:val="single" w:sz="4" w:space="0" w:color="auto"/>
              <w:right w:val="single" w:sz="4" w:space="0" w:color="auto"/>
            </w:tcBorders>
            <w:shd w:val="clear" w:color="auto" w:fill="auto"/>
            <w:hideMark/>
          </w:tcPr>
          <w:p w14:paraId="3A89F8C0"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Magasins de meubles et d'accessoires de maison</w:t>
            </w:r>
          </w:p>
        </w:tc>
      </w:tr>
      <w:tr w:rsidR="00760F8F" w:rsidRPr="008206C9" w14:paraId="3945E900"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00EED18A"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443</w:t>
            </w:r>
          </w:p>
        </w:tc>
        <w:tc>
          <w:tcPr>
            <w:tcW w:w="4252" w:type="dxa"/>
            <w:tcBorders>
              <w:top w:val="nil"/>
              <w:left w:val="nil"/>
              <w:bottom w:val="single" w:sz="4" w:space="0" w:color="auto"/>
              <w:right w:val="single" w:sz="4" w:space="0" w:color="auto"/>
            </w:tcBorders>
            <w:shd w:val="clear" w:color="auto" w:fill="auto"/>
            <w:hideMark/>
          </w:tcPr>
          <w:p w14:paraId="64E95AD2"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443-Electronics and Appliance Stores</w:t>
            </w:r>
          </w:p>
        </w:tc>
        <w:tc>
          <w:tcPr>
            <w:tcW w:w="4394" w:type="dxa"/>
            <w:tcBorders>
              <w:top w:val="nil"/>
              <w:left w:val="nil"/>
              <w:bottom w:val="single" w:sz="4" w:space="0" w:color="auto"/>
              <w:right w:val="single" w:sz="4" w:space="0" w:color="auto"/>
            </w:tcBorders>
            <w:shd w:val="clear" w:color="auto" w:fill="auto"/>
            <w:hideMark/>
          </w:tcPr>
          <w:p w14:paraId="674E1343"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Magasins d'appareils électroniques et ménagers</w:t>
            </w:r>
          </w:p>
        </w:tc>
      </w:tr>
      <w:tr w:rsidR="00760F8F" w:rsidRPr="008206C9" w14:paraId="11DD861E" w14:textId="77777777" w:rsidTr="00760F8F">
        <w:trPr>
          <w:trHeight w:val="570"/>
        </w:trPr>
        <w:tc>
          <w:tcPr>
            <w:tcW w:w="1555" w:type="dxa"/>
            <w:tcBorders>
              <w:top w:val="nil"/>
              <w:left w:val="single" w:sz="4" w:space="0" w:color="auto"/>
              <w:bottom w:val="single" w:sz="4" w:space="0" w:color="auto"/>
              <w:right w:val="single" w:sz="4" w:space="0" w:color="auto"/>
            </w:tcBorders>
            <w:shd w:val="clear" w:color="auto" w:fill="auto"/>
            <w:hideMark/>
          </w:tcPr>
          <w:p w14:paraId="4A0881E9"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444</w:t>
            </w:r>
          </w:p>
        </w:tc>
        <w:tc>
          <w:tcPr>
            <w:tcW w:w="4252" w:type="dxa"/>
            <w:tcBorders>
              <w:top w:val="nil"/>
              <w:left w:val="nil"/>
              <w:bottom w:val="single" w:sz="4" w:space="0" w:color="auto"/>
              <w:right w:val="single" w:sz="4" w:space="0" w:color="auto"/>
            </w:tcBorders>
            <w:shd w:val="clear" w:color="auto" w:fill="auto"/>
            <w:hideMark/>
          </w:tcPr>
          <w:p w14:paraId="436CAA7A"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444-Building Material and Garden Dealers</w:t>
            </w:r>
          </w:p>
        </w:tc>
        <w:tc>
          <w:tcPr>
            <w:tcW w:w="4394" w:type="dxa"/>
            <w:tcBorders>
              <w:top w:val="nil"/>
              <w:left w:val="nil"/>
              <w:bottom w:val="single" w:sz="4" w:space="0" w:color="auto"/>
              <w:right w:val="single" w:sz="4" w:space="0" w:color="auto"/>
            </w:tcBorders>
            <w:shd w:val="clear" w:color="auto" w:fill="auto"/>
            <w:hideMark/>
          </w:tcPr>
          <w:p w14:paraId="3AD4D433"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Marchands de matériaux de construction et de matériel et fournitures de jardinage</w:t>
            </w:r>
          </w:p>
        </w:tc>
      </w:tr>
      <w:tr w:rsidR="00760F8F" w:rsidRPr="00760F8F" w14:paraId="6BCC7FC2"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7A6EDB5A"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445</w:t>
            </w:r>
          </w:p>
        </w:tc>
        <w:tc>
          <w:tcPr>
            <w:tcW w:w="4252" w:type="dxa"/>
            <w:tcBorders>
              <w:top w:val="nil"/>
              <w:left w:val="nil"/>
              <w:bottom w:val="single" w:sz="4" w:space="0" w:color="auto"/>
              <w:right w:val="single" w:sz="4" w:space="0" w:color="auto"/>
            </w:tcBorders>
            <w:shd w:val="clear" w:color="auto" w:fill="auto"/>
            <w:hideMark/>
          </w:tcPr>
          <w:p w14:paraId="09E1FD37"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445-Food and Beverages Stores</w:t>
            </w:r>
          </w:p>
        </w:tc>
        <w:tc>
          <w:tcPr>
            <w:tcW w:w="4394" w:type="dxa"/>
            <w:tcBorders>
              <w:top w:val="nil"/>
              <w:left w:val="nil"/>
              <w:bottom w:val="single" w:sz="4" w:space="0" w:color="auto"/>
              <w:right w:val="single" w:sz="4" w:space="0" w:color="auto"/>
            </w:tcBorders>
            <w:shd w:val="clear" w:color="auto" w:fill="auto"/>
            <w:hideMark/>
          </w:tcPr>
          <w:p w14:paraId="3DBBE1A6"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Magasins d'alimentation</w:t>
            </w:r>
          </w:p>
        </w:tc>
      </w:tr>
      <w:tr w:rsidR="00760F8F" w:rsidRPr="008206C9" w14:paraId="3DD8A03B" w14:textId="77777777" w:rsidTr="00760F8F">
        <w:trPr>
          <w:trHeight w:val="570"/>
        </w:trPr>
        <w:tc>
          <w:tcPr>
            <w:tcW w:w="1555" w:type="dxa"/>
            <w:tcBorders>
              <w:top w:val="nil"/>
              <w:left w:val="single" w:sz="4" w:space="0" w:color="auto"/>
              <w:bottom w:val="single" w:sz="4" w:space="0" w:color="auto"/>
              <w:right w:val="single" w:sz="4" w:space="0" w:color="auto"/>
            </w:tcBorders>
            <w:shd w:val="clear" w:color="auto" w:fill="auto"/>
            <w:hideMark/>
          </w:tcPr>
          <w:p w14:paraId="1F4E293E"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446</w:t>
            </w:r>
          </w:p>
        </w:tc>
        <w:tc>
          <w:tcPr>
            <w:tcW w:w="4252" w:type="dxa"/>
            <w:tcBorders>
              <w:top w:val="nil"/>
              <w:left w:val="nil"/>
              <w:bottom w:val="single" w:sz="4" w:space="0" w:color="auto"/>
              <w:right w:val="single" w:sz="4" w:space="0" w:color="auto"/>
            </w:tcBorders>
            <w:shd w:val="clear" w:color="auto" w:fill="auto"/>
            <w:hideMark/>
          </w:tcPr>
          <w:p w14:paraId="1490FB6E"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446-Health and Personal Care Stores</w:t>
            </w:r>
          </w:p>
        </w:tc>
        <w:tc>
          <w:tcPr>
            <w:tcW w:w="4394" w:type="dxa"/>
            <w:tcBorders>
              <w:top w:val="nil"/>
              <w:left w:val="nil"/>
              <w:bottom w:val="single" w:sz="4" w:space="0" w:color="auto"/>
              <w:right w:val="single" w:sz="4" w:space="0" w:color="auto"/>
            </w:tcBorders>
            <w:shd w:val="clear" w:color="auto" w:fill="auto"/>
            <w:hideMark/>
          </w:tcPr>
          <w:p w14:paraId="190A5E84"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Magasins de produits de santé et de soins personnels</w:t>
            </w:r>
          </w:p>
        </w:tc>
      </w:tr>
      <w:tr w:rsidR="00760F8F" w:rsidRPr="00760F8F" w14:paraId="11D5E59A"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3A87CCB4"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447</w:t>
            </w:r>
          </w:p>
        </w:tc>
        <w:tc>
          <w:tcPr>
            <w:tcW w:w="4252" w:type="dxa"/>
            <w:tcBorders>
              <w:top w:val="nil"/>
              <w:left w:val="nil"/>
              <w:bottom w:val="single" w:sz="4" w:space="0" w:color="auto"/>
              <w:right w:val="single" w:sz="4" w:space="0" w:color="auto"/>
            </w:tcBorders>
            <w:shd w:val="clear" w:color="auto" w:fill="auto"/>
            <w:hideMark/>
          </w:tcPr>
          <w:p w14:paraId="06C4E3FF"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447-Gasoline Stations</w:t>
            </w:r>
          </w:p>
        </w:tc>
        <w:tc>
          <w:tcPr>
            <w:tcW w:w="4394" w:type="dxa"/>
            <w:tcBorders>
              <w:top w:val="nil"/>
              <w:left w:val="nil"/>
              <w:bottom w:val="single" w:sz="4" w:space="0" w:color="auto"/>
              <w:right w:val="single" w:sz="4" w:space="0" w:color="auto"/>
            </w:tcBorders>
            <w:shd w:val="clear" w:color="auto" w:fill="auto"/>
            <w:hideMark/>
          </w:tcPr>
          <w:p w14:paraId="4A6B4F81"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Stations-service</w:t>
            </w:r>
          </w:p>
        </w:tc>
      </w:tr>
      <w:tr w:rsidR="00760F8F" w:rsidRPr="008206C9" w14:paraId="06ECBDD8" w14:textId="77777777" w:rsidTr="00760F8F">
        <w:trPr>
          <w:trHeight w:val="570"/>
        </w:trPr>
        <w:tc>
          <w:tcPr>
            <w:tcW w:w="1555" w:type="dxa"/>
            <w:tcBorders>
              <w:top w:val="nil"/>
              <w:left w:val="single" w:sz="4" w:space="0" w:color="auto"/>
              <w:bottom w:val="single" w:sz="4" w:space="0" w:color="auto"/>
              <w:right w:val="single" w:sz="4" w:space="0" w:color="auto"/>
            </w:tcBorders>
            <w:shd w:val="clear" w:color="auto" w:fill="auto"/>
            <w:hideMark/>
          </w:tcPr>
          <w:p w14:paraId="55D60156"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448</w:t>
            </w:r>
          </w:p>
        </w:tc>
        <w:tc>
          <w:tcPr>
            <w:tcW w:w="4252" w:type="dxa"/>
            <w:tcBorders>
              <w:top w:val="nil"/>
              <w:left w:val="nil"/>
              <w:bottom w:val="single" w:sz="4" w:space="0" w:color="auto"/>
              <w:right w:val="single" w:sz="4" w:space="0" w:color="auto"/>
            </w:tcBorders>
            <w:shd w:val="clear" w:color="auto" w:fill="auto"/>
            <w:hideMark/>
          </w:tcPr>
          <w:p w14:paraId="0DFE2985"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448-Clothing and Clothing Accessories</w:t>
            </w:r>
          </w:p>
        </w:tc>
        <w:tc>
          <w:tcPr>
            <w:tcW w:w="4394" w:type="dxa"/>
            <w:tcBorders>
              <w:top w:val="nil"/>
              <w:left w:val="nil"/>
              <w:bottom w:val="single" w:sz="4" w:space="0" w:color="auto"/>
              <w:right w:val="single" w:sz="4" w:space="0" w:color="auto"/>
            </w:tcBorders>
            <w:shd w:val="clear" w:color="auto" w:fill="auto"/>
            <w:hideMark/>
          </w:tcPr>
          <w:p w14:paraId="6A8B8EA8"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Magasins de vêtements et d'accessoires vestimentaires</w:t>
            </w:r>
          </w:p>
        </w:tc>
      </w:tr>
      <w:tr w:rsidR="00760F8F" w:rsidRPr="00760F8F" w14:paraId="5270441D"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433BAFC8"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44-45</w:t>
            </w:r>
          </w:p>
        </w:tc>
        <w:tc>
          <w:tcPr>
            <w:tcW w:w="4252" w:type="dxa"/>
            <w:tcBorders>
              <w:top w:val="nil"/>
              <w:left w:val="nil"/>
              <w:bottom w:val="single" w:sz="4" w:space="0" w:color="auto"/>
              <w:right w:val="single" w:sz="4" w:space="0" w:color="auto"/>
            </w:tcBorders>
            <w:shd w:val="clear" w:color="auto" w:fill="auto"/>
            <w:hideMark/>
          </w:tcPr>
          <w:p w14:paraId="63D35ADB"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44-Retail Trade (44-45)</w:t>
            </w:r>
          </w:p>
        </w:tc>
        <w:tc>
          <w:tcPr>
            <w:tcW w:w="4394" w:type="dxa"/>
            <w:tcBorders>
              <w:top w:val="nil"/>
              <w:left w:val="nil"/>
              <w:bottom w:val="single" w:sz="4" w:space="0" w:color="auto"/>
              <w:right w:val="single" w:sz="4" w:space="0" w:color="auto"/>
            </w:tcBorders>
            <w:shd w:val="clear" w:color="auto" w:fill="auto"/>
            <w:hideMark/>
          </w:tcPr>
          <w:p w14:paraId="3E515D2C"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Commerce de détail</w:t>
            </w:r>
          </w:p>
        </w:tc>
      </w:tr>
      <w:tr w:rsidR="00760F8F" w:rsidRPr="008206C9" w14:paraId="57678BB7" w14:textId="77777777" w:rsidTr="00760F8F">
        <w:trPr>
          <w:trHeight w:val="570"/>
        </w:trPr>
        <w:tc>
          <w:tcPr>
            <w:tcW w:w="1555" w:type="dxa"/>
            <w:tcBorders>
              <w:top w:val="nil"/>
              <w:left w:val="single" w:sz="4" w:space="0" w:color="auto"/>
              <w:bottom w:val="single" w:sz="4" w:space="0" w:color="auto"/>
              <w:right w:val="single" w:sz="4" w:space="0" w:color="auto"/>
            </w:tcBorders>
            <w:shd w:val="clear" w:color="auto" w:fill="auto"/>
            <w:hideMark/>
          </w:tcPr>
          <w:p w14:paraId="37F1F24A"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451</w:t>
            </w:r>
          </w:p>
        </w:tc>
        <w:tc>
          <w:tcPr>
            <w:tcW w:w="4252" w:type="dxa"/>
            <w:tcBorders>
              <w:top w:val="nil"/>
              <w:left w:val="nil"/>
              <w:bottom w:val="single" w:sz="4" w:space="0" w:color="auto"/>
              <w:right w:val="single" w:sz="4" w:space="0" w:color="auto"/>
            </w:tcBorders>
            <w:shd w:val="clear" w:color="auto" w:fill="auto"/>
            <w:hideMark/>
          </w:tcPr>
          <w:p w14:paraId="57E8CDFC"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451-Sporting Goods hobby book &amp; Music Stores</w:t>
            </w:r>
          </w:p>
        </w:tc>
        <w:tc>
          <w:tcPr>
            <w:tcW w:w="4394" w:type="dxa"/>
            <w:tcBorders>
              <w:top w:val="nil"/>
              <w:left w:val="nil"/>
              <w:bottom w:val="single" w:sz="4" w:space="0" w:color="auto"/>
              <w:right w:val="single" w:sz="4" w:space="0" w:color="auto"/>
            </w:tcBorders>
            <w:shd w:val="clear" w:color="auto" w:fill="auto"/>
            <w:hideMark/>
          </w:tcPr>
          <w:p w14:paraId="193312DE"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Magasins d'articles de sport, d'articles de passe-temps, d'articles de musique et de livres</w:t>
            </w:r>
          </w:p>
        </w:tc>
      </w:tr>
      <w:tr w:rsidR="00760F8F" w:rsidRPr="00760F8F" w14:paraId="459C1A0E"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3A67C6BE"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452</w:t>
            </w:r>
          </w:p>
        </w:tc>
        <w:tc>
          <w:tcPr>
            <w:tcW w:w="4252" w:type="dxa"/>
            <w:tcBorders>
              <w:top w:val="nil"/>
              <w:left w:val="nil"/>
              <w:bottom w:val="single" w:sz="4" w:space="0" w:color="auto"/>
              <w:right w:val="single" w:sz="4" w:space="0" w:color="auto"/>
            </w:tcBorders>
            <w:shd w:val="clear" w:color="auto" w:fill="auto"/>
            <w:hideMark/>
          </w:tcPr>
          <w:p w14:paraId="3A404A01"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452-General Merchandise Stores</w:t>
            </w:r>
          </w:p>
        </w:tc>
        <w:tc>
          <w:tcPr>
            <w:tcW w:w="4394" w:type="dxa"/>
            <w:tcBorders>
              <w:top w:val="nil"/>
              <w:left w:val="nil"/>
              <w:bottom w:val="single" w:sz="4" w:space="0" w:color="auto"/>
              <w:right w:val="single" w:sz="4" w:space="0" w:color="auto"/>
            </w:tcBorders>
            <w:shd w:val="clear" w:color="auto" w:fill="auto"/>
            <w:hideMark/>
          </w:tcPr>
          <w:p w14:paraId="4F63E02E"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Magasins de marchandises diverses</w:t>
            </w:r>
          </w:p>
        </w:tc>
      </w:tr>
      <w:tr w:rsidR="00760F8F" w:rsidRPr="00760F8F" w14:paraId="078180AD"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10A060A8"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453</w:t>
            </w:r>
          </w:p>
        </w:tc>
        <w:tc>
          <w:tcPr>
            <w:tcW w:w="4252" w:type="dxa"/>
            <w:tcBorders>
              <w:top w:val="nil"/>
              <w:left w:val="nil"/>
              <w:bottom w:val="single" w:sz="4" w:space="0" w:color="auto"/>
              <w:right w:val="single" w:sz="4" w:space="0" w:color="auto"/>
            </w:tcBorders>
            <w:shd w:val="clear" w:color="auto" w:fill="auto"/>
            <w:hideMark/>
          </w:tcPr>
          <w:p w14:paraId="73A8D123"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453-Miscellaneous Stores Retailers</w:t>
            </w:r>
          </w:p>
        </w:tc>
        <w:tc>
          <w:tcPr>
            <w:tcW w:w="4394" w:type="dxa"/>
            <w:tcBorders>
              <w:top w:val="nil"/>
              <w:left w:val="nil"/>
              <w:bottom w:val="single" w:sz="4" w:space="0" w:color="auto"/>
              <w:right w:val="single" w:sz="4" w:space="0" w:color="auto"/>
            </w:tcBorders>
            <w:shd w:val="clear" w:color="auto" w:fill="auto"/>
            <w:hideMark/>
          </w:tcPr>
          <w:p w14:paraId="2E6C3031"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Magasins de détail divers</w:t>
            </w:r>
          </w:p>
        </w:tc>
      </w:tr>
      <w:tr w:rsidR="00760F8F" w:rsidRPr="00760F8F" w14:paraId="6B40173A"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0E321B28"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454</w:t>
            </w:r>
          </w:p>
        </w:tc>
        <w:tc>
          <w:tcPr>
            <w:tcW w:w="4252" w:type="dxa"/>
            <w:tcBorders>
              <w:top w:val="nil"/>
              <w:left w:val="nil"/>
              <w:bottom w:val="single" w:sz="4" w:space="0" w:color="auto"/>
              <w:right w:val="single" w:sz="4" w:space="0" w:color="auto"/>
            </w:tcBorders>
            <w:shd w:val="clear" w:color="auto" w:fill="auto"/>
            <w:hideMark/>
          </w:tcPr>
          <w:p w14:paraId="33488AC0"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454-Non-Store Retailers</w:t>
            </w:r>
          </w:p>
        </w:tc>
        <w:tc>
          <w:tcPr>
            <w:tcW w:w="4394" w:type="dxa"/>
            <w:tcBorders>
              <w:top w:val="nil"/>
              <w:left w:val="nil"/>
              <w:bottom w:val="single" w:sz="4" w:space="0" w:color="auto"/>
              <w:right w:val="single" w:sz="4" w:space="0" w:color="auto"/>
            </w:tcBorders>
            <w:shd w:val="clear" w:color="auto" w:fill="auto"/>
            <w:hideMark/>
          </w:tcPr>
          <w:p w14:paraId="00FFAA97"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Détaillants hors magasin</w:t>
            </w:r>
          </w:p>
        </w:tc>
      </w:tr>
      <w:tr w:rsidR="00760F8F" w:rsidRPr="00760F8F" w14:paraId="0BA888B0"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14C80B01"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48-49</w:t>
            </w:r>
          </w:p>
        </w:tc>
        <w:tc>
          <w:tcPr>
            <w:tcW w:w="4252" w:type="dxa"/>
            <w:tcBorders>
              <w:top w:val="nil"/>
              <w:left w:val="nil"/>
              <w:bottom w:val="single" w:sz="4" w:space="0" w:color="auto"/>
              <w:right w:val="single" w:sz="4" w:space="0" w:color="auto"/>
            </w:tcBorders>
            <w:shd w:val="clear" w:color="auto" w:fill="auto"/>
            <w:hideMark/>
          </w:tcPr>
          <w:p w14:paraId="595AD8D6"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48-Transportation and Warehousing (48-49)</w:t>
            </w:r>
          </w:p>
        </w:tc>
        <w:tc>
          <w:tcPr>
            <w:tcW w:w="4394" w:type="dxa"/>
            <w:tcBorders>
              <w:top w:val="nil"/>
              <w:left w:val="nil"/>
              <w:bottom w:val="single" w:sz="4" w:space="0" w:color="auto"/>
              <w:right w:val="single" w:sz="4" w:space="0" w:color="auto"/>
            </w:tcBorders>
            <w:shd w:val="clear" w:color="auto" w:fill="auto"/>
            <w:hideMark/>
          </w:tcPr>
          <w:p w14:paraId="0D3D81C8"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Transport et entreposage</w:t>
            </w:r>
          </w:p>
        </w:tc>
      </w:tr>
      <w:tr w:rsidR="00760F8F" w:rsidRPr="00760F8F" w14:paraId="3193E53E"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5B906FCC"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481</w:t>
            </w:r>
          </w:p>
        </w:tc>
        <w:tc>
          <w:tcPr>
            <w:tcW w:w="4252" w:type="dxa"/>
            <w:tcBorders>
              <w:top w:val="nil"/>
              <w:left w:val="nil"/>
              <w:bottom w:val="single" w:sz="4" w:space="0" w:color="auto"/>
              <w:right w:val="single" w:sz="4" w:space="0" w:color="auto"/>
            </w:tcBorders>
            <w:shd w:val="clear" w:color="auto" w:fill="auto"/>
            <w:hideMark/>
          </w:tcPr>
          <w:p w14:paraId="4F1DD739"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481-Air Transportation</w:t>
            </w:r>
          </w:p>
        </w:tc>
        <w:tc>
          <w:tcPr>
            <w:tcW w:w="4394" w:type="dxa"/>
            <w:tcBorders>
              <w:top w:val="nil"/>
              <w:left w:val="nil"/>
              <w:bottom w:val="single" w:sz="4" w:space="0" w:color="auto"/>
              <w:right w:val="single" w:sz="4" w:space="0" w:color="auto"/>
            </w:tcBorders>
            <w:shd w:val="clear" w:color="auto" w:fill="auto"/>
            <w:hideMark/>
          </w:tcPr>
          <w:p w14:paraId="46D6980C"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Transport aérien</w:t>
            </w:r>
          </w:p>
        </w:tc>
      </w:tr>
      <w:tr w:rsidR="00760F8F" w:rsidRPr="00760F8F" w14:paraId="2F625005"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11CE500C"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482</w:t>
            </w:r>
          </w:p>
        </w:tc>
        <w:tc>
          <w:tcPr>
            <w:tcW w:w="4252" w:type="dxa"/>
            <w:tcBorders>
              <w:top w:val="nil"/>
              <w:left w:val="nil"/>
              <w:bottom w:val="single" w:sz="4" w:space="0" w:color="auto"/>
              <w:right w:val="single" w:sz="4" w:space="0" w:color="auto"/>
            </w:tcBorders>
            <w:shd w:val="clear" w:color="auto" w:fill="auto"/>
            <w:hideMark/>
          </w:tcPr>
          <w:p w14:paraId="32E18BA4"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482-Rail Transportation</w:t>
            </w:r>
          </w:p>
        </w:tc>
        <w:tc>
          <w:tcPr>
            <w:tcW w:w="4394" w:type="dxa"/>
            <w:tcBorders>
              <w:top w:val="nil"/>
              <w:left w:val="nil"/>
              <w:bottom w:val="single" w:sz="4" w:space="0" w:color="auto"/>
              <w:right w:val="single" w:sz="4" w:space="0" w:color="auto"/>
            </w:tcBorders>
            <w:shd w:val="clear" w:color="auto" w:fill="auto"/>
            <w:hideMark/>
          </w:tcPr>
          <w:p w14:paraId="11B6DDA9"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Transport ferroviaire</w:t>
            </w:r>
          </w:p>
        </w:tc>
      </w:tr>
      <w:tr w:rsidR="00760F8F" w:rsidRPr="00760F8F" w14:paraId="3E5BEBA5"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69A4AF6C"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483</w:t>
            </w:r>
          </w:p>
        </w:tc>
        <w:tc>
          <w:tcPr>
            <w:tcW w:w="4252" w:type="dxa"/>
            <w:tcBorders>
              <w:top w:val="nil"/>
              <w:left w:val="nil"/>
              <w:bottom w:val="single" w:sz="4" w:space="0" w:color="auto"/>
              <w:right w:val="single" w:sz="4" w:space="0" w:color="auto"/>
            </w:tcBorders>
            <w:shd w:val="clear" w:color="auto" w:fill="auto"/>
            <w:hideMark/>
          </w:tcPr>
          <w:p w14:paraId="6DEAB9BE"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483-Water transportation</w:t>
            </w:r>
          </w:p>
        </w:tc>
        <w:tc>
          <w:tcPr>
            <w:tcW w:w="4394" w:type="dxa"/>
            <w:tcBorders>
              <w:top w:val="nil"/>
              <w:left w:val="nil"/>
              <w:bottom w:val="single" w:sz="4" w:space="0" w:color="auto"/>
              <w:right w:val="single" w:sz="4" w:space="0" w:color="auto"/>
            </w:tcBorders>
            <w:shd w:val="clear" w:color="auto" w:fill="auto"/>
            <w:hideMark/>
          </w:tcPr>
          <w:p w14:paraId="60E4A35C"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Transport par eau</w:t>
            </w:r>
          </w:p>
        </w:tc>
      </w:tr>
      <w:tr w:rsidR="00760F8F" w:rsidRPr="00760F8F" w14:paraId="31C5A201"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676BF002"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484</w:t>
            </w:r>
          </w:p>
        </w:tc>
        <w:tc>
          <w:tcPr>
            <w:tcW w:w="4252" w:type="dxa"/>
            <w:tcBorders>
              <w:top w:val="nil"/>
              <w:left w:val="nil"/>
              <w:bottom w:val="single" w:sz="4" w:space="0" w:color="auto"/>
              <w:right w:val="single" w:sz="4" w:space="0" w:color="auto"/>
            </w:tcBorders>
            <w:shd w:val="clear" w:color="auto" w:fill="auto"/>
            <w:hideMark/>
          </w:tcPr>
          <w:p w14:paraId="32E3591D"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484-Truck Transportation</w:t>
            </w:r>
          </w:p>
        </w:tc>
        <w:tc>
          <w:tcPr>
            <w:tcW w:w="4394" w:type="dxa"/>
            <w:tcBorders>
              <w:top w:val="nil"/>
              <w:left w:val="nil"/>
              <w:bottom w:val="single" w:sz="4" w:space="0" w:color="auto"/>
              <w:right w:val="single" w:sz="4" w:space="0" w:color="auto"/>
            </w:tcBorders>
            <w:shd w:val="clear" w:color="auto" w:fill="auto"/>
            <w:hideMark/>
          </w:tcPr>
          <w:p w14:paraId="56DE85F3"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Transport par camion</w:t>
            </w:r>
          </w:p>
        </w:tc>
      </w:tr>
      <w:tr w:rsidR="00760F8F" w:rsidRPr="008206C9" w14:paraId="3872D1A8" w14:textId="77777777" w:rsidTr="00760F8F">
        <w:trPr>
          <w:trHeight w:val="570"/>
        </w:trPr>
        <w:tc>
          <w:tcPr>
            <w:tcW w:w="1555" w:type="dxa"/>
            <w:tcBorders>
              <w:top w:val="nil"/>
              <w:left w:val="single" w:sz="4" w:space="0" w:color="auto"/>
              <w:bottom w:val="single" w:sz="4" w:space="0" w:color="auto"/>
              <w:right w:val="single" w:sz="4" w:space="0" w:color="auto"/>
            </w:tcBorders>
            <w:shd w:val="clear" w:color="auto" w:fill="auto"/>
            <w:hideMark/>
          </w:tcPr>
          <w:p w14:paraId="05E4DB55"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485</w:t>
            </w:r>
          </w:p>
        </w:tc>
        <w:tc>
          <w:tcPr>
            <w:tcW w:w="4252" w:type="dxa"/>
            <w:tcBorders>
              <w:top w:val="nil"/>
              <w:left w:val="nil"/>
              <w:bottom w:val="single" w:sz="4" w:space="0" w:color="auto"/>
              <w:right w:val="single" w:sz="4" w:space="0" w:color="auto"/>
            </w:tcBorders>
            <w:shd w:val="clear" w:color="auto" w:fill="auto"/>
            <w:hideMark/>
          </w:tcPr>
          <w:p w14:paraId="37BEECA0"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485-Transit &amp; Ground Passenger Transportation</w:t>
            </w:r>
          </w:p>
        </w:tc>
        <w:tc>
          <w:tcPr>
            <w:tcW w:w="4394" w:type="dxa"/>
            <w:tcBorders>
              <w:top w:val="nil"/>
              <w:left w:val="nil"/>
              <w:bottom w:val="single" w:sz="4" w:space="0" w:color="auto"/>
              <w:right w:val="single" w:sz="4" w:space="0" w:color="auto"/>
            </w:tcBorders>
            <w:shd w:val="clear" w:color="auto" w:fill="auto"/>
            <w:hideMark/>
          </w:tcPr>
          <w:p w14:paraId="32887810"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Transport en commun et transport terrestre de voyageurs</w:t>
            </w:r>
          </w:p>
        </w:tc>
      </w:tr>
      <w:tr w:rsidR="00760F8F" w:rsidRPr="00760F8F" w14:paraId="48F74185"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27E1FDB0"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486</w:t>
            </w:r>
          </w:p>
        </w:tc>
        <w:tc>
          <w:tcPr>
            <w:tcW w:w="4252" w:type="dxa"/>
            <w:tcBorders>
              <w:top w:val="nil"/>
              <w:left w:val="nil"/>
              <w:bottom w:val="single" w:sz="4" w:space="0" w:color="auto"/>
              <w:right w:val="single" w:sz="4" w:space="0" w:color="auto"/>
            </w:tcBorders>
            <w:shd w:val="clear" w:color="auto" w:fill="auto"/>
            <w:hideMark/>
          </w:tcPr>
          <w:p w14:paraId="23CE12BE"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486-Pipeline Transportation</w:t>
            </w:r>
          </w:p>
        </w:tc>
        <w:tc>
          <w:tcPr>
            <w:tcW w:w="4394" w:type="dxa"/>
            <w:tcBorders>
              <w:top w:val="nil"/>
              <w:left w:val="nil"/>
              <w:bottom w:val="single" w:sz="4" w:space="0" w:color="auto"/>
              <w:right w:val="single" w:sz="4" w:space="0" w:color="auto"/>
            </w:tcBorders>
            <w:shd w:val="clear" w:color="auto" w:fill="auto"/>
            <w:hideMark/>
          </w:tcPr>
          <w:p w14:paraId="33B1D9A4"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Transport par pipeline</w:t>
            </w:r>
          </w:p>
        </w:tc>
      </w:tr>
      <w:tr w:rsidR="00760F8F" w:rsidRPr="008206C9" w14:paraId="69407CA0"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50995618"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487</w:t>
            </w:r>
          </w:p>
        </w:tc>
        <w:tc>
          <w:tcPr>
            <w:tcW w:w="4252" w:type="dxa"/>
            <w:tcBorders>
              <w:top w:val="nil"/>
              <w:left w:val="nil"/>
              <w:bottom w:val="single" w:sz="4" w:space="0" w:color="auto"/>
              <w:right w:val="single" w:sz="4" w:space="0" w:color="auto"/>
            </w:tcBorders>
            <w:shd w:val="clear" w:color="auto" w:fill="auto"/>
            <w:hideMark/>
          </w:tcPr>
          <w:p w14:paraId="2588BB33"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487-Scenic and Sightseeing Transportation</w:t>
            </w:r>
          </w:p>
        </w:tc>
        <w:tc>
          <w:tcPr>
            <w:tcW w:w="4394" w:type="dxa"/>
            <w:tcBorders>
              <w:top w:val="nil"/>
              <w:left w:val="nil"/>
              <w:bottom w:val="single" w:sz="4" w:space="0" w:color="auto"/>
              <w:right w:val="single" w:sz="4" w:space="0" w:color="auto"/>
            </w:tcBorders>
            <w:shd w:val="clear" w:color="auto" w:fill="auto"/>
            <w:hideMark/>
          </w:tcPr>
          <w:p w14:paraId="09825D43"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Transport de tourisme et d'agrément</w:t>
            </w:r>
          </w:p>
        </w:tc>
      </w:tr>
      <w:tr w:rsidR="00760F8F" w:rsidRPr="008206C9" w14:paraId="596E0C24"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69F9E32F"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488</w:t>
            </w:r>
          </w:p>
        </w:tc>
        <w:tc>
          <w:tcPr>
            <w:tcW w:w="4252" w:type="dxa"/>
            <w:tcBorders>
              <w:top w:val="nil"/>
              <w:left w:val="nil"/>
              <w:bottom w:val="single" w:sz="4" w:space="0" w:color="auto"/>
              <w:right w:val="single" w:sz="4" w:space="0" w:color="auto"/>
            </w:tcBorders>
            <w:shd w:val="clear" w:color="auto" w:fill="auto"/>
            <w:hideMark/>
          </w:tcPr>
          <w:p w14:paraId="328D72D8"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 xml:space="preserve">488-Support Activities for Transportation </w:t>
            </w:r>
          </w:p>
        </w:tc>
        <w:tc>
          <w:tcPr>
            <w:tcW w:w="4394" w:type="dxa"/>
            <w:tcBorders>
              <w:top w:val="nil"/>
              <w:left w:val="nil"/>
              <w:bottom w:val="single" w:sz="4" w:space="0" w:color="auto"/>
              <w:right w:val="single" w:sz="4" w:space="0" w:color="auto"/>
            </w:tcBorders>
            <w:shd w:val="clear" w:color="auto" w:fill="auto"/>
            <w:hideMark/>
          </w:tcPr>
          <w:p w14:paraId="777B8A1A"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Activités de soutien au transport</w:t>
            </w:r>
          </w:p>
        </w:tc>
      </w:tr>
      <w:tr w:rsidR="00760F8F" w:rsidRPr="00760F8F" w14:paraId="5100E14E"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6DD4B54A"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491</w:t>
            </w:r>
          </w:p>
        </w:tc>
        <w:tc>
          <w:tcPr>
            <w:tcW w:w="4252" w:type="dxa"/>
            <w:tcBorders>
              <w:top w:val="nil"/>
              <w:left w:val="nil"/>
              <w:bottom w:val="single" w:sz="4" w:space="0" w:color="auto"/>
              <w:right w:val="single" w:sz="4" w:space="0" w:color="auto"/>
            </w:tcBorders>
            <w:shd w:val="clear" w:color="auto" w:fill="auto"/>
            <w:hideMark/>
          </w:tcPr>
          <w:p w14:paraId="143BCD86"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491-Postal Service</w:t>
            </w:r>
          </w:p>
        </w:tc>
        <w:tc>
          <w:tcPr>
            <w:tcW w:w="4394" w:type="dxa"/>
            <w:tcBorders>
              <w:top w:val="nil"/>
              <w:left w:val="nil"/>
              <w:bottom w:val="single" w:sz="4" w:space="0" w:color="auto"/>
              <w:right w:val="single" w:sz="4" w:space="0" w:color="auto"/>
            </w:tcBorders>
            <w:shd w:val="clear" w:color="auto" w:fill="auto"/>
            <w:hideMark/>
          </w:tcPr>
          <w:p w14:paraId="5548480C"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Services postaux</w:t>
            </w:r>
          </w:p>
        </w:tc>
      </w:tr>
      <w:tr w:rsidR="00760F8F" w:rsidRPr="008206C9" w14:paraId="5709B26D"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29D04B39"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492</w:t>
            </w:r>
          </w:p>
        </w:tc>
        <w:tc>
          <w:tcPr>
            <w:tcW w:w="4252" w:type="dxa"/>
            <w:tcBorders>
              <w:top w:val="nil"/>
              <w:left w:val="nil"/>
              <w:bottom w:val="single" w:sz="4" w:space="0" w:color="auto"/>
              <w:right w:val="single" w:sz="4" w:space="0" w:color="auto"/>
            </w:tcBorders>
            <w:shd w:val="clear" w:color="auto" w:fill="auto"/>
            <w:hideMark/>
          </w:tcPr>
          <w:p w14:paraId="36E29409"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492-Couriers and Messengers</w:t>
            </w:r>
          </w:p>
        </w:tc>
        <w:tc>
          <w:tcPr>
            <w:tcW w:w="4394" w:type="dxa"/>
            <w:tcBorders>
              <w:top w:val="nil"/>
              <w:left w:val="nil"/>
              <w:bottom w:val="single" w:sz="4" w:space="0" w:color="auto"/>
              <w:right w:val="single" w:sz="4" w:space="0" w:color="auto"/>
            </w:tcBorders>
            <w:shd w:val="clear" w:color="auto" w:fill="auto"/>
            <w:hideMark/>
          </w:tcPr>
          <w:p w14:paraId="2D55FE4E"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Messageries et services de messagers</w:t>
            </w:r>
          </w:p>
        </w:tc>
      </w:tr>
      <w:tr w:rsidR="00760F8F" w:rsidRPr="00760F8F" w14:paraId="2ECB60F2"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2A0EF35D"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493</w:t>
            </w:r>
          </w:p>
        </w:tc>
        <w:tc>
          <w:tcPr>
            <w:tcW w:w="4252" w:type="dxa"/>
            <w:tcBorders>
              <w:top w:val="nil"/>
              <w:left w:val="nil"/>
              <w:bottom w:val="single" w:sz="4" w:space="0" w:color="auto"/>
              <w:right w:val="single" w:sz="4" w:space="0" w:color="auto"/>
            </w:tcBorders>
            <w:shd w:val="clear" w:color="auto" w:fill="auto"/>
            <w:hideMark/>
          </w:tcPr>
          <w:p w14:paraId="1A9B029D"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493-Warehousing and Storage</w:t>
            </w:r>
          </w:p>
        </w:tc>
        <w:tc>
          <w:tcPr>
            <w:tcW w:w="4394" w:type="dxa"/>
            <w:tcBorders>
              <w:top w:val="nil"/>
              <w:left w:val="nil"/>
              <w:bottom w:val="single" w:sz="4" w:space="0" w:color="auto"/>
              <w:right w:val="single" w:sz="4" w:space="0" w:color="auto"/>
            </w:tcBorders>
            <w:shd w:val="clear" w:color="auto" w:fill="auto"/>
            <w:hideMark/>
          </w:tcPr>
          <w:p w14:paraId="47C013FB"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Entreposage</w:t>
            </w:r>
          </w:p>
        </w:tc>
      </w:tr>
      <w:tr w:rsidR="00760F8F" w:rsidRPr="008206C9" w14:paraId="7D714AFC"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4B52F8CF"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51</w:t>
            </w:r>
          </w:p>
        </w:tc>
        <w:tc>
          <w:tcPr>
            <w:tcW w:w="4252" w:type="dxa"/>
            <w:tcBorders>
              <w:top w:val="nil"/>
              <w:left w:val="nil"/>
              <w:bottom w:val="single" w:sz="4" w:space="0" w:color="auto"/>
              <w:right w:val="single" w:sz="4" w:space="0" w:color="auto"/>
            </w:tcBorders>
            <w:shd w:val="clear" w:color="auto" w:fill="auto"/>
            <w:hideMark/>
          </w:tcPr>
          <w:p w14:paraId="491FEF52"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51-Information and Cultural Industries</w:t>
            </w:r>
          </w:p>
        </w:tc>
        <w:tc>
          <w:tcPr>
            <w:tcW w:w="4394" w:type="dxa"/>
            <w:tcBorders>
              <w:top w:val="nil"/>
              <w:left w:val="nil"/>
              <w:bottom w:val="single" w:sz="4" w:space="0" w:color="auto"/>
              <w:right w:val="single" w:sz="4" w:space="0" w:color="auto"/>
            </w:tcBorders>
            <w:shd w:val="clear" w:color="auto" w:fill="auto"/>
            <w:hideMark/>
          </w:tcPr>
          <w:p w14:paraId="692CF99F"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Industrie de l'information et industrie culturelle</w:t>
            </w:r>
          </w:p>
        </w:tc>
      </w:tr>
      <w:tr w:rsidR="00760F8F" w:rsidRPr="00760F8F" w14:paraId="01CC4214"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7E5699E8"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511</w:t>
            </w:r>
          </w:p>
        </w:tc>
        <w:tc>
          <w:tcPr>
            <w:tcW w:w="4252" w:type="dxa"/>
            <w:tcBorders>
              <w:top w:val="nil"/>
              <w:left w:val="nil"/>
              <w:bottom w:val="single" w:sz="4" w:space="0" w:color="auto"/>
              <w:right w:val="single" w:sz="4" w:space="0" w:color="auto"/>
            </w:tcBorders>
            <w:shd w:val="clear" w:color="auto" w:fill="auto"/>
            <w:hideMark/>
          </w:tcPr>
          <w:p w14:paraId="5B5B5CEE"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511-Publishing Industries</w:t>
            </w:r>
          </w:p>
        </w:tc>
        <w:tc>
          <w:tcPr>
            <w:tcW w:w="4394" w:type="dxa"/>
            <w:tcBorders>
              <w:top w:val="nil"/>
              <w:left w:val="nil"/>
              <w:bottom w:val="single" w:sz="4" w:space="0" w:color="auto"/>
              <w:right w:val="single" w:sz="4" w:space="0" w:color="auto"/>
            </w:tcBorders>
            <w:shd w:val="clear" w:color="auto" w:fill="auto"/>
            <w:hideMark/>
          </w:tcPr>
          <w:p w14:paraId="5B08F5D8"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Édition (sauf par Internet)</w:t>
            </w:r>
          </w:p>
        </w:tc>
      </w:tr>
      <w:tr w:rsidR="00760F8F" w:rsidRPr="008206C9" w14:paraId="0772C7AB"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140FAE3E"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512</w:t>
            </w:r>
          </w:p>
        </w:tc>
        <w:tc>
          <w:tcPr>
            <w:tcW w:w="4252" w:type="dxa"/>
            <w:tcBorders>
              <w:top w:val="nil"/>
              <w:left w:val="nil"/>
              <w:bottom w:val="single" w:sz="4" w:space="0" w:color="auto"/>
              <w:right w:val="single" w:sz="4" w:space="0" w:color="auto"/>
            </w:tcBorders>
            <w:shd w:val="clear" w:color="auto" w:fill="auto"/>
            <w:hideMark/>
          </w:tcPr>
          <w:p w14:paraId="389C441D"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512-Motion Picture and Video Industries</w:t>
            </w:r>
          </w:p>
        </w:tc>
        <w:tc>
          <w:tcPr>
            <w:tcW w:w="4394" w:type="dxa"/>
            <w:tcBorders>
              <w:top w:val="nil"/>
              <w:left w:val="nil"/>
              <w:bottom w:val="single" w:sz="4" w:space="0" w:color="auto"/>
              <w:right w:val="single" w:sz="4" w:space="0" w:color="auto"/>
            </w:tcBorders>
            <w:shd w:val="clear" w:color="auto" w:fill="auto"/>
            <w:hideMark/>
          </w:tcPr>
          <w:p w14:paraId="5DEDD0DE"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Industries du film et de l'enregistrement sonore</w:t>
            </w:r>
          </w:p>
        </w:tc>
      </w:tr>
      <w:tr w:rsidR="00760F8F" w:rsidRPr="00760F8F" w14:paraId="5263B9BB"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596297A1"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515</w:t>
            </w:r>
          </w:p>
        </w:tc>
        <w:tc>
          <w:tcPr>
            <w:tcW w:w="4252" w:type="dxa"/>
            <w:tcBorders>
              <w:top w:val="nil"/>
              <w:left w:val="nil"/>
              <w:bottom w:val="single" w:sz="4" w:space="0" w:color="auto"/>
              <w:right w:val="single" w:sz="4" w:space="0" w:color="auto"/>
            </w:tcBorders>
            <w:shd w:val="clear" w:color="auto" w:fill="auto"/>
            <w:hideMark/>
          </w:tcPr>
          <w:p w14:paraId="365FD148"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515-Broadcasting (except Internet)</w:t>
            </w:r>
          </w:p>
        </w:tc>
        <w:tc>
          <w:tcPr>
            <w:tcW w:w="4394" w:type="dxa"/>
            <w:tcBorders>
              <w:top w:val="nil"/>
              <w:left w:val="nil"/>
              <w:bottom w:val="single" w:sz="4" w:space="0" w:color="auto"/>
              <w:right w:val="single" w:sz="4" w:space="0" w:color="auto"/>
            </w:tcBorders>
            <w:shd w:val="clear" w:color="auto" w:fill="auto"/>
            <w:hideMark/>
          </w:tcPr>
          <w:p w14:paraId="14EC902D"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Radiotélévision (sauf par Internet)</w:t>
            </w:r>
          </w:p>
        </w:tc>
      </w:tr>
      <w:tr w:rsidR="00760F8F" w:rsidRPr="00760F8F" w14:paraId="26C6951C"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56D91B4A"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516</w:t>
            </w:r>
          </w:p>
        </w:tc>
        <w:tc>
          <w:tcPr>
            <w:tcW w:w="4252" w:type="dxa"/>
            <w:tcBorders>
              <w:top w:val="nil"/>
              <w:left w:val="nil"/>
              <w:bottom w:val="single" w:sz="4" w:space="0" w:color="auto"/>
              <w:right w:val="single" w:sz="4" w:space="0" w:color="auto"/>
            </w:tcBorders>
            <w:shd w:val="clear" w:color="auto" w:fill="auto"/>
            <w:hideMark/>
          </w:tcPr>
          <w:p w14:paraId="61F8D659"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516-Internet Publishing and Broadcasting</w:t>
            </w:r>
          </w:p>
        </w:tc>
        <w:tc>
          <w:tcPr>
            <w:tcW w:w="4394" w:type="dxa"/>
            <w:tcBorders>
              <w:top w:val="nil"/>
              <w:left w:val="nil"/>
              <w:bottom w:val="single" w:sz="4" w:space="0" w:color="auto"/>
              <w:right w:val="single" w:sz="4" w:space="0" w:color="auto"/>
            </w:tcBorders>
            <w:shd w:val="clear" w:color="auto" w:fill="auto"/>
            <w:hideMark/>
          </w:tcPr>
          <w:p w14:paraId="224406D3"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Publication Internet et diffusion</w:t>
            </w:r>
          </w:p>
        </w:tc>
      </w:tr>
      <w:tr w:rsidR="00760F8F" w:rsidRPr="00760F8F" w14:paraId="127BBFF6"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2B531F73"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517</w:t>
            </w:r>
          </w:p>
        </w:tc>
        <w:tc>
          <w:tcPr>
            <w:tcW w:w="4252" w:type="dxa"/>
            <w:tcBorders>
              <w:top w:val="nil"/>
              <w:left w:val="nil"/>
              <w:bottom w:val="single" w:sz="4" w:space="0" w:color="auto"/>
              <w:right w:val="single" w:sz="4" w:space="0" w:color="auto"/>
            </w:tcBorders>
            <w:shd w:val="clear" w:color="auto" w:fill="auto"/>
            <w:hideMark/>
          </w:tcPr>
          <w:p w14:paraId="2EEA552C"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517-Telecommunications</w:t>
            </w:r>
          </w:p>
        </w:tc>
        <w:tc>
          <w:tcPr>
            <w:tcW w:w="4394" w:type="dxa"/>
            <w:tcBorders>
              <w:top w:val="nil"/>
              <w:left w:val="nil"/>
              <w:bottom w:val="single" w:sz="4" w:space="0" w:color="auto"/>
              <w:right w:val="single" w:sz="4" w:space="0" w:color="auto"/>
            </w:tcBorders>
            <w:shd w:val="clear" w:color="auto" w:fill="auto"/>
            <w:hideMark/>
          </w:tcPr>
          <w:p w14:paraId="6ED23D04"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Télécommunications</w:t>
            </w:r>
          </w:p>
        </w:tc>
      </w:tr>
      <w:tr w:rsidR="00760F8F" w:rsidRPr="008206C9" w14:paraId="005DD8C7" w14:textId="77777777" w:rsidTr="00760F8F">
        <w:trPr>
          <w:trHeight w:val="570"/>
        </w:trPr>
        <w:tc>
          <w:tcPr>
            <w:tcW w:w="1555" w:type="dxa"/>
            <w:tcBorders>
              <w:top w:val="nil"/>
              <w:left w:val="single" w:sz="4" w:space="0" w:color="auto"/>
              <w:bottom w:val="single" w:sz="4" w:space="0" w:color="auto"/>
              <w:right w:val="single" w:sz="4" w:space="0" w:color="auto"/>
            </w:tcBorders>
            <w:shd w:val="clear" w:color="auto" w:fill="auto"/>
            <w:hideMark/>
          </w:tcPr>
          <w:p w14:paraId="307FFD6F"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518</w:t>
            </w:r>
          </w:p>
        </w:tc>
        <w:tc>
          <w:tcPr>
            <w:tcW w:w="4252" w:type="dxa"/>
            <w:tcBorders>
              <w:top w:val="nil"/>
              <w:left w:val="nil"/>
              <w:bottom w:val="single" w:sz="4" w:space="0" w:color="auto"/>
              <w:right w:val="single" w:sz="4" w:space="0" w:color="auto"/>
            </w:tcBorders>
            <w:shd w:val="clear" w:color="auto" w:fill="auto"/>
            <w:hideMark/>
          </w:tcPr>
          <w:p w14:paraId="392A6696"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518-Data Processing, Hosting, and Related Services</w:t>
            </w:r>
          </w:p>
        </w:tc>
        <w:tc>
          <w:tcPr>
            <w:tcW w:w="4394" w:type="dxa"/>
            <w:tcBorders>
              <w:top w:val="nil"/>
              <w:left w:val="nil"/>
              <w:bottom w:val="single" w:sz="4" w:space="0" w:color="auto"/>
              <w:right w:val="single" w:sz="4" w:space="0" w:color="auto"/>
            </w:tcBorders>
            <w:shd w:val="clear" w:color="auto" w:fill="auto"/>
            <w:hideMark/>
          </w:tcPr>
          <w:p w14:paraId="2AAE6B79"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Traitement de données, hébergement de données et services connexes</w:t>
            </w:r>
          </w:p>
        </w:tc>
      </w:tr>
      <w:tr w:rsidR="00760F8F" w:rsidRPr="00760F8F" w14:paraId="5EAD3374"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2B51F946"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519</w:t>
            </w:r>
          </w:p>
        </w:tc>
        <w:tc>
          <w:tcPr>
            <w:tcW w:w="4252" w:type="dxa"/>
            <w:tcBorders>
              <w:top w:val="nil"/>
              <w:left w:val="nil"/>
              <w:bottom w:val="single" w:sz="4" w:space="0" w:color="auto"/>
              <w:right w:val="single" w:sz="4" w:space="0" w:color="auto"/>
            </w:tcBorders>
            <w:shd w:val="clear" w:color="auto" w:fill="auto"/>
            <w:hideMark/>
          </w:tcPr>
          <w:p w14:paraId="02D4C801"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519-Other Information</w:t>
            </w:r>
          </w:p>
        </w:tc>
        <w:tc>
          <w:tcPr>
            <w:tcW w:w="4394" w:type="dxa"/>
            <w:tcBorders>
              <w:top w:val="nil"/>
              <w:left w:val="nil"/>
              <w:bottom w:val="single" w:sz="4" w:space="0" w:color="auto"/>
              <w:right w:val="single" w:sz="4" w:space="0" w:color="auto"/>
            </w:tcBorders>
            <w:shd w:val="clear" w:color="auto" w:fill="auto"/>
            <w:hideMark/>
          </w:tcPr>
          <w:p w14:paraId="38097A7F"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Autres services d'information</w:t>
            </w:r>
          </w:p>
        </w:tc>
      </w:tr>
      <w:tr w:rsidR="00760F8F" w:rsidRPr="00760F8F" w14:paraId="4E039E77"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359BC767"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52</w:t>
            </w:r>
          </w:p>
        </w:tc>
        <w:tc>
          <w:tcPr>
            <w:tcW w:w="4252" w:type="dxa"/>
            <w:tcBorders>
              <w:top w:val="nil"/>
              <w:left w:val="nil"/>
              <w:bottom w:val="single" w:sz="4" w:space="0" w:color="auto"/>
              <w:right w:val="single" w:sz="4" w:space="0" w:color="auto"/>
            </w:tcBorders>
            <w:shd w:val="clear" w:color="auto" w:fill="auto"/>
            <w:hideMark/>
          </w:tcPr>
          <w:p w14:paraId="343D813A"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52-Finance and Insurance</w:t>
            </w:r>
          </w:p>
        </w:tc>
        <w:tc>
          <w:tcPr>
            <w:tcW w:w="4394" w:type="dxa"/>
            <w:tcBorders>
              <w:top w:val="nil"/>
              <w:left w:val="nil"/>
              <w:bottom w:val="single" w:sz="4" w:space="0" w:color="auto"/>
              <w:right w:val="single" w:sz="4" w:space="0" w:color="auto"/>
            </w:tcBorders>
            <w:shd w:val="clear" w:color="auto" w:fill="auto"/>
            <w:hideMark/>
          </w:tcPr>
          <w:p w14:paraId="36935A80"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Finance et assurances</w:t>
            </w:r>
          </w:p>
        </w:tc>
      </w:tr>
      <w:tr w:rsidR="00760F8F" w:rsidRPr="00760F8F" w14:paraId="4E025B54"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7BE31D62"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521</w:t>
            </w:r>
          </w:p>
        </w:tc>
        <w:tc>
          <w:tcPr>
            <w:tcW w:w="4252" w:type="dxa"/>
            <w:tcBorders>
              <w:top w:val="nil"/>
              <w:left w:val="nil"/>
              <w:bottom w:val="single" w:sz="4" w:space="0" w:color="auto"/>
              <w:right w:val="single" w:sz="4" w:space="0" w:color="auto"/>
            </w:tcBorders>
            <w:shd w:val="clear" w:color="auto" w:fill="auto"/>
            <w:hideMark/>
          </w:tcPr>
          <w:p w14:paraId="52EB36DB"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521-Monetary Authorities-Central Bank</w:t>
            </w:r>
          </w:p>
        </w:tc>
        <w:tc>
          <w:tcPr>
            <w:tcW w:w="4394" w:type="dxa"/>
            <w:tcBorders>
              <w:top w:val="nil"/>
              <w:left w:val="nil"/>
              <w:bottom w:val="single" w:sz="4" w:space="0" w:color="auto"/>
              <w:right w:val="single" w:sz="4" w:space="0" w:color="auto"/>
            </w:tcBorders>
            <w:shd w:val="clear" w:color="auto" w:fill="auto"/>
            <w:hideMark/>
          </w:tcPr>
          <w:p w14:paraId="24A44BF2"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Autorités monétaires - banque centrale</w:t>
            </w:r>
          </w:p>
        </w:tc>
      </w:tr>
      <w:tr w:rsidR="00760F8F" w:rsidRPr="008206C9" w14:paraId="5643B341"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4B768C3E"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522</w:t>
            </w:r>
          </w:p>
        </w:tc>
        <w:tc>
          <w:tcPr>
            <w:tcW w:w="4252" w:type="dxa"/>
            <w:tcBorders>
              <w:top w:val="nil"/>
              <w:left w:val="nil"/>
              <w:bottom w:val="single" w:sz="4" w:space="0" w:color="auto"/>
              <w:right w:val="single" w:sz="4" w:space="0" w:color="auto"/>
            </w:tcBorders>
            <w:shd w:val="clear" w:color="auto" w:fill="auto"/>
            <w:hideMark/>
          </w:tcPr>
          <w:p w14:paraId="1DEF017D"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522-Credit Intermediation and Related Activities</w:t>
            </w:r>
          </w:p>
        </w:tc>
        <w:tc>
          <w:tcPr>
            <w:tcW w:w="4394" w:type="dxa"/>
            <w:tcBorders>
              <w:top w:val="nil"/>
              <w:left w:val="nil"/>
              <w:bottom w:val="single" w:sz="4" w:space="0" w:color="auto"/>
              <w:right w:val="single" w:sz="4" w:space="0" w:color="auto"/>
            </w:tcBorders>
            <w:shd w:val="clear" w:color="auto" w:fill="auto"/>
            <w:hideMark/>
          </w:tcPr>
          <w:p w14:paraId="7518DF84"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Intermédiation financière et activités connexes</w:t>
            </w:r>
          </w:p>
        </w:tc>
      </w:tr>
      <w:tr w:rsidR="00760F8F" w:rsidRPr="008206C9" w14:paraId="4B03A363" w14:textId="77777777" w:rsidTr="00760F8F">
        <w:trPr>
          <w:trHeight w:val="570"/>
        </w:trPr>
        <w:tc>
          <w:tcPr>
            <w:tcW w:w="1555" w:type="dxa"/>
            <w:tcBorders>
              <w:top w:val="nil"/>
              <w:left w:val="single" w:sz="4" w:space="0" w:color="auto"/>
              <w:bottom w:val="single" w:sz="4" w:space="0" w:color="auto"/>
              <w:right w:val="single" w:sz="4" w:space="0" w:color="auto"/>
            </w:tcBorders>
            <w:shd w:val="clear" w:color="auto" w:fill="auto"/>
            <w:hideMark/>
          </w:tcPr>
          <w:p w14:paraId="7E409874"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523</w:t>
            </w:r>
          </w:p>
        </w:tc>
        <w:tc>
          <w:tcPr>
            <w:tcW w:w="4252" w:type="dxa"/>
            <w:tcBorders>
              <w:top w:val="nil"/>
              <w:left w:val="nil"/>
              <w:bottom w:val="single" w:sz="4" w:space="0" w:color="auto"/>
              <w:right w:val="single" w:sz="4" w:space="0" w:color="auto"/>
            </w:tcBorders>
            <w:shd w:val="clear" w:color="auto" w:fill="auto"/>
            <w:hideMark/>
          </w:tcPr>
          <w:p w14:paraId="0F25A429"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523-Securities Commodity Activities</w:t>
            </w:r>
          </w:p>
        </w:tc>
        <w:tc>
          <w:tcPr>
            <w:tcW w:w="4394" w:type="dxa"/>
            <w:tcBorders>
              <w:top w:val="nil"/>
              <w:left w:val="nil"/>
              <w:bottom w:val="single" w:sz="4" w:space="0" w:color="auto"/>
              <w:right w:val="single" w:sz="4" w:space="0" w:color="auto"/>
            </w:tcBorders>
            <w:shd w:val="clear" w:color="auto" w:fill="auto"/>
            <w:hideMark/>
          </w:tcPr>
          <w:p w14:paraId="321782DA"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Valeurs mobilières, contrats de marchandises et autres activités d'investissement financier connexes</w:t>
            </w:r>
          </w:p>
        </w:tc>
      </w:tr>
      <w:tr w:rsidR="00760F8F" w:rsidRPr="008206C9" w14:paraId="100974E4"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659FDDA9"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524</w:t>
            </w:r>
          </w:p>
        </w:tc>
        <w:tc>
          <w:tcPr>
            <w:tcW w:w="4252" w:type="dxa"/>
            <w:tcBorders>
              <w:top w:val="nil"/>
              <w:left w:val="nil"/>
              <w:bottom w:val="single" w:sz="4" w:space="0" w:color="auto"/>
              <w:right w:val="single" w:sz="4" w:space="0" w:color="auto"/>
            </w:tcBorders>
            <w:shd w:val="clear" w:color="auto" w:fill="auto"/>
            <w:hideMark/>
          </w:tcPr>
          <w:p w14:paraId="41078E49"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524-Insurance Carriers and Related Activities</w:t>
            </w:r>
          </w:p>
        </w:tc>
        <w:tc>
          <w:tcPr>
            <w:tcW w:w="4394" w:type="dxa"/>
            <w:tcBorders>
              <w:top w:val="nil"/>
              <w:left w:val="nil"/>
              <w:bottom w:val="single" w:sz="4" w:space="0" w:color="auto"/>
              <w:right w:val="single" w:sz="4" w:space="0" w:color="auto"/>
            </w:tcBorders>
            <w:shd w:val="clear" w:color="auto" w:fill="auto"/>
            <w:hideMark/>
          </w:tcPr>
          <w:p w14:paraId="59EA63F4"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Sociétés d'assurance et activités connexes</w:t>
            </w:r>
          </w:p>
        </w:tc>
      </w:tr>
      <w:tr w:rsidR="00760F8F" w:rsidRPr="008206C9" w14:paraId="27CF45B0"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55D5FBDC"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526</w:t>
            </w:r>
          </w:p>
        </w:tc>
        <w:tc>
          <w:tcPr>
            <w:tcW w:w="4252" w:type="dxa"/>
            <w:tcBorders>
              <w:top w:val="nil"/>
              <w:left w:val="nil"/>
              <w:bottom w:val="single" w:sz="4" w:space="0" w:color="auto"/>
              <w:right w:val="single" w:sz="4" w:space="0" w:color="auto"/>
            </w:tcBorders>
            <w:shd w:val="clear" w:color="auto" w:fill="auto"/>
            <w:hideMark/>
          </w:tcPr>
          <w:p w14:paraId="0D2C0722"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526-Funds and Other Financial Vehicles</w:t>
            </w:r>
          </w:p>
        </w:tc>
        <w:tc>
          <w:tcPr>
            <w:tcW w:w="4394" w:type="dxa"/>
            <w:tcBorders>
              <w:top w:val="nil"/>
              <w:left w:val="nil"/>
              <w:bottom w:val="single" w:sz="4" w:space="0" w:color="auto"/>
              <w:right w:val="single" w:sz="4" w:space="0" w:color="auto"/>
            </w:tcBorders>
            <w:shd w:val="clear" w:color="auto" w:fill="auto"/>
            <w:hideMark/>
          </w:tcPr>
          <w:p w14:paraId="6D1A5F84"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Fonds et autres instruments financiers</w:t>
            </w:r>
          </w:p>
        </w:tc>
      </w:tr>
      <w:tr w:rsidR="00760F8F" w:rsidRPr="00760F8F" w14:paraId="6388F8D2"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55B138CB"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531</w:t>
            </w:r>
          </w:p>
        </w:tc>
        <w:tc>
          <w:tcPr>
            <w:tcW w:w="4252" w:type="dxa"/>
            <w:tcBorders>
              <w:top w:val="nil"/>
              <w:left w:val="nil"/>
              <w:bottom w:val="single" w:sz="4" w:space="0" w:color="auto"/>
              <w:right w:val="single" w:sz="4" w:space="0" w:color="auto"/>
            </w:tcBorders>
            <w:shd w:val="clear" w:color="auto" w:fill="auto"/>
            <w:hideMark/>
          </w:tcPr>
          <w:p w14:paraId="0ADCA502"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531-Real Estate</w:t>
            </w:r>
          </w:p>
        </w:tc>
        <w:tc>
          <w:tcPr>
            <w:tcW w:w="4394" w:type="dxa"/>
            <w:tcBorders>
              <w:top w:val="nil"/>
              <w:left w:val="nil"/>
              <w:bottom w:val="single" w:sz="4" w:space="0" w:color="auto"/>
              <w:right w:val="single" w:sz="4" w:space="0" w:color="auto"/>
            </w:tcBorders>
            <w:shd w:val="clear" w:color="auto" w:fill="auto"/>
            <w:hideMark/>
          </w:tcPr>
          <w:p w14:paraId="4DB2E85C"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Services immobiliers</w:t>
            </w:r>
          </w:p>
        </w:tc>
      </w:tr>
      <w:tr w:rsidR="00760F8F" w:rsidRPr="008206C9" w14:paraId="7B5C9B2F"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18BE839B"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532</w:t>
            </w:r>
          </w:p>
        </w:tc>
        <w:tc>
          <w:tcPr>
            <w:tcW w:w="4252" w:type="dxa"/>
            <w:tcBorders>
              <w:top w:val="nil"/>
              <w:left w:val="nil"/>
              <w:bottom w:val="single" w:sz="4" w:space="0" w:color="auto"/>
              <w:right w:val="single" w:sz="4" w:space="0" w:color="auto"/>
            </w:tcBorders>
            <w:shd w:val="clear" w:color="auto" w:fill="auto"/>
            <w:hideMark/>
          </w:tcPr>
          <w:p w14:paraId="5FCB99B0"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532-Rental and Leasing Services</w:t>
            </w:r>
          </w:p>
        </w:tc>
        <w:tc>
          <w:tcPr>
            <w:tcW w:w="4394" w:type="dxa"/>
            <w:tcBorders>
              <w:top w:val="nil"/>
              <w:left w:val="nil"/>
              <w:bottom w:val="single" w:sz="4" w:space="0" w:color="auto"/>
              <w:right w:val="single" w:sz="4" w:space="0" w:color="auto"/>
            </w:tcBorders>
            <w:shd w:val="clear" w:color="auto" w:fill="auto"/>
            <w:hideMark/>
          </w:tcPr>
          <w:p w14:paraId="20D3E09D"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Services de location et de location à bail</w:t>
            </w:r>
          </w:p>
        </w:tc>
      </w:tr>
      <w:tr w:rsidR="00760F8F" w:rsidRPr="008206C9" w14:paraId="1CE724DC" w14:textId="77777777" w:rsidTr="00760F8F">
        <w:trPr>
          <w:trHeight w:val="570"/>
        </w:trPr>
        <w:tc>
          <w:tcPr>
            <w:tcW w:w="1555" w:type="dxa"/>
            <w:tcBorders>
              <w:top w:val="nil"/>
              <w:left w:val="single" w:sz="4" w:space="0" w:color="auto"/>
              <w:bottom w:val="single" w:sz="4" w:space="0" w:color="auto"/>
              <w:right w:val="single" w:sz="4" w:space="0" w:color="auto"/>
            </w:tcBorders>
            <w:shd w:val="clear" w:color="auto" w:fill="auto"/>
            <w:hideMark/>
          </w:tcPr>
          <w:p w14:paraId="2ABA4419"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533</w:t>
            </w:r>
          </w:p>
        </w:tc>
        <w:tc>
          <w:tcPr>
            <w:tcW w:w="4252" w:type="dxa"/>
            <w:tcBorders>
              <w:top w:val="nil"/>
              <w:left w:val="nil"/>
              <w:bottom w:val="single" w:sz="4" w:space="0" w:color="auto"/>
              <w:right w:val="single" w:sz="4" w:space="0" w:color="auto"/>
            </w:tcBorders>
            <w:shd w:val="clear" w:color="auto" w:fill="auto"/>
            <w:hideMark/>
          </w:tcPr>
          <w:p w14:paraId="46D34DD2"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533-Lessors of Non-Financial Assets</w:t>
            </w:r>
          </w:p>
        </w:tc>
        <w:tc>
          <w:tcPr>
            <w:tcW w:w="4394" w:type="dxa"/>
            <w:tcBorders>
              <w:top w:val="nil"/>
              <w:left w:val="nil"/>
              <w:bottom w:val="single" w:sz="4" w:space="0" w:color="auto"/>
              <w:right w:val="single" w:sz="4" w:space="0" w:color="auto"/>
            </w:tcBorders>
            <w:shd w:val="clear" w:color="auto" w:fill="auto"/>
            <w:hideMark/>
          </w:tcPr>
          <w:p w14:paraId="335D49DB"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Bailleurs de biens incorporels non financiers (sauf les oeuvres protégées par le droit d'auteur)</w:t>
            </w:r>
          </w:p>
        </w:tc>
      </w:tr>
      <w:tr w:rsidR="00760F8F" w:rsidRPr="008206C9" w14:paraId="108A4D4D" w14:textId="77777777" w:rsidTr="00760F8F">
        <w:trPr>
          <w:trHeight w:val="570"/>
        </w:trPr>
        <w:tc>
          <w:tcPr>
            <w:tcW w:w="1555" w:type="dxa"/>
            <w:tcBorders>
              <w:top w:val="nil"/>
              <w:left w:val="single" w:sz="4" w:space="0" w:color="auto"/>
              <w:bottom w:val="single" w:sz="4" w:space="0" w:color="auto"/>
              <w:right w:val="single" w:sz="4" w:space="0" w:color="auto"/>
            </w:tcBorders>
            <w:shd w:val="clear" w:color="auto" w:fill="auto"/>
            <w:hideMark/>
          </w:tcPr>
          <w:p w14:paraId="6A7DDEA4"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53</w:t>
            </w:r>
          </w:p>
        </w:tc>
        <w:tc>
          <w:tcPr>
            <w:tcW w:w="4252" w:type="dxa"/>
            <w:tcBorders>
              <w:top w:val="nil"/>
              <w:left w:val="nil"/>
              <w:bottom w:val="single" w:sz="4" w:space="0" w:color="auto"/>
              <w:right w:val="single" w:sz="4" w:space="0" w:color="auto"/>
            </w:tcBorders>
            <w:shd w:val="clear" w:color="auto" w:fill="auto"/>
            <w:hideMark/>
          </w:tcPr>
          <w:p w14:paraId="79D327CB"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53-Real Estate Rental and Leasing</w:t>
            </w:r>
          </w:p>
        </w:tc>
        <w:tc>
          <w:tcPr>
            <w:tcW w:w="4394" w:type="dxa"/>
            <w:tcBorders>
              <w:top w:val="nil"/>
              <w:left w:val="nil"/>
              <w:bottom w:val="single" w:sz="4" w:space="0" w:color="auto"/>
              <w:right w:val="single" w:sz="4" w:space="0" w:color="auto"/>
            </w:tcBorders>
            <w:shd w:val="clear" w:color="auto" w:fill="auto"/>
            <w:hideMark/>
          </w:tcPr>
          <w:p w14:paraId="34AA9E5E"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Services immobiliers et services de location et de location à bail</w:t>
            </w:r>
          </w:p>
        </w:tc>
      </w:tr>
      <w:tr w:rsidR="00760F8F" w:rsidRPr="008206C9" w14:paraId="3F1BB672"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24C42B96"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54</w:t>
            </w:r>
          </w:p>
        </w:tc>
        <w:tc>
          <w:tcPr>
            <w:tcW w:w="4252" w:type="dxa"/>
            <w:tcBorders>
              <w:top w:val="nil"/>
              <w:left w:val="nil"/>
              <w:bottom w:val="single" w:sz="4" w:space="0" w:color="auto"/>
              <w:right w:val="single" w:sz="4" w:space="0" w:color="auto"/>
            </w:tcBorders>
            <w:shd w:val="clear" w:color="auto" w:fill="auto"/>
            <w:hideMark/>
          </w:tcPr>
          <w:p w14:paraId="14C8DE34"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54-Professional Scientific and Technical Services</w:t>
            </w:r>
          </w:p>
        </w:tc>
        <w:tc>
          <w:tcPr>
            <w:tcW w:w="4394" w:type="dxa"/>
            <w:tcBorders>
              <w:top w:val="nil"/>
              <w:left w:val="nil"/>
              <w:bottom w:val="single" w:sz="4" w:space="0" w:color="auto"/>
              <w:right w:val="single" w:sz="4" w:space="0" w:color="auto"/>
            </w:tcBorders>
            <w:shd w:val="clear" w:color="auto" w:fill="auto"/>
            <w:hideMark/>
          </w:tcPr>
          <w:p w14:paraId="79013A04"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Services professionnels, scientifiques et techniques</w:t>
            </w:r>
          </w:p>
        </w:tc>
      </w:tr>
      <w:tr w:rsidR="00760F8F" w:rsidRPr="008206C9" w14:paraId="0EC18032"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25330B28"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541</w:t>
            </w:r>
          </w:p>
        </w:tc>
        <w:tc>
          <w:tcPr>
            <w:tcW w:w="4252" w:type="dxa"/>
            <w:tcBorders>
              <w:top w:val="nil"/>
              <w:left w:val="nil"/>
              <w:bottom w:val="single" w:sz="4" w:space="0" w:color="auto"/>
              <w:right w:val="single" w:sz="4" w:space="0" w:color="auto"/>
            </w:tcBorders>
            <w:shd w:val="clear" w:color="auto" w:fill="auto"/>
            <w:hideMark/>
          </w:tcPr>
          <w:p w14:paraId="323FCBE8"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541-Professional Scientific and Technical Services</w:t>
            </w:r>
          </w:p>
        </w:tc>
        <w:tc>
          <w:tcPr>
            <w:tcW w:w="4394" w:type="dxa"/>
            <w:tcBorders>
              <w:top w:val="nil"/>
              <w:left w:val="nil"/>
              <w:bottom w:val="single" w:sz="4" w:space="0" w:color="auto"/>
              <w:right w:val="single" w:sz="4" w:space="0" w:color="auto"/>
            </w:tcBorders>
            <w:shd w:val="clear" w:color="auto" w:fill="auto"/>
            <w:hideMark/>
          </w:tcPr>
          <w:p w14:paraId="547E5CF8"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Services professionnels, scientifiques et techniques</w:t>
            </w:r>
          </w:p>
        </w:tc>
      </w:tr>
      <w:tr w:rsidR="00760F8F" w:rsidRPr="008206C9" w14:paraId="7C0068E3"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305FB96F"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55</w:t>
            </w:r>
          </w:p>
        </w:tc>
        <w:tc>
          <w:tcPr>
            <w:tcW w:w="4252" w:type="dxa"/>
            <w:tcBorders>
              <w:top w:val="nil"/>
              <w:left w:val="nil"/>
              <w:bottom w:val="single" w:sz="4" w:space="0" w:color="auto"/>
              <w:right w:val="single" w:sz="4" w:space="0" w:color="auto"/>
            </w:tcBorders>
            <w:shd w:val="clear" w:color="auto" w:fill="auto"/>
            <w:hideMark/>
          </w:tcPr>
          <w:p w14:paraId="6359A4CC"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55-Management of Companies and Enterprises</w:t>
            </w:r>
          </w:p>
        </w:tc>
        <w:tc>
          <w:tcPr>
            <w:tcW w:w="4394" w:type="dxa"/>
            <w:tcBorders>
              <w:top w:val="nil"/>
              <w:left w:val="nil"/>
              <w:bottom w:val="single" w:sz="4" w:space="0" w:color="auto"/>
              <w:right w:val="single" w:sz="4" w:space="0" w:color="auto"/>
            </w:tcBorders>
            <w:shd w:val="clear" w:color="auto" w:fill="auto"/>
            <w:hideMark/>
          </w:tcPr>
          <w:p w14:paraId="01141F46"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Gestion de sociétés et d'entreprises</w:t>
            </w:r>
          </w:p>
        </w:tc>
      </w:tr>
      <w:tr w:rsidR="00760F8F" w:rsidRPr="008206C9" w14:paraId="329BB8EA"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36C4CFF7"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551</w:t>
            </w:r>
          </w:p>
        </w:tc>
        <w:tc>
          <w:tcPr>
            <w:tcW w:w="4252" w:type="dxa"/>
            <w:tcBorders>
              <w:top w:val="nil"/>
              <w:left w:val="nil"/>
              <w:bottom w:val="single" w:sz="4" w:space="0" w:color="auto"/>
              <w:right w:val="single" w:sz="4" w:space="0" w:color="auto"/>
            </w:tcBorders>
            <w:shd w:val="clear" w:color="auto" w:fill="auto"/>
            <w:hideMark/>
          </w:tcPr>
          <w:p w14:paraId="376B13B8"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551-Management of Companies and Enterprises</w:t>
            </w:r>
          </w:p>
        </w:tc>
        <w:tc>
          <w:tcPr>
            <w:tcW w:w="4394" w:type="dxa"/>
            <w:tcBorders>
              <w:top w:val="nil"/>
              <w:left w:val="nil"/>
              <w:bottom w:val="single" w:sz="4" w:space="0" w:color="auto"/>
              <w:right w:val="single" w:sz="4" w:space="0" w:color="auto"/>
            </w:tcBorders>
            <w:shd w:val="clear" w:color="auto" w:fill="auto"/>
            <w:hideMark/>
          </w:tcPr>
          <w:p w14:paraId="21E03D48"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Gestion de sociétés et d'entreprises</w:t>
            </w:r>
          </w:p>
        </w:tc>
      </w:tr>
      <w:tr w:rsidR="00760F8F" w:rsidRPr="008206C9" w14:paraId="37FFCCFE" w14:textId="77777777" w:rsidTr="00760F8F">
        <w:trPr>
          <w:trHeight w:val="570"/>
        </w:trPr>
        <w:tc>
          <w:tcPr>
            <w:tcW w:w="1555" w:type="dxa"/>
            <w:tcBorders>
              <w:top w:val="nil"/>
              <w:left w:val="single" w:sz="4" w:space="0" w:color="auto"/>
              <w:bottom w:val="single" w:sz="4" w:space="0" w:color="auto"/>
              <w:right w:val="single" w:sz="4" w:space="0" w:color="auto"/>
            </w:tcBorders>
            <w:shd w:val="clear" w:color="auto" w:fill="auto"/>
            <w:hideMark/>
          </w:tcPr>
          <w:p w14:paraId="1B11C6F8"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56</w:t>
            </w:r>
          </w:p>
        </w:tc>
        <w:tc>
          <w:tcPr>
            <w:tcW w:w="4252" w:type="dxa"/>
            <w:tcBorders>
              <w:top w:val="nil"/>
              <w:left w:val="nil"/>
              <w:bottom w:val="single" w:sz="4" w:space="0" w:color="auto"/>
              <w:right w:val="single" w:sz="4" w:space="0" w:color="auto"/>
            </w:tcBorders>
            <w:shd w:val="clear" w:color="auto" w:fill="auto"/>
            <w:hideMark/>
          </w:tcPr>
          <w:p w14:paraId="140AE965"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56-Administrative and Support</w:t>
            </w:r>
          </w:p>
        </w:tc>
        <w:tc>
          <w:tcPr>
            <w:tcW w:w="4394" w:type="dxa"/>
            <w:tcBorders>
              <w:top w:val="nil"/>
              <w:left w:val="nil"/>
              <w:bottom w:val="single" w:sz="4" w:space="0" w:color="auto"/>
              <w:right w:val="single" w:sz="4" w:space="0" w:color="auto"/>
            </w:tcBorders>
            <w:shd w:val="clear" w:color="auto" w:fill="auto"/>
            <w:hideMark/>
          </w:tcPr>
          <w:p w14:paraId="01A87E3E"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Services administratifs, services de soutien, services de gestion des déchets et services d'assainissement</w:t>
            </w:r>
          </w:p>
        </w:tc>
      </w:tr>
      <w:tr w:rsidR="00760F8F" w:rsidRPr="008206C9" w14:paraId="437F4FFD"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6B67F627"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561</w:t>
            </w:r>
          </w:p>
        </w:tc>
        <w:tc>
          <w:tcPr>
            <w:tcW w:w="4252" w:type="dxa"/>
            <w:tcBorders>
              <w:top w:val="nil"/>
              <w:left w:val="nil"/>
              <w:bottom w:val="single" w:sz="4" w:space="0" w:color="auto"/>
              <w:right w:val="single" w:sz="4" w:space="0" w:color="auto"/>
            </w:tcBorders>
            <w:shd w:val="clear" w:color="auto" w:fill="auto"/>
            <w:hideMark/>
          </w:tcPr>
          <w:p w14:paraId="0E5B1F39"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561-Administrative and Support Services</w:t>
            </w:r>
          </w:p>
        </w:tc>
        <w:tc>
          <w:tcPr>
            <w:tcW w:w="4394" w:type="dxa"/>
            <w:tcBorders>
              <w:top w:val="nil"/>
              <w:left w:val="nil"/>
              <w:bottom w:val="single" w:sz="4" w:space="0" w:color="auto"/>
              <w:right w:val="single" w:sz="4" w:space="0" w:color="auto"/>
            </w:tcBorders>
            <w:shd w:val="clear" w:color="auto" w:fill="auto"/>
            <w:hideMark/>
          </w:tcPr>
          <w:p w14:paraId="58C9744B"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Services administratifs et services de soutien</w:t>
            </w:r>
          </w:p>
        </w:tc>
      </w:tr>
      <w:tr w:rsidR="00760F8F" w:rsidRPr="008206C9" w14:paraId="23041DB0"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062C8896"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562</w:t>
            </w:r>
          </w:p>
        </w:tc>
        <w:tc>
          <w:tcPr>
            <w:tcW w:w="4252" w:type="dxa"/>
            <w:tcBorders>
              <w:top w:val="nil"/>
              <w:left w:val="nil"/>
              <w:bottom w:val="single" w:sz="4" w:space="0" w:color="auto"/>
              <w:right w:val="single" w:sz="4" w:space="0" w:color="auto"/>
            </w:tcBorders>
            <w:shd w:val="clear" w:color="auto" w:fill="auto"/>
            <w:hideMark/>
          </w:tcPr>
          <w:p w14:paraId="758096A4"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562-Waste Management</w:t>
            </w:r>
          </w:p>
        </w:tc>
        <w:tc>
          <w:tcPr>
            <w:tcW w:w="4394" w:type="dxa"/>
            <w:tcBorders>
              <w:top w:val="nil"/>
              <w:left w:val="nil"/>
              <w:bottom w:val="single" w:sz="4" w:space="0" w:color="auto"/>
              <w:right w:val="single" w:sz="4" w:space="0" w:color="auto"/>
            </w:tcBorders>
            <w:shd w:val="clear" w:color="auto" w:fill="auto"/>
            <w:hideMark/>
          </w:tcPr>
          <w:p w14:paraId="611FFB9A"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Services de gestion des déchets et d'assainissement</w:t>
            </w:r>
          </w:p>
        </w:tc>
      </w:tr>
      <w:tr w:rsidR="00760F8F" w:rsidRPr="00760F8F" w14:paraId="0371A62C"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6FF39B23"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61</w:t>
            </w:r>
          </w:p>
        </w:tc>
        <w:tc>
          <w:tcPr>
            <w:tcW w:w="4252" w:type="dxa"/>
            <w:tcBorders>
              <w:top w:val="nil"/>
              <w:left w:val="nil"/>
              <w:bottom w:val="single" w:sz="4" w:space="0" w:color="auto"/>
              <w:right w:val="single" w:sz="4" w:space="0" w:color="auto"/>
            </w:tcBorders>
            <w:shd w:val="clear" w:color="auto" w:fill="auto"/>
            <w:hideMark/>
          </w:tcPr>
          <w:p w14:paraId="6F938260"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61-Educational Services</w:t>
            </w:r>
          </w:p>
        </w:tc>
        <w:tc>
          <w:tcPr>
            <w:tcW w:w="4394" w:type="dxa"/>
            <w:tcBorders>
              <w:top w:val="nil"/>
              <w:left w:val="nil"/>
              <w:bottom w:val="single" w:sz="4" w:space="0" w:color="auto"/>
              <w:right w:val="single" w:sz="4" w:space="0" w:color="auto"/>
            </w:tcBorders>
            <w:shd w:val="clear" w:color="auto" w:fill="auto"/>
            <w:hideMark/>
          </w:tcPr>
          <w:p w14:paraId="08FD960A"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Services d'enseignement</w:t>
            </w:r>
          </w:p>
        </w:tc>
      </w:tr>
      <w:tr w:rsidR="00760F8F" w:rsidRPr="00760F8F" w14:paraId="382D56AF"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3A00A3BA"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611</w:t>
            </w:r>
          </w:p>
        </w:tc>
        <w:tc>
          <w:tcPr>
            <w:tcW w:w="4252" w:type="dxa"/>
            <w:tcBorders>
              <w:top w:val="nil"/>
              <w:left w:val="nil"/>
              <w:bottom w:val="single" w:sz="4" w:space="0" w:color="auto"/>
              <w:right w:val="single" w:sz="4" w:space="0" w:color="auto"/>
            </w:tcBorders>
            <w:shd w:val="clear" w:color="auto" w:fill="auto"/>
            <w:hideMark/>
          </w:tcPr>
          <w:p w14:paraId="4595E3D2"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611-Educational Services</w:t>
            </w:r>
          </w:p>
        </w:tc>
        <w:tc>
          <w:tcPr>
            <w:tcW w:w="4394" w:type="dxa"/>
            <w:tcBorders>
              <w:top w:val="nil"/>
              <w:left w:val="nil"/>
              <w:bottom w:val="single" w:sz="4" w:space="0" w:color="auto"/>
              <w:right w:val="single" w:sz="4" w:space="0" w:color="auto"/>
            </w:tcBorders>
            <w:shd w:val="clear" w:color="auto" w:fill="auto"/>
            <w:hideMark/>
          </w:tcPr>
          <w:p w14:paraId="2251D38C"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Services d'enseignement</w:t>
            </w:r>
          </w:p>
        </w:tc>
      </w:tr>
      <w:tr w:rsidR="00760F8F" w:rsidRPr="008206C9" w14:paraId="17BBB88E"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3E635396"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62</w:t>
            </w:r>
          </w:p>
        </w:tc>
        <w:tc>
          <w:tcPr>
            <w:tcW w:w="4252" w:type="dxa"/>
            <w:tcBorders>
              <w:top w:val="nil"/>
              <w:left w:val="nil"/>
              <w:bottom w:val="single" w:sz="4" w:space="0" w:color="auto"/>
              <w:right w:val="single" w:sz="4" w:space="0" w:color="auto"/>
            </w:tcBorders>
            <w:shd w:val="clear" w:color="auto" w:fill="auto"/>
            <w:hideMark/>
          </w:tcPr>
          <w:p w14:paraId="038A7D6F"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62-Health Care and Social Assistance</w:t>
            </w:r>
          </w:p>
        </w:tc>
        <w:tc>
          <w:tcPr>
            <w:tcW w:w="4394" w:type="dxa"/>
            <w:tcBorders>
              <w:top w:val="nil"/>
              <w:left w:val="nil"/>
              <w:bottom w:val="single" w:sz="4" w:space="0" w:color="auto"/>
              <w:right w:val="single" w:sz="4" w:space="0" w:color="auto"/>
            </w:tcBorders>
            <w:shd w:val="clear" w:color="auto" w:fill="auto"/>
            <w:hideMark/>
          </w:tcPr>
          <w:p w14:paraId="72FAB9ED"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Soins de santé et assistance sociale</w:t>
            </w:r>
          </w:p>
        </w:tc>
      </w:tr>
      <w:tr w:rsidR="00760F8F" w:rsidRPr="008206C9" w14:paraId="51487813"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17A3D204"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621</w:t>
            </w:r>
          </w:p>
        </w:tc>
        <w:tc>
          <w:tcPr>
            <w:tcW w:w="4252" w:type="dxa"/>
            <w:tcBorders>
              <w:top w:val="nil"/>
              <w:left w:val="nil"/>
              <w:bottom w:val="single" w:sz="4" w:space="0" w:color="auto"/>
              <w:right w:val="single" w:sz="4" w:space="0" w:color="auto"/>
            </w:tcBorders>
            <w:shd w:val="clear" w:color="auto" w:fill="auto"/>
            <w:hideMark/>
          </w:tcPr>
          <w:p w14:paraId="02BCA04D"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621-Ambulatory Health Care Services</w:t>
            </w:r>
          </w:p>
        </w:tc>
        <w:tc>
          <w:tcPr>
            <w:tcW w:w="4394" w:type="dxa"/>
            <w:tcBorders>
              <w:top w:val="nil"/>
              <w:left w:val="nil"/>
              <w:bottom w:val="single" w:sz="4" w:space="0" w:color="auto"/>
              <w:right w:val="single" w:sz="4" w:space="0" w:color="auto"/>
            </w:tcBorders>
            <w:shd w:val="clear" w:color="auto" w:fill="auto"/>
            <w:hideMark/>
          </w:tcPr>
          <w:p w14:paraId="195E49F8"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Services de soins de santé ambulatoires</w:t>
            </w:r>
          </w:p>
        </w:tc>
      </w:tr>
      <w:tr w:rsidR="00760F8F" w:rsidRPr="00760F8F" w14:paraId="4A2B270B"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64335E98"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622</w:t>
            </w:r>
          </w:p>
        </w:tc>
        <w:tc>
          <w:tcPr>
            <w:tcW w:w="4252" w:type="dxa"/>
            <w:tcBorders>
              <w:top w:val="nil"/>
              <w:left w:val="nil"/>
              <w:bottom w:val="single" w:sz="4" w:space="0" w:color="auto"/>
              <w:right w:val="single" w:sz="4" w:space="0" w:color="auto"/>
            </w:tcBorders>
            <w:shd w:val="clear" w:color="auto" w:fill="auto"/>
            <w:hideMark/>
          </w:tcPr>
          <w:p w14:paraId="21C0EA6D"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622-Hospitals</w:t>
            </w:r>
          </w:p>
        </w:tc>
        <w:tc>
          <w:tcPr>
            <w:tcW w:w="4394" w:type="dxa"/>
            <w:tcBorders>
              <w:top w:val="nil"/>
              <w:left w:val="nil"/>
              <w:bottom w:val="single" w:sz="4" w:space="0" w:color="auto"/>
              <w:right w:val="single" w:sz="4" w:space="0" w:color="auto"/>
            </w:tcBorders>
            <w:shd w:val="clear" w:color="auto" w:fill="auto"/>
            <w:hideMark/>
          </w:tcPr>
          <w:p w14:paraId="00EE1F15"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Hôpitaux</w:t>
            </w:r>
          </w:p>
        </w:tc>
      </w:tr>
      <w:tr w:rsidR="00760F8F" w:rsidRPr="008206C9" w14:paraId="4E853AE3" w14:textId="77777777" w:rsidTr="00760F8F">
        <w:trPr>
          <w:trHeight w:val="570"/>
        </w:trPr>
        <w:tc>
          <w:tcPr>
            <w:tcW w:w="1555" w:type="dxa"/>
            <w:tcBorders>
              <w:top w:val="nil"/>
              <w:left w:val="single" w:sz="4" w:space="0" w:color="auto"/>
              <w:bottom w:val="single" w:sz="4" w:space="0" w:color="auto"/>
              <w:right w:val="single" w:sz="4" w:space="0" w:color="auto"/>
            </w:tcBorders>
            <w:shd w:val="clear" w:color="auto" w:fill="auto"/>
            <w:hideMark/>
          </w:tcPr>
          <w:p w14:paraId="7485B699"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623</w:t>
            </w:r>
          </w:p>
        </w:tc>
        <w:tc>
          <w:tcPr>
            <w:tcW w:w="4252" w:type="dxa"/>
            <w:tcBorders>
              <w:top w:val="nil"/>
              <w:left w:val="nil"/>
              <w:bottom w:val="single" w:sz="4" w:space="0" w:color="auto"/>
              <w:right w:val="single" w:sz="4" w:space="0" w:color="auto"/>
            </w:tcBorders>
            <w:shd w:val="clear" w:color="auto" w:fill="auto"/>
            <w:hideMark/>
          </w:tcPr>
          <w:p w14:paraId="48BAFC93"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623-Nursing &amp; Residential Care Facilities</w:t>
            </w:r>
          </w:p>
        </w:tc>
        <w:tc>
          <w:tcPr>
            <w:tcW w:w="4394" w:type="dxa"/>
            <w:tcBorders>
              <w:top w:val="nil"/>
              <w:left w:val="nil"/>
              <w:bottom w:val="single" w:sz="4" w:space="0" w:color="auto"/>
              <w:right w:val="single" w:sz="4" w:space="0" w:color="auto"/>
            </w:tcBorders>
            <w:shd w:val="clear" w:color="auto" w:fill="auto"/>
            <w:hideMark/>
          </w:tcPr>
          <w:p w14:paraId="487869F2"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Établissements de soins infirmiers et de soins pour bénéficiaires internes</w:t>
            </w:r>
          </w:p>
        </w:tc>
      </w:tr>
      <w:tr w:rsidR="00760F8F" w:rsidRPr="00760F8F" w14:paraId="71A31F84"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6830E55D"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624</w:t>
            </w:r>
          </w:p>
        </w:tc>
        <w:tc>
          <w:tcPr>
            <w:tcW w:w="4252" w:type="dxa"/>
            <w:tcBorders>
              <w:top w:val="nil"/>
              <w:left w:val="nil"/>
              <w:bottom w:val="single" w:sz="4" w:space="0" w:color="auto"/>
              <w:right w:val="single" w:sz="4" w:space="0" w:color="auto"/>
            </w:tcBorders>
            <w:shd w:val="clear" w:color="auto" w:fill="auto"/>
            <w:hideMark/>
          </w:tcPr>
          <w:p w14:paraId="36DC04E4"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624-Social Assistance</w:t>
            </w:r>
          </w:p>
        </w:tc>
        <w:tc>
          <w:tcPr>
            <w:tcW w:w="4394" w:type="dxa"/>
            <w:tcBorders>
              <w:top w:val="nil"/>
              <w:left w:val="nil"/>
              <w:bottom w:val="single" w:sz="4" w:space="0" w:color="auto"/>
              <w:right w:val="single" w:sz="4" w:space="0" w:color="auto"/>
            </w:tcBorders>
            <w:shd w:val="clear" w:color="auto" w:fill="auto"/>
            <w:hideMark/>
          </w:tcPr>
          <w:p w14:paraId="31B46C15"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Assistance sociale</w:t>
            </w:r>
          </w:p>
        </w:tc>
      </w:tr>
      <w:tr w:rsidR="00760F8F" w:rsidRPr="00760F8F" w14:paraId="4471C0EC"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19FD0C82"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71</w:t>
            </w:r>
          </w:p>
        </w:tc>
        <w:tc>
          <w:tcPr>
            <w:tcW w:w="4252" w:type="dxa"/>
            <w:tcBorders>
              <w:top w:val="nil"/>
              <w:left w:val="nil"/>
              <w:bottom w:val="single" w:sz="4" w:space="0" w:color="auto"/>
              <w:right w:val="single" w:sz="4" w:space="0" w:color="auto"/>
            </w:tcBorders>
            <w:shd w:val="clear" w:color="auto" w:fill="auto"/>
            <w:hideMark/>
          </w:tcPr>
          <w:p w14:paraId="1BD58CF4"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71-Arts Entertainment and Recreation</w:t>
            </w:r>
          </w:p>
        </w:tc>
        <w:tc>
          <w:tcPr>
            <w:tcW w:w="4394" w:type="dxa"/>
            <w:tcBorders>
              <w:top w:val="nil"/>
              <w:left w:val="nil"/>
              <w:bottom w:val="single" w:sz="4" w:space="0" w:color="auto"/>
              <w:right w:val="single" w:sz="4" w:space="0" w:color="auto"/>
            </w:tcBorders>
            <w:shd w:val="clear" w:color="auto" w:fill="auto"/>
            <w:hideMark/>
          </w:tcPr>
          <w:p w14:paraId="6A8D292E"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Arts, spectacles et loisirs</w:t>
            </w:r>
          </w:p>
        </w:tc>
      </w:tr>
      <w:tr w:rsidR="00760F8F" w:rsidRPr="008206C9" w14:paraId="50525875" w14:textId="77777777" w:rsidTr="00760F8F">
        <w:trPr>
          <w:trHeight w:val="570"/>
        </w:trPr>
        <w:tc>
          <w:tcPr>
            <w:tcW w:w="1555" w:type="dxa"/>
            <w:tcBorders>
              <w:top w:val="nil"/>
              <w:left w:val="single" w:sz="4" w:space="0" w:color="auto"/>
              <w:bottom w:val="single" w:sz="4" w:space="0" w:color="auto"/>
              <w:right w:val="single" w:sz="4" w:space="0" w:color="auto"/>
            </w:tcBorders>
            <w:shd w:val="clear" w:color="auto" w:fill="auto"/>
            <w:hideMark/>
          </w:tcPr>
          <w:p w14:paraId="5B02F733"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711</w:t>
            </w:r>
          </w:p>
        </w:tc>
        <w:tc>
          <w:tcPr>
            <w:tcW w:w="4252" w:type="dxa"/>
            <w:tcBorders>
              <w:top w:val="nil"/>
              <w:left w:val="nil"/>
              <w:bottom w:val="single" w:sz="4" w:space="0" w:color="auto"/>
              <w:right w:val="single" w:sz="4" w:space="0" w:color="auto"/>
            </w:tcBorders>
            <w:shd w:val="clear" w:color="auto" w:fill="auto"/>
            <w:hideMark/>
          </w:tcPr>
          <w:p w14:paraId="1BD234B9"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711-Performing Arts Spectator Sports &amp; Related Ind.</w:t>
            </w:r>
          </w:p>
        </w:tc>
        <w:tc>
          <w:tcPr>
            <w:tcW w:w="4394" w:type="dxa"/>
            <w:tcBorders>
              <w:top w:val="nil"/>
              <w:left w:val="nil"/>
              <w:bottom w:val="single" w:sz="4" w:space="0" w:color="auto"/>
              <w:right w:val="single" w:sz="4" w:space="0" w:color="auto"/>
            </w:tcBorders>
            <w:shd w:val="clear" w:color="auto" w:fill="auto"/>
            <w:hideMark/>
          </w:tcPr>
          <w:p w14:paraId="6A3D64D6"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Arts d'interprétation, sports-spectacles et activités connexes</w:t>
            </w:r>
          </w:p>
        </w:tc>
      </w:tr>
      <w:tr w:rsidR="00760F8F" w:rsidRPr="00760F8F" w14:paraId="18C68FEE"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02185DDE"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712</w:t>
            </w:r>
          </w:p>
        </w:tc>
        <w:tc>
          <w:tcPr>
            <w:tcW w:w="4252" w:type="dxa"/>
            <w:tcBorders>
              <w:top w:val="nil"/>
              <w:left w:val="nil"/>
              <w:bottom w:val="single" w:sz="4" w:space="0" w:color="auto"/>
              <w:right w:val="single" w:sz="4" w:space="0" w:color="auto"/>
            </w:tcBorders>
            <w:shd w:val="clear" w:color="auto" w:fill="auto"/>
            <w:hideMark/>
          </w:tcPr>
          <w:p w14:paraId="7BD5CD8F"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712-Heritage Institutions</w:t>
            </w:r>
          </w:p>
        </w:tc>
        <w:tc>
          <w:tcPr>
            <w:tcW w:w="4394" w:type="dxa"/>
            <w:tcBorders>
              <w:top w:val="nil"/>
              <w:left w:val="nil"/>
              <w:bottom w:val="single" w:sz="4" w:space="0" w:color="auto"/>
              <w:right w:val="single" w:sz="4" w:space="0" w:color="auto"/>
            </w:tcBorders>
            <w:shd w:val="clear" w:color="auto" w:fill="auto"/>
            <w:hideMark/>
          </w:tcPr>
          <w:p w14:paraId="543BE4D5"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Établissements du patrimoine</w:t>
            </w:r>
          </w:p>
        </w:tc>
      </w:tr>
      <w:tr w:rsidR="00760F8F" w:rsidRPr="008206C9" w14:paraId="0F349BAA"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148C5B0E"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713</w:t>
            </w:r>
          </w:p>
        </w:tc>
        <w:tc>
          <w:tcPr>
            <w:tcW w:w="4252" w:type="dxa"/>
            <w:tcBorders>
              <w:top w:val="nil"/>
              <w:left w:val="nil"/>
              <w:bottom w:val="single" w:sz="4" w:space="0" w:color="auto"/>
              <w:right w:val="single" w:sz="4" w:space="0" w:color="auto"/>
            </w:tcBorders>
            <w:shd w:val="clear" w:color="auto" w:fill="auto"/>
            <w:hideMark/>
          </w:tcPr>
          <w:p w14:paraId="678DE766"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713-Amusement Gambling and Recreation Ind.</w:t>
            </w:r>
          </w:p>
        </w:tc>
        <w:tc>
          <w:tcPr>
            <w:tcW w:w="4394" w:type="dxa"/>
            <w:tcBorders>
              <w:top w:val="nil"/>
              <w:left w:val="nil"/>
              <w:bottom w:val="single" w:sz="4" w:space="0" w:color="auto"/>
              <w:right w:val="single" w:sz="4" w:space="0" w:color="auto"/>
            </w:tcBorders>
            <w:shd w:val="clear" w:color="auto" w:fill="auto"/>
            <w:hideMark/>
          </w:tcPr>
          <w:p w14:paraId="49F3208D"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Divertissement, loisirs, jeux de hasard et loteries</w:t>
            </w:r>
          </w:p>
        </w:tc>
      </w:tr>
      <w:tr w:rsidR="00760F8F" w:rsidRPr="008206C9" w14:paraId="53B3F195"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70448572"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72</w:t>
            </w:r>
          </w:p>
        </w:tc>
        <w:tc>
          <w:tcPr>
            <w:tcW w:w="4252" w:type="dxa"/>
            <w:tcBorders>
              <w:top w:val="nil"/>
              <w:left w:val="nil"/>
              <w:bottom w:val="single" w:sz="4" w:space="0" w:color="auto"/>
              <w:right w:val="single" w:sz="4" w:space="0" w:color="auto"/>
            </w:tcBorders>
            <w:shd w:val="clear" w:color="auto" w:fill="auto"/>
            <w:hideMark/>
          </w:tcPr>
          <w:p w14:paraId="0FC06B91"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72-Accommodation and Food Services</w:t>
            </w:r>
          </w:p>
        </w:tc>
        <w:tc>
          <w:tcPr>
            <w:tcW w:w="4394" w:type="dxa"/>
            <w:tcBorders>
              <w:top w:val="nil"/>
              <w:left w:val="nil"/>
              <w:bottom w:val="single" w:sz="4" w:space="0" w:color="auto"/>
              <w:right w:val="single" w:sz="4" w:space="0" w:color="auto"/>
            </w:tcBorders>
            <w:shd w:val="clear" w:color="auto" w:fill="auto"/>
            <w:hideMark/>
          </w:tcPr>
          <w:p w14:paraId="63EB449C"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Services d'hébergement et de restauration</w:t>
            </w:r>
          </w:p>
        </w:tc>
      </w:tr>
      <w:tr w:rsidR="00760F8F" w:rsidRPr="00760F8F" w14:paraId="44D33AC7"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3947C3F6"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721</w:t>
            </w:r>
          </w:p>
        </w:tc>
        <w:tc>
          <w:tcPr>
            <w:tcW w:w="4252" w:type="dxa"/>
            <w:tcBorders>
              <w:top w:val="nil"/>
              <w:left w:val="nil"/>
              <w:bottom w:val="single" w:sz="4" w:space="0" w:color="auto"/>
              <w:right w:val="single" w:sz="4" w:space="0" w:color="auto"/>
            </w:tcBorders>
            <w:shd w:val="clear" w:color="auto" w:fill="auto"/>
            <w:hideMark/>
          </w:tcPr>
          <w:p w14:paraId="11357E40"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721-Accommodation Services</w:t>
            </w:r>
          </w:p>
        </w:tc>
        <w:tc>
          <w:tcPr>
            <w:tcW w:w="4394" w:type="dxa"/>
            <w:tcBorders>
              <w:top w:val="nil"/>
              <w:left w:val="nil"/>
              <w:bottom w:val="single" w:sz="4" w:space="0" w:color="auto"/>
              <w:right w:val="single" w:sz="4" w:space="0" w:color="auto"/>
            </w:tcBorders>
            <w:shd w:val="clear" w:color="auto" w:fill="auto"/>
            <w:hideMark/>
          </w:tcPr>
          <w:p w14:paraId="4C391479"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Services d'hébergement</w:t>
            </w:r>
          </w:p>
        </w:tc>
      </w:tr>
      <w:tr w:rsidR="00760F8F" w:rsidRPr="008206C9" w14:paraId="12E3DA44"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7682AF71"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722</w:t>
            </w:r>
          </w:p>
        </w:tc>
        <w:tc>
          <w:tcPr>
            <w:tcW w:w="4252" w:type="dxa"/>
            <w:tcBorders>
              <w:top w:val="nil"/>
              <w:left w:val="nil"/>
              <w:bottom w:val="single" w:sz="4" w:space="0" w:color="auto"/>
              <w:right w:val="single" w:sz="4" w:space="0" w:color="auto"/>
            </w:tcBorders>
            <w:shd w:val="clear" w:color="auto" w:fill="auto"/>
            <w:hideMark/>
          </w:tcPr>
          <w:p w14:paraId="0E918960"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722-Food Services and Drinking Places</w:t>
            </w:r>
          </w:p>
        </w:tc>
        <w:tc>
          <w:tcPr>
            <w:tcW w:w="4394" w:type="dxa"/>
            <w:tcBorders>
              <w:top w:val="nil"/>
              <w:left w:val="nil"/>
              <w:bottom w:val="single" w:sz="4" w:space="0" w:color="auto"/>
              <w:right w:val="single" w:sz="4" w:space="0" w:color="auto"/>
            </w:tcBorders>
            <w:shd w:val="clear" w:color="auto" w:fill="auto"/>
            <w:hideMark/>
          </w:tcPr>
          <w:p w14:paraId="004FDD27"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Services de restauration et débits de boissons</w:t>
            </w:r>
          </w:p>
        </w:tc>
      </w:tr>
      <w:tr w:rsidR="00760F8F" w:rsidRPr="008206C9" w14:paraId="2060ED96"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4A3925EA"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81</w:t>
            </w:r>
          </w:p>
        </w:tc>
        <w:tc>
          <w:tcPr>
            <w:tcW w:w="4252" w:type="dxa"/>
            <w:tcBorders>
              <w:top w:val="nil"/>
              <w:left w:val="nil"/>
              <w:bottom w:val="single" w:sz="4" w:space="0" w:color="auto"/>
              <w:right w:val="single" w:sz="4" w:space="0" w:color="auto"/>
            </w:tcBorders>
            <w:shd w:val="clear" w:color="auto" w:fill="auto"/>
            <w:hideMark/>
          </w:tcPr>
          <w:p w14:paraId="0D706798"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81-Other Services(except Public Admin)</w:t>
            </w:r>
          </w:p>
        </w:tc>
        <w:tc>
          <w:tcPr>
            <w:tcW w:w="4394" w:type="dxa"/>
            <w:tcBorders>
              <w:top w:val="nil"/>
              <w:left w:val="nil"/>
              <w:bottom w:val="single" w:sz="4" w:space="0" w:color="auto"/>
              <w:right w:val="single" w:sz="4" w:space="0" w:color="auto"/>
            </w:tcBorders>
            <w:shd w:val="clear" w:color="auto" w:fill="auto"/>
            <w:hideMark/>
          </w:tcPr>
          <w:p w14:paraId="2C42F941"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Autres services (sauf les administrations publiques)</w:t>
            </w:r>
          </w:p>
        </w:tc>
      </w:tr>
      <w:tr w:rsidR="00760F8F" w:rsidRPr="00760F8F" w14:paraId="19378961"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41874518"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811</w:t>
            </w:r>
          </w:p>
        </w:tc>
        <w:tc>
          <w:tcPr>
            <w:tcW w:w="4252" w:type="dxa"/>
            <w:tcBorders>
              <w:top w:val="nil"/>
              <w:left w:val="nil"/>
              <w:bottom w:val="single" w:sz="4" w:space="0" w:color="auto"/>
              <w:right w:val="single" w:sz="4" w:space="0" w:color="auto"/>
            </w:tcBorders>
            <w:shd w:val="clear" w:color="auto" w:fill="auto"/>
            <w:hideMark/>
          </w:tcPr>
          <w:p w14:paraId="7D728CFF"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811-Repair and Maintenance</w:t>
            </w:r>
          </w:p>
        </w:tc>
        <w:tc>
          <w:tcPr>
            <w:tcW w:w="4394" w:type="dxa"/>
            <w:tcBorders>
              <w:top w:val="nil"/>
              <w:left w:val="nil"/>
              <w:bottom w:val="single" w:sz="4" w:space="0" w:color="auto"/>
              <w:right w:val="single" w:sz="4" w:space="0" w:color="auto"/>
            </w:tcBorders>
            <w:shd w:val="clear" w:color="auto" w:fill="auto"/>
            <w:hideMark/>
          </w:tcPr>
          <w:p w14:paraId="2E980654"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Réparation et entretien</w:t>
            </w:r>
          </w:p>
        </w:tc>
      </w:tr>
      <w:tr w:rsidR="00760F8F" w:rsidRPr="008206C9" w14:paraId="5867BBAB"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029DFEF2"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812</w:t>
            </w:r>
          </w:p>
        </w:tc>
        <w:tc>
          <w:tcPr>
            <w:tcW w:w="4252" w:type="dxa"/>
            <w:tcBorders>
              <w:top w:val="nil"/>
              <w:left w:val="nil"/>
              <w:bottom w:val="single" w:sz="4" w:space="0" w:color="auto"/>
              <w:right w:val="single" w:sz="4" w:space="0" w:color="auto"/>
            </w:tcBorders>
            <w:shd w:val="clear" w:color="auto" w:fill="auto"/>
            <w:hideMark/>
          </w:tcPr>
          <w:p w14:paraId="024A3FF1"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812-Personal and Laundry Services</w:t>
            </w:r>
          </w:p>
        </w:tc>
        <w:tc>
          <w:tcPr>
            <w:tcW w:w="4394" w:type="dxa"/>
            <w:tcBorders>
              <w:top w:val="nil"/>
              <w:left w:val="nil"/>
              <w:bottom w:val="single" w:sz="4" w:space="0" w:color="auto"/>
              <w:right w:val="single" w:sz="4" w:space="0" w:color="auto"/>
            </w:tcBorders>
            <w:shd w:val="clear" w:color="auto" w:fill="auto"/>
            <w:hideMark/>
          </w:tcPr>
          <w:p w14:paraId="7583B29A"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Services personnels et services de blanchissage</w:t>
            </w:r>
          </w:p>
        </w:tc>
      </w:tr>
      <w:tr w:rsidR="00760F8F" w:rsidRPr="008206C9" w14:paraId="351C5674" w14:textId="77777777" w:rsidTr="00760F8F">
        <w:trPr>
          <w:trHeight w:val="855"/>
        </w:trPr>
        <w:tc>
          <w:tcPr>
            <w:tcW w:w="1555" w:type="dxa"/>
            <w:tcBorders>
              <w:top w:val="nil"/>
              <w:left w:val="single" w:sz="4" w:space="0" w:color="auto"/>
              <w:bottom w:val="single" w:sz="4" w:space="0" w:color="auto"/>
              <w:right w:val="single" w:sz="4" w:space="0" w:color="auto"/>
            </w:tcBorders>
            <w:shd w:val="clear" w:color="auto" w:fill="auto"/>
            <w:hideMark/>
          </w:tcPr>
          <w:p w14:paraId="1E977FE4"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813</w:t>
            </w:r>
          </w:p>
        </w:tc>
        <w:tc>
          <w:tcPr>
            <w:tcW w:w="4252" w:type="dxa"/>
            <w:tcBorders>
              <w:top w:val="nil"/>
              <w:left w:val="nil"/>
              <w:bottom w:val="single" w:sz="4" w:space="0" w:color="auto"/>
              <w:right w:val="single" w:sz="4" w:space="0" w:color="auto"/>
            </w:tcBorders>
            <w:shd w:val="clear" w:color="auto" w:fill="auto"/>
            <w:hideMark/>
          </w:tcPr>
          <w:p w14:paraId="35120F77"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813-Religious Grant-Making civic &amp; Prof &amp; Similar Org.</w:t>
            </w:r>
          </w:p>
        </w:tc>
        <w:tc>
          <w:tcPr>
            <w:tcW w:w="4394" w:type="dxa"/>
            <w:tcBorders>
              <w:top w:val="nil"/>
              <w:left w:val="nil"/>
              <w:bottom w:val="single" w:sz="4" w:space="0" w:color="auto"/>
              <w:right w:val="single" w:sz="4" w:space="0" w:color="auto"/>
            </w:tcBorders>
            <w:shd w:val="clear" w:color="auto" w:fill="auto"/>
            <w:hideMark/>
          </w:tcPr>
          <w:p w14:paraId="10E82692"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Organismes religieux, fondations, groupes de citoyens et organisations professionnelles et similaires</w:t>
            </w:r>
          </w:p>
        </w:tc>
      </w:tr>
      <w:tr w:rsidR="00760F8F" w:rsidRPr="00760F8F" w14:paraId="2F7C660E"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1B2D6873"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814</w:t>
            </w:r>
          </w:p>
        </w:tc>
        <w:tc>
          <w:tcPr>
            <w:tcW w:w="4252" w:type="dxa"/>
            <w:tcBorders>
              <w:top w:val="nil"/>
              <w:left w:val="nil"/>
              <w:bottom w:val="single" w:sz="4" w:space="0" w:color="auto"/>
              <w:right w:val="single" w:sz="4" w:space="0" w:color="auto"/>
            </w:tcBorders>
            <w:shd w:val="clear" w:color="auto" w:fill="auto"/>
            <w:hideMark/>
          </w:tcPr>
          <w:p w14:paraId="380CC21E"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814-Private Households</w:t>
            </w:r>
          </w:p>
        </w:tc>
        <w:tc>
          <w:tcPr>
            <w:tcW w:w="4394" w:type="dxa"/>
            <w:tcBorders>
              <w:top w:val="nil"/>
              <w:left w:val="nil"/>
              <w:bottom w:val="single" w:sz="4" w:space="0" w:color="auto"/>
              <w:right w:val="single" w:sz="4" w:space="0" w:color="auto"/>
            </w:tcBorders>
            <w:shd w:val="clear" w:color="auto" w:fill="auto"/>
            <w:hideMark/>
          </w:tcPr>
          <w:p w14:paraId="5C7FD788"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Ménages privés</w:t>
            </w:r>
          </w:p>
        </w:tc>
      </w:tr>
      <w:tr w:rsidR="00760F8F" w:rsidRPr="00760F8F" w14:paraId="317B93FE"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52640545"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91</w:t>
            </w:r>
          </w:p>
        </w:tc>
        <w:tc>
          <w:tcPr>
            <w:tcW w:w="4252" w:type="dxa"/>
            <w:tcBorders>
              <w:top w:val="nil"/>
              <w:left w:val="nil"/>
              <w:bottom w:val="single" w:sz="4" w:space="0" w:color="auto"/>
              <w:right w:val="single" w:sz="4" w:space="0" w:color="auto"/>
            </w:tcBorders>
            <w:shd w:val="clear" w:color="auto" w:fill="auto"/>
            <w:hideMark/>
          </w:tcPr>
          <w:p w14:paraId="622B0E44"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91-Public Administration</w:t>
            </w:r>
          </w:p>
        </w:tc>
        <w:tc>
          <w:tcPr>
            <w:tcW w:w="4394" w:type="dxa"/>
            <w:tcBorders>
              <w:top w:val="nil"/>
              <w:left w:val="nil"/>
              <w:bottom w:val="single" w:sz="4" w:space="0" w:color="auto"/>
              <w:right w:val="single" w:sz="4" w:space="0" w:color="auto"/>
            </w:tcBorders>
            <w:shd w:val="clear" w:color="auto" w:fill="auto"/>
            <w:hideMark/>
          </w:tcPr>
          <w:p w14:paraId="28CF3D9E"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Administrations publiques</w:t>
            </w:r>
          </w:p>
        </w:tc>
      </w:tr>
      <w:tr w:rsidR="00760F8F" w:rsidRPr="00760F8F" w14:paraId="657A9163"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6CE93696"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911</w:t>
            </w:r>
          </w:p>
        </w:tc>
        <w:tc>
          <w:tcPr>
            <w:tcW w:w="4252" w:type="dxa"/>
            <w:tcBorders>
              <w:top w:val="nil"/>
              <w:left w:val="nil"/>
              <w:bottom w:val="single" w:sz="4" w:space="0" w:color="auto"/>
              <w:right w:val="single" w:sz="4" w:space="0" w:color="auto"/>
            </w:tcBorders>
            <w:shd w:val="clear" w:color="auto" w:fill="auto"/>
            <w:hideMark/>
          </w:tcPr>
          <w:p w14:paraId="49E004FD"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911-Federal Government</w:t>
            </w:r>
          </w:p>
        </w:tc>
        <w:tc>
          <w:tcPr>
            <w:tcW w:w="4394" w:type="dxa"/>
            <w:tcBorders>
              <w:top w:val="nil"/>
              <w:left w:val="nil"/>
              <w:bottom w:val="single" w:sz="4" w:space="0" w:color="auto"/>
              <w:right w:val="single" w:sz="4" w:space="0" w:color="auto"/>
            </w:tcBorders>
            <w:shd w:val="clear" w:color="auto" w:fill="auto"/>
            <w:hideMark/>
          </w:tcPr>
          <w:p w14:paraId="322C385A"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Administration publique fédérale</w:t>
            </w:r>
          </w:p>
        </w:tc>
      </w:tr>
      <w:tr w:rsidR="00760F8F" w:rsidRPr="008206C9" w14:paraId="30EEA902" w14:textId="77777777" w:rsidTr="00760F8F">
        <w:trPr>
          <w:trHeight w:val="570"/>
        </w:trPr>
        <w:tc>
          <w:tcPr>
            <w:tcW w:w="1555" w:type="dxa"/>
            <w:tcBorders>
              <w:top w:val="nil"/>
              <w:left w:val="single" w:sz="4" w:space="0" w:color="auto"/>
              <w:bottom w:val="single" w:sz="4" w:space="0" w:color="auto"/>
              <w:right w:val="single" w:sz="4" w:space="0" w:color="auto"/>
            </w:tcBorders>
            <w:shd w:val="clear" w:color="auto" w:fill="auto"/>
            <w:hideMark/>
          </w:tcPr>
          <w:p w14:paraId="2A2861C0"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912</w:t>
            </w:r>
          </w:p>
        </w:tc>
        <w:tc>
          <w:tcPr>
            <w:tcW w:w="4252" w:type="dxa"/>
            <w:tcBorders>
              <w:top w:val="nil"/>
              <w:left w:val="nil"/>
              <w:bottom w:val="single" w:sz="4" w:space="0" w:color="auto"/>
              <w:right w:val="single" w:sz="4" w:space="0" w:color="auto"/>
            </w:tcBorders>
            <w:shd w:val="clear" w:color="auto" w:fill="auto"/>
            <w:hideMark/>
          </w:tcPr>
          <w:p w14:paraId="6A3AD3F8"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912-Provincial Administration</w:t>
            </w:r>
          </w:p>
        </w:tc>
        <w:tc>
          <w:tcPr>
            <w:tcW w:w="4394" w:type="dxa"/>
            <w:tcBorders>
              <w:top w:val="nil"/>
              <w:left w:val="nil"/>
              <w:bottom w:val="single" w:sz="4" w:space="0" w:color="auto"/>
              <w:right w:val="single" w:sz="4" w:space="0" w:color="auto"/>
            </w:tcBorders>
            <w:shd w:val="clear" w:color="auto" w:fill="auto"/>
            <w:hideMark/>
          </w:tcPr>
          <w:p w14:paraId="6DE2CD66"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Administrations publiques provinciales et territoriales</w:t>
            </w:r>
          </w:p>
        </w:tc>
      </w:tr>
      <w:tr w:rsidR="00760F8F" w:rsidRPr="008206C9" w14:paraId="098691A3" w14:textId="77777777" w:rsidTr="00760F8F">
        <w:trPr>
          <w:trHeight w:val="570"/>
        </w:trPr>
        <w:tc>
          <w:tcPr>
            <w:tcW w:w="1555" w:type="dxa"/>
            <w:tcBorders>
              <w:top w:val="nil"/>
              <w:left w:val="single" w:sz="4" w:space="0" w:color="auto"/>
              <w:bottom w:val="single" w:sz="4" w:space="0" w:color="auto"/>
              <w:right w:val="single" w:sz="4" w:space="0" w:color="auto"/>
            </w:tcBorders>
            <w:shd w:val="clear" w:color="auto" w:fill="auto"/>
            <w:hideMark/>
          </w:tcPr>
          <w:p w14:paraId="4ED67B61"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913</w:t>
            </w:r>
          </w:p>
        </w:tc>
        <w:tc>
          <w:tcPr>
            <w:tcW w:w="4252" w:type="dxa"/>
            <w:tcBorders>
              <w:top w:val="nil"/>
              <w:left w:val="nil"/>
              <w:bottom w:val="single" w:sz="4" w:space="0" w:color="auto"/>
              <w:right w:val="single" w:sz="4" w:space="0" w:color="auto"/>
            </w:tcBorders>
            <w:shd w:val="clear" w:color="auto" w:fill="auto"/>
            <w:hideMark/>
          </w:tcPr>
          <w:p w14:paraId="15482749"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913-Municipal Administration</w:t>
            </w:r>
          </w:p>
        </w:tc>
        <w:tc>
          <w:tcPr>
            <w:tcW w:w="4394" w:type="dxa"/>
            <w:tcBorders>
              <w:top w:val="nil"/>
              <w:left w:val="nil"/>
              <w:bottom w:val="single" w:sz="4" w:space="0" w:color="auto"/>
              <w:right w:val="single" w:sz="4" w:space="0" w:color="auto"/>
            </w:tcBorders>
            <w:shd w:val="clear" w:color="auto" w:fill="auto"/>
            <w:hideMark/>
          </w:tcPr>
          <w:p w14:paraId="0C17D657"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Administrations publiques locales, municipales et régionales</w:t>
            </w:r>
          </w:p>
        </w:tc>
      </w:tr>
      <w:tr w:rsidR="00760F8F" w:rsidRPr="00760F8F" w14:paraId="32E177FC"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0A8DDF61"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914</w:t>
            </w:r>
          </w:p>
        </w:tc>
        <w:tc>
          <w:tcPr>
            <w:tcW w:w="4252" w:type="dxa"/>
            <w:tcBorders>
              <w:top w:val="nil"/>
              <w:left w:val="nil"/>
              <w:bottom w:val="single" w:sz="4" w:space="0" w:color="auto"/>
              <w:right w:val="single" w:sz="4" w:space="0" w:color="auto"/>
            </w:tcBorders>
            <w:shd w:val="clear" w:color="auto" w:fill="auto"/>
            <w:hideMark/>
          </w:tcPr>
          <w:p w14:paraId="7FBF3273"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914-Aboriginal Public Administration</w:t>
            </w:r>
          </w:p>
        </w:tc>
        <w:tc>
          <w:tcPr>
            <w:tcW w:w="4394" w:type="dxa"/>
            <w:tcBorders>
              <w:top w:val="nil"/>
              <w:left w:val="nil"/>
              <w:bottom w:val="single" w:sz="4" w:space="0" w:color="auto"/>
              <w:right w:val="single" w:sz="4" w:space="0" w:color="auto"/>
            </w:tcBorders>
            <w:shd w:val="clear" w:color="auto" w:fill="auto"/>
            <w:hideMark/>
          </w:tcPr>
          <w:p w14:paraId="64FF580B"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Administrations publiques autochtones</w:t>
            </w:r>
          </w:p>
        </w:tc>
      </w:tr>
      <w:tr w:rsidR="00760F8F" w:rsidRPr="008206C9" w14:paraId="649FED25" w14:textId="77777777" w:rsidTr="00760F8F">
        <w:trPr>
          <w:trHeight w:val="570"/>
        </w:trPr>
        <w:tc>
          <w:tcPr>
            <w:tcW w:w="1555" w:type="dxa"/>
            <w:tcBorders>
              <w:top w:val="nil"/>
              <w:left w:val="single" w:sz="4" w:space="0" w:color="auto"/>
              <w:bottom w:val="single" w:sz="4" w:space="0" w:color="auto"/>
              <w:right w:val="single" w:sz="4" w:space="0" w:color="auto"/>
            </w:tcBorders>
            <w:shd w:val="clear" w:color="auto" w:fill="auto"/>
            <w:hideMark/>
          </w:tcPr>
          <w:p w14:paraId="0EC4DE29"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919</w:t>
            </w:r>
          </w:p>
        </w:tc>
        <w:tc>
          <w:tcPr>
            <w:tcW w:w="4252" w:type="dxa"/>
            <w:tcBorders>
              <w:top w:val="nil"/>
              <w:left w:val="nil"/>
              <w:bottom w:val="single" w:sz="4" w:space="0" w:color="auto"/>
              <w:right w:val="single" w:sz="4" w:space="0" w:color="auto"/>
            </w:tcBorders>
            <w:shd w:val="clear" w:color="auto" w:fill="auto"/>
            <w:hideMark/>
          </w:tcPr>
          <w:p w14:paraId="318B75AE"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919-International and Other Extra-Territorial Public Administration</w:t>
            </w:r>
          </w:p>
        </w:tc>
        <w:tc>
          <w:tcPr>
            <w:tcW w:w="4394" w:type="dxa"/>
            <w:tcBorders>
              <w:top w:val="nil"/>
              <w:left w:val="nil"/>
              <w:bottom w:val="single" w:sz="4" w:space="0" w:color="auto"/>
              <w:right w:val="single" w:sz="4" w:space="0" w:color="auto"/>
            </w:tcBorders>
            <w:shd w:val="clear" w:color="auto" w:fill="auto"/>
            <w:hideMark/>
          </w:tcPr>
          <w:p w14:paraId="4E2E632F"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Organismes publics internationaux et autres organismes publics extra-territoriaux</w:t>
            </w:r>
          </w:p>
        </w:tc>
      </w:tr>
      <w:tr w:rsidR="00760F8F" w:rsidRPr="008206C9" w14:paraId="6F137D9A"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665993EF"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72</w:t>
            </w:r>
          </w:p>
        </w:tc>
        <w:tc>
          <w:tcPr>
            <w:tcW w:w="4252" w:type="dxa"/>
            <w:tcBorders>
              <w:top w:val="nil"/>
              <w:left w:val="nil"/>
              <w:bottom w:val="single" w:sz="4" w:space="0" w:color="auto"/>
              <w:right w:val="single" w:sz="4" w:space="0" w:color="auto"/>
            </w:tcBorders>
            <w:shd w:val="clear" w:color="auto" w:fill="auto"/>
            <w:hideMark/>
          </w:tcPr>
          <w:p w14:paraId="158D1C75"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Accommodation and food services</w:t>
            </w:r>
          </w:p>
        </w:tc>
        <w:tc>
          <w:tcPr>
            <w:tcW w:w="4394" w:type="dxa"/>
            <w:tcBorders>
              <w:top w:val="nil"/>
              <w:left w:val="nil"/>
              <w:bottom w:val="single" w:sz="4" w:space="0" w:color="auto"/>
              <w:right w:val="single" w:sz="4" w:space="0" w:color="auto"/>
            </w:tcBorders>
            <w:shd w:val="clear" w:color="auto" w:fill="auto"/>
            <w:hideMark/>
          </w:tcPr>
          <w:p w14:paraId="618965CE"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Services d'hébergement et de restauration</w:t>
            </w:r>
          </w:p>
        </w:tc>
      </w:tr>
      <w:tr w:rsidR="00760F8F" w:rsidRPr="00760F8F" w14:paraId="45F1F817" w14:textId="77777777" w:rsidTr="00760F8F">
        <w:trPr>
          <w:trHeight w:val="570"/>
        </w:trPr>
        <w:tc>
          <w:tcPr>
            <w:tcW w:w="1555" w:type="dxa"/>
            <w:tcBorders>
              <w:top w:val="nil"/>
              <w:left w:val="single" w:sz="4" w:space="0" w:color="auto"/>
              <w:bottom w:val="single" w:sz="4" w:space="0" w:color="auto"/>
              <w:right w:val="single" w:sz="4" w:space="0" w:color="auto"/>
            </w:tcBorders>
            <w:shd w:val="clear" w:color="auto" w:fill="auto"/>
            <w:hideMark/>
          </w:tcPr>
          <w:p w14:paraId="59C6811E"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111-112,  1100,  1151-1152</w:t>
            </w:r>
          </w:p>
        </w:tc>
        <w:tc>
          <w:tcPr>
            <w:tcW w:w="4252" w:type="dxa"/>
            <w:tcBorders>
              <w:top w:val="nil"/>
              <w:left w:val="nil"/>
              <w:bottom w:val="single" w:sz="4" w:space="0" w:color="auto"/>
              <w:right w:val="single" w:sz="4" w:space="0" w:color="auto"/>
            </w:tcBorders>
            <w:shd w:val="clear" w:color="auto" w:fill="auto"/>
            <w:hideMark/>
          </w:tcPr>
          <w:p w14:paraId="2F5445A0"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Agriculture</w:t>
            </w:r>
          </w:p>
        </w:tc>
        <w:tc>
          <w:tcPr>
            <w:tcW w:w="4394" w:type="dxa"/>
            <w:tcBorders>
              <w:top w:val="nil"/>
              <w:left w:val="nil"/>
              <w:bottom w:val="single" w:sz="4" w:space="0" w:color="auto"/>
              <w:right w:val="single" w:sz="4" w:space="0" w:color="auto"/>
            </w:tcBorders>
            <w:shd w:val="clear" w:color="auto" w:fill="auto"/>
            <w:hideMark/>
          </w:tcPr>
          <w:p w14:paraId="4EFFC9EA"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Agriculture</w:t>
            </w:r>
          </w:p>
        </w:tc>
      </w:tr>
      <w:tr w:rsidR="00760F8F" w:rsidRPr="00760F8F" w14:paraId="2B18D865"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6EC75B47"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23</w:t>
            </w:r>
          </w:p>
        </w:tc>
        <w:tc>
          <w:tcPr>
            <w:tcW w:w="4252" w:type="dxa"/>
            <w:tcBorders>
              <w:top w:val="nil"/>
              <w:left w:val="nil"/>
              <w:bottom w:val="single" w:sz="4" w:space="0" w:color="auto"/>
              <w:right w:val="single" w:sz="4" w:space="0" w:color="auto"/>
            </w:tcBorders>
            <w:shd w:val="clear" w:color="auto" w:fill="auto"/>
            <w:hideMark/>
          </w:tcPr>
          <w:p w14:paraId="71059339"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Construction</w:t>
            </w:r>
          </w:p>
        </w:tc>
        <w:tc>
          <w:tcPr>
            <w:tcW w:w="4394" w:type="dxa"/>
            <w:tcBorders>
              <w:top w:val="nil"/>
              <w:left w:val="nil"/>
              <w:bottom w:val="single" w:sz="4" w:space="0" w:color="auto"/>
              <w:right w:val="single" w:sz="4" w:space="0" w:color="auto"/>
            </w:tcBorders>
            <w:shd w:val="clear" w:color="auto" w:fill="auto"/>
            <w:hideMark/>
          </w:tcPr>
          <w:p w14:paraId="7DEDE937"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Construction</w:t>
            </w:r>
          </w:p>
        </w:tc>
      </w:tr>
      <w:tr w:rsidR="00760F8F" w:rsidRPr="00760F8F" w14:paraId="01469BF5"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73326671"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61</w:t>
            </w:r>
          </w:p>
        </w:tc>
        <w:tc>
          <w:tcPr>
            <w:tcW w:w="4252" w:type="dxa"/>
            <w:tcBorders>
              <w:top w:val="nil"/>
              <w:left w:val="nil"/>
              <w:bottom w:val="single" w:sz="4" w:space="0" w:color="auto"/>
              <w:right w:val="single" w:sz="4" w:space="0" w:color="auto"/>
            </w:tcBorders>
            <w:shd w:val="clear" w:color="auto" w:fill="auto"/>
            <w:hideMark/>
          </w:tcPr>
          <w:p w14:paraId="6F90EF64"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Educational Services</w:t>
            </w:r>
          </w:p>
        </w:tc>
        <w:tc>
          <w:tcPr>
            <w:tcW w:w="4394" w:type="dxa"/>
            <w:tcBorders>
              <w:top w:val="nil"/>
              <w:left w:val="nil"/>
              <w:bottom w:val="single" w:sz="4" w:space="0" w:color="auto"/>
              <w:right w:val="single" w:sz="4" w:space="0" w:color="auto"/>
            </w:tcBorders>
            <w:shd w:val="clear" w:color="auto" w:fill="auto"/>
            <w:hideMark/>
          </w:tcPr>
          <w:p w14:paraId="263CB05D"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Services d'enseignement</w:t>
            </w:r>
          </w:p>
        </w:tc>
      </w:tr>
      <w:tr w:rsidR="00760F8F" w:rsidRPr="008206C9" w14:paraId="64AD5059" w14:textId="77777777" w:rsidTr="00760F8F">
        <w:trPr>
          <w:trHeight w:val="570"/>
        </w:trPr>
        <w:tc>
          <w:tcPr>
            <w:tcW w:w="1555" w:type="dxa"/>
            <w:tcBorders>
              <w:top w:val="nil"/>
              <w:left w:val="single" w:sz="4" w:space="0" w:color="auto"/>
              <w:bottom w:val="single" w:sz="4" w:space="0" w:color="auto"/>
              <w:right w:val="single" w:sz="4" w:space="0" w:color="auto"/>
            </w:tcBorders>
            <w:shd w:val="clear" w:color="auto" w:fill="auto"/>
            <w:hideMark/>
          </w:tcPr>
          <w:p w14:paraId="0CD9B403"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52-53</w:t>
            </w:r>
          </w:p>
        </w:tc>
        <w:tc>
          <w:tcPr>
            <w:tcW w:w="4252" w:type="dxa"/>
            <w:tcBorders>
              <w:top w:val="nil"/>
              <w:left w:val="nil"/>
              <w:bottom w:val="single" w:sz="4" w:space="0" w:color="auto"/>
              <w:right w:val="single" w:sz="4" w:space="0" w:color="auto"/>
            </w:tcBorders>
            <w:shd w:val="clear" w:color="auto" w:fill="auto"/>
            <w:hideMark/>
          </w:tcPr>
          <w:p w14:paraId="16DB9ECD"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Finance, Insurance, Real Estate and Leasing</w:t>
            </w:r>
          </w:p>
        </w:tc>
        <w:tc>
          <w:tcPr>
            <w:tcW w:w="4394" w:type="dxa"/>
            <w:tcBorders>
              <w:top w:val="nil"/>
              <w:left w:val="nil"/>
              <w:bottom w:val="single" w:sz="4" w:space="0" w:color="auto"/>
              <w:right w:val="single" w:sz="4" w:space="0" w:color="auto"/>
            </w:tcBorders>
            <w:shd w:val="clear" w:color="auto" w:fill="auto"/>
            <w:hideMark/>
          </w:tcPr>
          <w:p w14:paraId="0267D6EF"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Finance, assurances, services immobiliers et de location</w:t>
            </w:r>
          </w:p>
        </w:tc>
      </w:tr>
      <w:tr w:rsidR="00760F8F" w:rsidRPr="008206C9" w14:paraId="11AFEFBD" w14:textId="77777777" w:rsidTr="00760F8F">
        <w:trPr>
          <w:trHeight w:val="570"/>
        </w:trPr>
        <w:tc>
          <w:tcPr>
            <w:tcW w:w="1555" w:type="dxa"/>
            <w:tcBorders>
              <w:top w:val="nil"/>
              <w:left w:val="single" w:sz="4" w:space="0" w:color="auto"/>
              <w:bottom w:val="single" w:sz="4" w:space="0" w:color="auto"/>
              <w:right w:val="single" w:sz="4" w:space="0" w:color="auto"/>
            </w:tcBorders>
            <w:shd w:val="clear" w:color="auto" w:fill="auto"/>
            <w:hideMark/>
          </w:tcPr>
          <w:p w14:paraId="67F04D65"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21,  113-114,  1153,  2100</w:t>
            </w:r>
          </w:p>
        </w:tc>
        <w:tc>
          <w:tcPr>
            <w:tcW w:w="4252" w:type="dxa"/>
            <w:tcBorders>
              <w:top w:val="nil"/>
              <w:left w:val="nil"/>
              <w:bottom w:val="single" w:sz="4" w:space="0" w:color="auto"/>
              <w:right w:val="single" w:sz="4" w:space="0" w:color="auto"/>
            </w:tcBorders>
            <w:shd w:val="clear" w:color="auto" w:fill="auto"/>
            <w:hideMark/>
          </w:tcPr>
          <w:p w14:paraId="08D619CD"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Forestry, Fishing, Mining, Oil and Gas</w:t>
            </w:r>
          </w:p>
        </w:tc>
        <w:tc>
          <w:tcPr>
            <w:tcW w:w="4394" w:type="dxa"/>
            <w:tcBorders>
              <w:top w:val="nil"/>
              <w:left w:val="nil"/>
              <w:bottom w:val="single" w:sz="4" w:space="0" w:color="auto"/>
              <w:right w:val="single" w:sz="4" w:space="0" w:color="auto"/>
            </w:tcBorders>
            <w:shd w:val="clear" w:color="auto" w:fill="auto"/>
            <w:hideMark/>
          </w:tcPr>
          <w:p w14:paraId="18A8757D"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Foresterie, pêche, mines, exploitation en carrière, et extraction de pétrole et de gaz</w:t>
            </w:r>
          </w:p>
        </w:tc>
      </w:tr>
      <w:tr w:rsidR="00760F8F" w:rsidRPr="008206C9" w14:paraId="0319CD4A" w14:textId="77777777" w:rsidTr="00760F8F">
        <w:trPr>
          <w:trHeight w:val="570"/>
        </w:trPr>
        <w:tc>
          <w:tcPr>
            <w:tcW w:w="1555" w:type="dxa"/>
            <w:tcBorders>
              <w:top w:val="nil"/>
              <w:left w:val="single" w:sz="4" w:space="0" w:color="auto"/>
              <w:bottom w:val="single" w:sz="4" w:space="0" w:color="auto"/>
              <w:right w:val="single" w:sz="4" w:space="0" w:color="auto"/>
            </w:tcBorders>
            <w:shd w:val="clear" w:color="auto" w:fill="auto"/>
            <w:hideMark/>
          </w:tcPr>
          <w:p w14:paraId="258CE966"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11,21,22, 23,31,32,33</w:t>
            </w:r>
          </w:p>
        </w:tc>
        <w:tc>
          <w:tcPr>
            <w:tcW w:w="4252" w:type="dxa"/>
            <w:tcBorders>
              <w:top w:val="nil"/>
              <w:left w:val="nil"/>
              <w:bottom w:val="single" w:sz="4" w:space="0" w:color="auto"/>
              <w:right w:val="single" w:sz="4" w:space="0" w:color="auto"/>
            </w:tcBorders>
            <w:shd w:val="clear" w:color="auto" w:fill="auto"/>
            <w:hideMark/>
          </w:tcPr>
          <w:p w14:paraId="29E2A953"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Goods-Producing Sector</w:t>
            </w:r>
          </w:p>
        </w:tc>
        <w:tc>
          <w:tcPr>
            <w:tcW w:w="4394" w:type="dxa"/>
            <w:tcBorders>
              <w:top w:val="nil"/>
              <w:left w:val="nil"/>
              <w:bottom w:val="single" w:sz="4" w:space="0" w:color="auto"/>
              <w:right w:val="single" w:sz="4" w:space="0" w:color="auto"/>
            </w:tcBorders>
            <w:shd w:val="clear" w:color="auto" w:fill="auto"/>
            <w:hideMark/>
          </w:tcPr>
          <w:p w14:paraId="7786A2A0"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Secteur de la production de biens</w:t>
            </w:r>
          </w:p>
        </w:tc>
      </w:tr>
      <w:tr w:rsidR="00760F8F" w:rsidRPr="008206C9" w14:paraId="39082717"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0FE5386C"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62</w:t>
            </w:r>
          </w:p>
        </w:tc>
        <w:tc>
          <w:tcPr>
            <w:tcW w:w="4252" w:type="dxa"/>
            <w:tcBorders>
              <w:top w:val="nil"/>
              <w:left w:val="nil"/>
              <w:bottom w:val="single" w:sz="4" w:space="0" w:color="auto"/>
              <w:right w:val="single" w:sz="4" w:space="0" w:color="auto"/>
            </w:tcBorders>
            <w:shd w:val="clear" w:color="auto" w:fill="auto"/>
            <w:hideMark/>
          </w:tcPr>
          <w:p w14:paraId="67B244FA"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Health Care and Social Assistance</w:t>
            </w:r>
          </w:p>
        </w:tc>
        <w:tc>
          <w:tcPr>
            <w:tcW w:w="4394" w:type="dxa"/>
            <w:tcBorders>
              <w:top w:val="nil"/>
              <w:left w:val="nil"/>
              <w:bottom w:val="single" w:sz="4" w:space="0" w:color="auto"/>
              <w:right w:val="single" w:sz="4" w:space="0" w:color="auto"/>
            </w:tcBorders>
            <w:shd w:val="clear" w:color="auto" w:fill="auto"/>
            <w:hideMark/>
          </w:tcPr>
          <w:p w14:paraId="3D0D0F13"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Soins de santé et assistance sociale</w:t>
            </w:r>
          </w:p>
        </w:tc>
      </w:tr>
      <w:tr w:rsidR="00760F8F" w:rsidRPr="00760F8F" w14:paraId="5539B575"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08D0795F"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51,  71</w:t>
            </w:r>
          </w:p>
        </w:tc>
        <w:tc>
          <w:tcPr>
            <w:tcW w:w="4252" w:type="dxa"/>
            <w:tcBorders>
              <w:top w:val="nil"/>
              <w:left w:val="nil"/>
              <w:bottom w:val="single" w:sz="4" w:space="0" w:color="auto"/>
              <w:right w:val="single" w:sz="4" w:space="0" w:color="auto"/>
            </w:tcBorders>
            <w:shd w:val="clear" w:color="auto" w:fill="auto"/>
            <w:hideMark/>
          </w:tcPr>
          <w:p w14:paraId="40CCE716"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Information, culture and recreation</w:t>
            </w:r>
          </w:p>
        </w:tc>
        <w:tc>
          <w:tcPr>
            <w:tcW w:w="4394" w:type="dxa"/>
            <w:tcBorders>
              <w:top w:val="nil"/>
              <w:left w:val="nil"/>
              <w:bottom w:val="single" w:sz="4" w:space="0" w:color="auto"/>
              <w:right w:val="single" w:sz="4" w:space="0" w:color="auto"/>
            </w:tcBorders>
            <w:shd w:val="clear" w:color="auto" w:fill="auto"/>
            <w:hideMark/>
          </w:tcPr>
          <w:p w14:paraId="0FCA0BF7"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Information, culture et loisirs</w:t>
            </w:r>
          </w:p>
        </w:tc>
      </w:tr>
      <w:tr w:rsidR="00760F8F" w:rsidRPr="008206C9" w14:paraId="0398F948" w14:textId="77777777" w:rsidTr="00760F8F">
        <w:trPr>
          <w:trHeight w:val="570"/>
        </w:trPr>
        <w:tc>
          <w:tcPr>
            <w:tcW w:w="1555" w:type="dxa"/>
            <w:tcBorders>
              <w:top w:val="nil"/>
              <w:left w:val="single" w:sz="4" w:space="0" w:color="auto"/>
              <w:bottom w:val="single" w:sz="4" w:space="0" w:color="auto"/>
              <w:right w:val="single" w:sz="4" w:space="0" w:color="auto"/>
            </w:tcBorders>
            <w:shd w:val="clear" w:color="auto" w:fill="auto"/>
            <w:hideMark/>
          </w:tcPr>
          <w:p w14:paraId="21F32239"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551-561</w:t>
            </w:r>
          </w:p>
        </w:tc>
        <w:tc>
          <w:tcPr>
            <w:tcW w:w="4252" w:type="dxa"/>
            <w:tcBorders>
              <w:top w:val="nil"/>
              <w:left w:val="nil"/>
              <w:bottom w:val="single" w:sz="4" w:space="0" w:color="auto"/>
              <w:right w:val="single" w:sz="4" w:space="0" w:color="auto"/>
            </w:tcBorders>
            <w:shd w:val="clear" w:color="auto" w:fill="auto"/>
            <w:hideMark/>
          </w:tcPr>
          <w:p w14:paraId="07749A96"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Management, Administrative and Other Support</w:t>
            </w:r>
          </w:p>
        </w:tc>
        <w:tc>
          <w:tcPr>
            <w:tcW w:w="4394" w:type="dxa"/>
            <w:tcBorders>
              <w:top w:val="nil"/>
              <w:left w:val="nil"/>
              <w:bottom w:val="single" w:sz="4" w:space="0" w:color="auto"/>
              <w:right w:val="single" w:sz="4" w:space="0" w:color="auto"/>
            </w:tcBorders>
            <w:shd w:val="clear" w:color="auto" w:fill="auto"/>
            <w:hideMark/>
          </w:tcPr>
          <w:p w14:paraId="1F5B109C"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Gestion, Services administratifs et services de soutien</w:t>
            </w:r>
          </w:p>
        </w:tc>
      </w:tr>
      <w:tr w:rsidR="00760F8F" w:rsidRPr="00760F8F" w14:paraId="08DF19EE"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1E9FF302"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31-33</w:t>
            </w:r>
          </w:p>
        </w:tc>
        <w:tc>
          <w:tcPr>
            <w:tcW w:w="4252" w:type="dxa"/>
            <w:tcBorders>
              <w:top w:val="nil"/>
              <w:left w:val="nil"/>
              <w:bottom w:val="single" w:sz="4" w:space="0" w:color="auto"/>
              <w:right w:val="single" w:sz="4" w:space="0" w:color="auto"/>
            </w:tcBorders>
            <w:shd w:val="clear" w:color="auto" w:fill="auto"/>
            <w:hideMark/>
          </w:tcPr>
          <w:p w14:paraId="793A61E0"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Manufacturing</w:t>
            </w:r>
          </w:p>
        </w:tc>
        <w:tc>
          <w:tcPr>
            <w:tcW w:w="4394" w:type="dxa"/>
            <w:tcBorders>
              <w:top w:val="nil"/>
              <w:left w:val="nil"/>
              <w:bottom w:val="single" w:sz="4" w:space="0" w:color="auto"/>
              <w:right w:val="single" w:sz="4" w:space="0" w:color="auto"/>
            </w:tcBorders>
            <w:shd w:val="clear" w:color="auto" w:fill="auto"/>
            <w:hideMark/>
          </w:tcPr>
          <w:p w14:paraId="4FC9B986"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Fabrication</w:t>
            </w:r>
          </w:p>
        </w:tc>
      </w:tr>
      <w:tr w:rsidR="00760F8F" w:rsidRPr="008206C9" w14:paraId="008201ED"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71F2878A"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81</w:t>
            </w:r>
          </w:p>
        </w:tc>
        <w:tc>
          <w:tcPr>
            <w:tcW w:w="4252" w:type="dxa"/>
            <w:tcBorders>
              <w:top w:val="nil"/>
              <w:left w:val="nil"/>
              <w:bottom w:val="single" w:sz="4" w:space="0" w:color="auto"/>
              <w:right w:val="single" w:sz="4" w:space="0" w:color="auto"/>
            </w:tcBorders>
            <w:shd w:val="clear" w:color="auto" w:fill="auto"/>
            <w:hideMark/>
          </w:tcPr>
          <w:p w14:paraId="0046AF4D"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Other services</w:t>
            </w:r>
          </w:p>
        </w:tc>
        <w:tc>
          <w:tcPr>
            <w:tcW w:w="4394" w:type="dxa"/>
            <w:tcBorders>
              <w:top w:val="nil"/>
              <w:left w:val="nil"/>
              <w:bottom w:val="single" w:sz="4" w:space="0" w:color="auto"/>
              <w:right w:val="single" w:sz="4" w:space="0" w:color="auto"/>
            </w:tcBorders>
            <w:shd w:val="clear" w:color="auto" w:fill="auto"/>
            <w:hideMark/>
          </w:tcPr>
          <w:p w14:paraId="32BFBB52"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Autres services (sauf les administrations publiques)</w:t>
            </w:r>
          </w:p>
        </w:tc>
      </w:tr>
      <w:tr w:rsidR="00760F8F" w:rsidRPr="008206C9" w14:paraId="517E12F8"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16908764"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54</w:t>
            </w:r>
          </w:p>
        </w:tc>
        <w:tc>
          <w:tcPr>
            <w:tcW w:w="4252" w:type="dxa"/>
            <w:tcBorders>
              <w:top w:val="nil"/>
              <w:left w:val="nil"/>
              <w:bottom w:val="single" w:sz="4" w:space="0" w:color="auto"/>
              <w:right w:val="single" w:sz="4" w:space="0" w:color="auto"/>
            </w:tcBorders>
            <w:shd w:val="clear" w:color="auto" w:fill="auto"/>
            <w:hideMark/>
          </w:tcPr>
          <w:p w14:paraId="41A6B3D6"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Professional, Scientific and Technical Services</w:t>
            </w:r>
          </w:p>
        </w:tc>
        <w:tc>
          <w:tcPr>
            <w:tcW w:w="4394" w:type="dxa"/>
            <w:tcBorders>
              <w:top w:val="nil"/>
              <w:left w:val="nil"/>
              <w:bottom w:val="single" w:sz="4" w:space="0" w:color="auto"/>
              <w:right w:val="single" w:sz="4" w:space="0" w:color="auto"/>
            </w:tcBorders>
            <w:shd w:val="clear" w:color="auto" w:fill="auto"/>
            <w:hideMark/>
          </w:tcPr>
          <w:p w14:paraId="334DFA0A"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Services professionnels, scientifiques et techniques</w:t>
            </w:r>
          </w:p>
        </w:tc>
      </w:tr>
      <w:tr w:rsidR="00760F8F" w:rsidRPr="00760F8F" w14:paraId="7806218F"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6CAA9CEB"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91</w:t>
            </w:r>
          </w:p>
        </w:tc>
        <w:tc>
          <w:tcPr>
            <w:tcW w:w="4252" w:type="dxa"/>
            <w:tcBorders>
              <w:top w:val="nil"/>
              <w:left w:val="nil"/>
              <w:bottom w:val="single" w:sz="4" w:space="0" w:color="auto"/>
              <w:right w:val="single" w:sz="4" w:space="0" w:color="auto"/>
            </w:tcBorders>
            <w:shd w:val="clear" w:color="auto" w:fill="auto"/>
            <w:hideMark/>
          </w:tcPr>
          <w:p w14:paraId="6852C1A1"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Public administration</w:t>
            </w:r>
          </w:p>
        </w:tc>
        <w:tc>
          <w:tcPr>
            <w:tcW w:w="4394" w:type="dxa"/>
            <w:tcBorders>
              <w:top w:val="nil"/>
              <w:left w:val="nil"/>
              <w:bottom w:val="single" w:sz="4" w:space="0" w:color="auto"/>
              <w:right w:val="single" w:sz="4" w:space="0" w:color="auto"/>
            </w:tcBorders>
            <w:shd w:val="clear" w:color="auto" w:fill="auto"/>
            <w:hideMark/>
          </w:tcPr>
          <w:p w14:paraId="49DB2ACF"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Administrations publiques</w:t>
            </w:r>
          </w:p>
        </w:tc>
      </w:tr>
      <w:tr w:rsidR="00760F8F" w:rsidRPr="00760F8F" w14:paraId="478C9B56"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1E426D67"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41-91</w:t>
            </w:r>
          </w:p>
        </w:tc>
        <w:tc>
          <w:tcPr>
            <w:tcW w:w="4252" w:type="dxa"/>
            <w:tcBorders>
              <w:top w:val="nil"/>
              <w:left w:val="nil"/>
              <w:bottom w:val="single" w:sz="4" w:space="0" w:color="auto"/>
              <w:right w:val="single" w:sz="4" w:space="0" w:color="auto"/>
            </w:tcBorders>
            <w:shd w:val="clear" w:color="auto" w:fill="auto"/>
            <w:hideMark/>
          </w:tcPr>
          <w:p w14:paraId="756BC508"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Services-Producing Sector</w:t>
            </w:r>
          </w:p>
        </w:tc>
        <w:tc>
          <w:tcPr>
            <w:tcW w:w="4394" w:type="dxa"/>
            <w:tcBorders>
              <w:top w:val="nil"/>
              <w:left w:val="nil"/>
              <w:bottom w:val="single" w:sz="4" w:space="0" w:color="auto"/>
              <w:right w:val="single" w:sz="4" w:space="0" w:color="auto"/>
            </w:tcBorders>
            <w:shd w:val="clear" w:color="auto" w:fill="auto"/>
            <w:hideMark/>
          </w:tcPr>
          <w:p w14:paraId="4272C216"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Secteur des services</w:t>
            </w:r>
          </w:p>
        </w:tc>
      </w:tr>
      <w:tr w:rsidR="00760F8F" w:rsidRPr="008206C9" w14:paraId="6DE1E452"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783007CF"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4111 - 4543</w:t>
            </w:r>
          </w:p>
        </w:tc>
        <w:tc>
          <w:tcPr>
            <w:tcW w:w="4252" w:type="dxa"/>
            <w:tcBorders>
              <w:top w:val="nil"/>
              <w:left w:val="nil"/>
              <w:bottom w:val="single" w:sz="4" w:space="0" w:color="auto"/>
              <w:right w:val="single" w:sz="4" w:space="0" w:color="auto"/>
            </w:tcBorders>
            <w:shd w:val="clear" w:color="auto" w:fill="auto"/>
            <w:hideMark/>
          </w:tcPr>
          <w:p w14:paraId="65A87AAC"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Trade</w:t>
            </w:r>
          </w:p>
        </w:tc>
        <w:tc>
          <w:tcPr>
            <w:tcW w:w="4394" w:type="dxa"/>
            <w:tcBorders>
              <w:top w:val="nil"/>
              <w:left w:val="nil"/>
              <w:bottom w:val="single" w:sz="4" w:space="0" w:color="auto"/>
              <w:right w:val="single" w:sz="4" w:space="0" w:color="auto"/>
            </w:tcBorders>
            <w:shd w:val="clear" w:color="auto" w:fill="auto"/>
            <w:hideMark/>
          </w:tcPr>
          <w:p w14:paraId="0B76F6AC"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Commerce de gros et de détail</w:t>
            </w:r>
          </w:p>
        </w:tc>
      </w:tr>
      <w:tr w:rsidR="00760F8F" w:rsidRPr="00760F8F" w14:paraId="714AD24E"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0E0114B4"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48-49</w:t>
            </w:r>
          </w:p>
        </w:tc>
        <w:tc>
          <w:tcPr>
            <w:tcW w:w="4252" w:type="dxa"/>
            <w:tcBorders>
              <w:top w:val="nil"/>
              <w:left w:val="nil"/>
              <w:bottom w:val="single" w:sz="4" w:space="0" w:color="auto"/>
              <w:right w:val="single" w:sz="4" w:space="0" w:color="auto"/>
            </w:tcBorders>
            <w:shd w:val="clear" w:color="auto" w:fill="auto"/>
            <w:hideMark/>
          </w:tcPr>
          <w:p w14:paraId="5A83FB0E"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Transportation and Warehousing</w:t>
            </w:r>
          </w:p>
        </w:tc>
        <w:tc>
          <w:tcPr>
            <w:tcW w:w="4394" w:type="dxa"/>
            <w:tcBorders>
              <w:top w:val="nil"/>
              <w:left w:val="nil"/>
              <w:bottom w:val="single" w:sz="4" w:space="0" w:color="auto"/>
              <w:right w:val="single" w:sz="4" w:space="0" w:color="auto"/>
            </w:tcBorders>
            <w:shd w:val="clear" w:color="auto" w:fill="auto"/>
            <w:hideMark/>
          </w:tcPr>
          <w:p w14:paraId="144334BC"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Transport et entreposage</w:t>
            </w:r>
          </w:p>
        </w:tc>
      </w:tr>
      <w:tr w:rsidR="00760F8F" w:rsidRPr="00760F8F" w14:paraId="24C60315"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5E72FB83"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22</w:t>
            </w:r>
          </w:p>
        </w:tc>
        <w:tc>
          <w:tcPr>
            <w:tcW w:w="4252" w:type="dxa"/>
            <w:tcBorders>
              <w:top w:val="nil"/>
              <w:left w:val="nil"/>
              <w:bottom w:val="single" w:sz="4" w:space="0" w:color="auto"/>
              <w:right w:val="single" w:sz="4" w:space="0" w:color="auto"/>
            </w:tcBorders>
            <w:shd w:val="clear" w:color="auto" w:fill="auto"/>
            <w:hideMark/>
          </w:tcPr>
          <w:p w14:paraId="7C27B01F"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Utilities</w:t>
            </w:r>
          </w:p>
        </w:tc>
        <w:tc>
          <w:tcPr>
            <w:tcW w:w="4394" w:type="dxa"/>
            <w:tcBorders>
              <w:top w:val="nil"/>
              <w:left w:val="nil"/>
              <w:bottom w:val="single" w:sz="4" w:space="0" w:color="auto"/>
              <w:right w:val="single" w:sz="4" w:space="0" w:color="auto"/>
            </w:tcBorders>
            <w:shd w:val="clear" w:color="auto" w:fill="auto"/>
            <w:hideMark/>
          </w:tcPr>
          <w:p w14:paraId="199C85CF"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Services publics</w:t>
            </w:r>
          </w:p>
        </w:tc>
      </w:tr>
      <w:tr w:rsidR="00760F8F" w:rsidRPr="00760F8F" w14:paraId="50BCC777" w14:textId="77777777" w:rsidTr="00760F8F">
        <w:trPr>
          <w:trHeight w:val="285"/>
        </w:trPr>
        <w:tc>
          <w:tcPr>
            <w:tcW w:w="1555" w:type="dxa"/>
            <w:tcBorders>
              <w:top w:val="nil"/>
              <w:left w:val="single" w:sz="4" w:space="0" w:color="auto"/>
              <w:bottom w:val="single" w:sz="4" w:space="0" w:color="auto"/>
              <w:right w:val="single" w:sz="4" w:space="0" w:color="auto"/>
            </w:tcBorders>
            <w:shd w:val="clear" w:color="auto" w:fill="auto"/>
            <w:hideMark/>
          </w:tcPr>
          <w:p w14:paraId="5B710EE6"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n/a</w:t>
            </w:r>
          </w:p>
        </w:tc>
        <w:tc>
          <w:tcPr>
            <w:tcW w:w="4252" w:type="dxa"/>
            <w:tcBorders>
              <w:top w:val="nil"/>
              <w:left w:val="nil"/>
              <w:bottom w:val="single" w:sz="4" w:space="0" w:color="auto"/>
              <w:right w:val="single" w:sz="4" w:space="0" w:color="auto"/>
            </w:tcBorders>
            <w:shd w:val="clear" w:color="auto" w:fill="auto"/>
            <w:hideMark/>
          </w:tcPr>
          <w:p w14:paraId="1B557854" w14:textId="77777777" w:rsidR="00760F8F" w:rsidRPr="00760F8F" w:rsidRDefault="00760F8F" w:rsidP="00760F8F">
            <w:pPr>
              <w:spacing w:after="0" w:line="240" w:lineRule="auto"/>
              <w:rPr>
                <w:rFonts w:ascii="Calibri" w:eastAsia="Times New Roman" w:hAnsi="Calibri" w:cs="Calibri"/>
                <w:color w:val="000000"/>
                <w:lang w:eastAsia="en-CA"/>
              </w:rPr>
            </w:pPr>
            <w:r w:rsidRPr="00760F8F">
              <w:rPr>
                <w:rFonts w:ascii="Calibri" w:eastAsia="Times New Roman" w:hAnsi="Calibri" w:cs="Calibri"/>
                <w:color w:val="000000"/>
                <w:lang w:eastAsia="en-CA"/>
              </w:rPr>
              <w:t>Unclassified</w:t>
            </w:r>
          </w:p>
        </w:tc>
        <w:tc>
          <w:tcPr>
            <w:tcW w:w="4394" w:type="dxa"/>
            <w:tcBorders>
              <w:top w:val="nil"/>
              <w:left w:val="nil"/>
              <w:bottom w:val="single" w:sz="4" w:space="0" w:color="auto"/>
              <w:right w:val="single" w:sz="4" w:space="0" w:color="auto"/>
            </w:tcBorders>
            <w:shd w:val="clear" w:color="auto" w:fill="auto"/>
            <w:hideMark/>
          </w:tcPr>
          <w:p w14:paraId="38F60223" w14:textId="77777777" w:rsidR="00760F8F" w:rsidRPr="00760F8F" w:rsidRDefault="00760F8F" w:rsidP="00760F8F">
            <w:pPr>
              <w:spacing w:after="0" w:line="240" w:lineRule="auto"/>
              <w:rPr>
                <w:rFonts w:ascii="Calibri" w:eastAsia="Times New Roman" w:hAnsi="Calibri" w:cs="Calibri"/>
                <w:color w:val="000000"/>
                <w:lang w:val="fr-CA" w:eastAsia="en-CA"/>
              </w:rPr>
            </w:pPr>
            <w:r w:rsidRPr="00760F8F">
              <w:rPr>
                <w:rFonts w:ascii="Calibri" w:eastAsia="Times New Roman" w:hAnsi="Calibri" w:cs="Calibri"/>
                <w:color w:val="000000"/>
                <w:lang w:val="fr-CA" w:eastAsia="en-CA"/>
              </w:rPr>
              <w:t>Non classé</w:t>
            </w:r>
          </w:p>
        </w:tc>
      </w:tr>
    </w:tbl>
    <w:p w14:paraId="418A9758" w14:textId="77777777" w:rsidR="00760F8F" w:rsidRDefault="00760F8F" w:rsidP="00317C5F">
      <w:pPr>
        <w:pStyle w:val="NoSpacing"/>
        <w:rPr>
          <w:rFonts w:ascii="Arial" w:hAnsi="Arial" w:cs="Arial"/>
          <w:b/>
          <w:sz w:val="24"/>
          <w:szCs w:val="24"/>
          <w:lang w:val="fr-CA"/>
        </w:rPr>
      </w:pPr>
    </w:p>
    <w:p w14:paraId="709D93B2" w14:textId="77777777" w:rsidR="00317C5F" w:rsidRPr="00B07E85" w:rsidRDefault="00317C5F" w:rsidP="00317C5F">
      <w:pPr>
        <w:pStyle w:val="NoSpacing"/>
        <w:rPr>
          <w:rFonts w:ascii="Arial" w:hAnsi="Arial" w:cs="Arial"/>
          <w:sz w:val="24"/>
          <w:szCs w:val="24"/>
          <w:lang w:val="fr-CA"/>
        </w:rPr>
      </w:pPr>
    </w:p>
    <w:sectPr w:rsidR="00317C5F" w:rsidRPr="00B07E85">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A5355" w14:textId="77777777" w:rsidR="009D0BCE" w:rsidRDefault="009D0BCE">
      <w:pPr>
        <w:spacing w:after="0" w:line="240" w:lineRule="auto"/>
      </w:pPr>
      <w:r>
        <w:separator/>
      </w:r>
    </w:p>
  </w:endnote>
  <w:endnote w:type="continuationSeparator" w:id="0">
    <w:p w14:paraId="16B0A6CF" w14:textId="77777777" w:rsidR="009D0BCE" w:rsidRDefault="009D0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457792"/>
      <w:docPartObj>
        <w:docPartGallery w:val="Page Numbers (Bottom of Page)"/>
        <w:docPartUnique/>
      </w:docPartObj>
    </w:sdtPr>
    <w:sdtEndPr>
      <w:rPr>
        <w:noProof/>
      </w:rPr>
    </w:sdtEndPr>
    <w:sdtContent>
      <w:p w14:paraId="1D878CA0" w14:textId="3E7DF8F0" w:rsidR="00760F8F" w:rsidRDefault="00760F8F">
        <w:pPr>
          <w:pStyle w:val="Footer"/>
          <w:jc w:val="center"/>
        </w:pPr>
        <w:r>
          <w:fldChar w:fldCharType="begin"/>
        </w:r>
        <w:r>
          <w:instrText xml:space="preserve"> PAGE   \* MERGEFORMAT </w:instrText>
        </w:r>
        <w:r>
          <w:fldChar w:fldCharType="separate"/>
        </w:r>
        <w:r w:rsidR="00E65ED6">
          <w:rPr>
            <w:noProof/>
          </w:rPr>
          <w:t>1</w:t>
        </w:r>
        <w:r>
          <w:rPr>
            <w:noProof/>
          </w:rPr>
          <w:fldChar w:fldCharType="end"/>
        </w:r>
      </w:p>
    </w:sdtContent>
  </w:sdt>
  <w:p w14:paraId="742AA83E" w14:textId="77777777" w:rsidR="00760F8F" w:rsidRDefault="00760F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35AA0" w14:textId="77777777" w:rsidR="009D0BCE" w:rsidRDefault="009D0BCE">
      <w:pPr>
        <w:spacing w:after="0" w:line="240" w:lineRule="auto"/>
      </w:pPr>
      <w:r>
        <w:separator/>
      </w:r>
    </w:p>
  </w:footnote>
  <w:footnote w:type="continuationSeparator" w:id="0">
    <w:p w14:paraId="4E7A6049" w14:textId="77777777" w:rsidR="009D0BCE" w:rsidRDefault="009D0B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0487C"/>
    <w:multiLevelType w:val="hybridMultilevel"/>
    <w:tmpl w:val="2070D8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5F716C9"/>
    <w:multiLevelType w:val="hybridMultilevel"/>
    <w:tmpl w:val="A5E6F2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C6C2A4B"/>
    <w:multiLevelType w:val="hybridMultilevel"/>
    <w:tmpl w:val="7FB846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3624B7E"/>
    <w:multiLevelType w:val="hybridMultilevel"/>
    <w:tmpl w:val="DED077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7373EA7"/>
    <w:multiLevelType w:val="hybridMultilevel"/>
    <w:tmpl w:val="A5B8EEEC"/>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233D0750"/>
    <w:multiLevelType w:val="hybridMultilevel"/>
    <w:tmpl w:val="588441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26CF7CE8"/>
    <w:multiLevelType w:val="hybridMultilevel"/>
    <w:tmpl w:val="5762CF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27C9783D"/>
    <w:multiLevelType w:val="hybridMultilevel"/>
    <w:tmpl w:val="33442A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844739F"/>
    <w:multiLevelType w:val="hybridMultilevel"/>
    <w:tmpl w:val="13086D26"/>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B0102DC"/>
    <w:multiLevelType w:val="hybridMultilevel"/>
    <w:tmpl w:val="CFB83B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nsid w:val="2F8A0872"/>
    <w:multiLevelType w:val="hybridMultilevel"/>
    <w:tmpl w:val="8CB0AA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57A5927"/>
    <w:multiLevelType w:val="hybridMultilevel"/>
    <w:tmpl w:val="3FDC38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85B04E0"/>
    <w:multiLevelType w:val="hybridMultilevel"/>
    <w:tmpl w:val="7E8E7196"/>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13">
    <w:nsid w:val="5677649E"/>
    <w:multiLevelType w:val="hybridMultilevel"/>
    <w:tmpl w:val="A2645114"/>
    <w:lvl w:ilvl="0" w:tplc="57860CCE">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E3E2FB7"/>
    <w:multiLevelType w:val="hybridMultilevel"/>
    <w:tmpl w:val="78DE71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EC571D9"/>
    <w:multiLevelType w:val="hybridMultilevel"/>
    <w:tmpl w:val="CA92E1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7390EAA"/>
    <w:multiLevelType w:val="hybridMultilevel"/>
    <w:tmpl w:val="883CF8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94E055F"/>
    <w:multiLevelType w:val="hybridMultilevel"/>
    <w:tmpl w:val="662647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7D433F17"/>
    <w:multiLevelType w:val="hybridMultilevel"/>
    <w:tmpl w:val="416C25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10"/>
  </w:num>
  <w:num w:numId="5">
    <w:abstractNumId w:val="8"/>
  </w:num>
  <w:num w:numId="6">
    <w:abstractNumId w:val="13"/>
  </w:num>
  <w:num w:numId="7">
    <w:abstractNumId w:val="2"/>
  </w:num>
  <w:num w:numId="8">
    <w:abstractNumId w:val="16"/>
  </w:num>
  <w:num w:numId="9">
    <w:abstractNumId w:val="12"/>
  </w:num>
  <w:num w:numId="10">
    <w:abstractNumId w:val="18"/>
  </w:num>
  <w:num w:numId="11">
    <w:abstractNumId w:val="15"/>
  </w:num>
  <w:num w:numId="12">
    <w:abstractNumId w:val="11"/>
  </w:num>
  <w:num w:numId="13">
    <w:abstractNumId w:val="14"/>
  </w:num>
  <w:num w:numId="14">
    <w:abstractNumId w:val="17"/>
  </w:num>
  <w:num w:numId="15">
    <w:abstractNumId w:val="5"/>
  </w:num>
  <w:num w:numId="16">
    <w:abstractNumId w:val="7"/>
  </w:num>
  <w:num w:numId="17">
    <w:abstractNumId w:val="6"/>
  </w:num>
  <w:num w:numId="18">
    <w:abstractNumId w:val="0"/>
  </w:num>
  <w:num w:numId="19">
    <w:abstractNumId w:val="7"/>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ADE"/>
    <w:rsid w:val="00003BA4"/>
    <w:rsid w:val="000053A4"/>
    <w:rsid w:val="00005ABF"/>
    <w:rsid w:val="00023516"/>
    <w:rsid w:val="00082B3E"/>
    <w:rsid w:val="000B13AA"/>
    <w:rsid w:val="000B2A19"/>
    <w:rsid w:val="000B2E31"/>
    <w:rsid w:val="000C34AA"/>
    <w:rsid w:val="000E03A3"/>
    <w:rsid w:val="000F11D4"/>
    <w:rsid w:val="001002AC"/>
    <w:rsid w:val="001120AF"/>
    <w:rsid w:val="00144BB8"/>
    <w:rsid w:val="001477AD"/>
    <w:rsid w:val="001701FE"/>
    <w:rsid w:val="001749E5"/>
    <w:rsid w:val="001874FD"/>
    <w:rsid w:val="001C14CD"/>
    <w:rsid w:val="0021489C"/>
    <w:rsid w:val="00227390"/>
    <w:rsid w:val="00246FBD"/>
    <w:rsid w:val="00286882"/>
    <w:rsid w:val="002935D2"/>
    <w:rsid w:val="002955DB"/>
    <w:rsid w:val="00297ADE"/>
    <w:rsid w:val="002E1062"/>
    <w:rsid w:val="00315F6A"/>
    <w:rsid w:val="00317C5F"/>
    <w:rsid w:val="00324D7E"/>
    <w:rsid w:val="00335924"/>
    <w:rsid w:val="003439C2"/>
    <w:rsid w:val="00352745"/>
    <w:rsid w:val="00361F84"/>
    <w:rsid w:val="003654B1"/>
    <w:rsid w:val="003C5AEA"/>
    <w:rsid w:val="003D04A6"/>
    <w:rsid w:val="003E0FAD"/>
    <w:rsid w:val="003E3E86"/>
    <w:rsid w:val="003E502C"/>
    <w:rsid w:val="00421986"/>
    <w:rsid w:val="00421E3E"/>
    <w:rsid w:val="00436B36"/>
    <w:rsid w:val="004C3859"/>
    <w:rsid w:val="004C7A59"/>
    <w:rsid w:val="004F24FD"/>
    <w:rsid w:val="0052230D"/>
    <w:rsid w:val="0052277C"/>
    <w:rsid w:val="00532683"/>
    <w:rsid w:val="0058490D"/>
    <w:rsid w:val="005B0A92"/>
    <w:rsid w:val="005C3DB8"/>
    <w:rsid w:val="005D2E7F"/>
    <w:rsid w:val="005E4ABA"/>
    <w:rsid w:val="00602731"/>
    <w:rsid w:val="00624606"/>
    <w:rsid w:val="00640598"/>
    <w:rsid w:val="00660F05"/>
    <w:rsid w:val="006779D1"/>
    <w:rsid w:val="006B3F6F"/>
    <w:rsid w:val="006D451F"/>
    <w:rsid w:val="006F02EA"/>
    <w:rsid w:val="00714DD3"/>
    <w:rsid w:val="00717DB7"/>
    <w:rsid w:val="00726073"/>
    <w:rsid w:val="0075010C"/>
    <w:rsid w:val="00760F8F"/>
    <w:rsid w:val="007654E8"/>
    <w:rsid w:val="007922A8"/>
    <w:rsid w:val="007A6568"/>
    <w:rsid w:val="007B0EFD"/>
    <w:rsid w:val="007B2AB9"/>
    <w:rsid w:val="007D4194"/>
    <w:rsid w:val="008126D1"/>
    <w:rsid w:val="008206C9"/>
    <w:rsid w:val="008273D1"/>
    <w:rsid w:val="008675F5"/>
    <w:rsid w:val="008710FC"/>
    <w:rsid w:val="00896A0C"/>
    <w:rsid w:val="008B6D9B"/>
    <w:rsid w:val="008C0314"/>
    <w:rsid w:val="008C74D0"/>
    <w:rsid w:val="008D1514"/>
    <w:rsid w:val="008D1EDE"/>
    <w:rsid w:val="008D56F1"/>
    <w:rsid w:val="008E4F6F"/>
    <w:rsid w:val="0091780A"/>
    <w:rsid w:val="00954F4F"/>
    <w:rsid w:val="009554DB"/>
    <w:rsid w:val="00966C53"/>
    <w:rsid w:val="00973E6D"/>
    <w:rsid w:val="00974869"/>
    <w:rsid w:val="00991D0A"/>
    <w:rsid w:val="009D0BCE"/>
    <w:rsid w:val="009D516D"/>
    <w:rsid w:val="009E2524"/>
    <w:rsid w:val="009E439F"/>
    <w:rsid w:val="009F62D0"/>
    <w:rsid w:val="009F7585"/>
    <w:rsid w:val="00A41870"/>
    <w:rsid w:val="00A43477"/>
    <w:rsid w:val="00A528BE"/>
    <w:rsid w:val="00A57B13"/>
    <w:rsid w:val="00A84DCE"/>
    <w:rsid w:val="00A85F14"/>
    <w:rsid w:val="00AD74E4"/>
    <w:rsid w:val="00AE4630"/>
    <w:rsid w:val="00B07E85"/>
    <w:rsid w:val="00B87B5A"/>
    <w:rsid w:val="00BB3972"/>
    <w:rsid w:val="00BC19E5"/>
    <w:rsid w:val="00BC4423"/>
    <w:rsid w:val="00BC5D3D"/>
    <w:rsid w:val="00BD2F0C"/>
    <w:rsid w:val="00C0481A"/>
    <w:rsid w:val="00C47A85"/>
    <w:rsid w:val="00C55AAD"/>
    <w:rsid w:val="00C71EB9"/>
    <w:rsid w:val="00C80A75"/>
    <w:rsid w:val="00CC44C1"/>
    <w:rsid w:val="00CE4D42"/>
    <w:rsid w:val="00D018B2"/>
    <w:rsid w:val="00D102CB"/>
    <w:rsid w:val="00D273B8"/>
    <w:rsid w:val="00D94232"/>
    <w:rsid w:val="00DA0E26"/>
    <w:rsid w:val="00DA65F9"/>
    <w:rsid w:val="00DC5AAE"/>
    <w:rsid w:val="00DD58C2"/>
    <w:rsid w:val="00E01893"/>
    <w:rsid w:val="00E06B2C"/>
    <w:rsid w:val="00E11D7D"/>
    <w:rsid w:val="00E147F3"/>
    <w:rsid w:val="00E2198D"/>
    <w:rsid w:val="00E27A02"/>
    <w:rsid w:val="00E30914"/>
    <w:rsid w:val="00E51452"/>
    <w:rsid w:val="00E65ED6"/>
    <w:rsid w:val="00E71735"/>
    <w:rsid w:val="00EB4CD2"/>
    <w:rsid w:val="00EC7173"/>
    <w:rsid w:val="00ED4A25"/>
    <w:rsid w:val="00ED4DE5"/>
    <w:rsid w:val="00EE0B50"/>
    <w:rsid w:val="00EE16EA"/>
    <w:rsid w:val="00F33C1A"/>
    <w:rsid w:val="00F82C0B"/>
    <w:rsid w:val="00F905EF"/>
    <w:rsid w:val="00FE39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60764"/>
  <w15:chartTrackingRefBased/>
  <w15:docId w15:val="{562A3F90-80BB-4B3E-A5F7-C877905D2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C5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7C5F"/>
    <w:pPr>
      <w:spacing w:after="0" w:line="240" w:lineRule="auto"/>
    </w:pPr>
  </w:style>
  <w:style w:type="paragraph" w:styleId="CommentText">
    <w:name w:val="annotation text"/>
    <w:basedOn w:val="Normal"/>
    <w:link w:val="CommentTextChar"/>
    <w:uiPriority w:val="99"/>
    <w:unhideWhenUsed/>
    <w:rsid w:val="00317C5F"/>
    <w:pPr>
      <w:spacing w:line="240" w:lineRule="auto"/>
    </w:pPr>
    <w:rPr>
      <w:sz w:val="20"/>
      <w:szCs w:val="20"/>
    </w:rPr>
  </w:style>
  <w:style w:type="character" w:customStyle="1" w:styleId="CommentTextChar">
    <w:name w:val="Comment Text Char"/>
    <w:basedOn w:val="DefaultParagraphFont"/>
    <w:link w:val="CommentText"/>
    <w:uiPriority w:val="99"/>
    <w:rsid w:val="00317C5F"/>
    <w:rPr>
      <w:sz w:val="20"/>
      <w:szCs w:val="20"/>
    </w:rPr>
  </w:style>
  <w:style w:type="character" w:styleId="CommentReference">
    <w:name w:val="annotation reference"/>
    <w:basedOn w:val="DefaultParagraphFont"/>
    <w:uiPriority w:val="99"/>
    <w:semiHidden/>
    <w:unhideWhenUsed/>
    <w:rsid w:val="00317C5F"/>
    <w:rPr>
      <w:sz w:val="16"/>
      <w:szCs w:val="16"/>
    </w:rPr>
  </w:style>
  <w:style w:type="paragraph" w:styleId="Footer">
    <w:name w:val="footer"/>
    <w:basedOn w:val="Normal"/>
    <w:link w:val="FooterChar"/>
    <w:uiPriority w:val="99"/>
    <w:unhideWhenUsed/>
    <w:rsid w:val="00317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C5F"/>
  </w:style>
  <w:style w:type="paragraph" w:styleId="BalloonText">
    <w:name w:val="Balloon Text"/>
    <w:basedOn w:val="Normal"/>
    <w:link w:val="BalloonTextChar"/>
    <w:uiPriority w:val="99"/>
    <w:semiHidden/>
    <w:unhideWhenUsed/>
    <w:rsid w:val="00317C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C5F"/>
    <w:rPr>
      <w:rFonts w:ascii="Segoe UI" w:hAnsi="Segoe UI" w:cs="Segoe UI"/>
      <w:sz w:val="18"/>
      <w:szCs w:val="18"/>
    </w:rPr>
  </w:style>
  <w:style w:type="paragraph" w:styleId="ListParagraph">
    <w:name w:val="List Paragraph"/>
    <w:basedOn w:val="Normal"/>
    <w:uiPriority w:val="34"/>
    <w:qFormat/>
    <w:rsid w:val="00317C5F"/>
    <w:pPr>
      <w:ind w:left="720"/>
      <w:contextualSpacing/>
    </w:pPr>
  </w:style>
  <w:style w:type="character" w:styleId="Hyperlink">
    <w:name w:val="Hyperlink"/>
    <w:basedOn w:val="DefaultParagraphFont"/>
    <w:uiPriority w:val="99"/>
    <w:unhideWhenUsed/>
    <w:rsid w:val="001477AD"/>
    <w:rPr>
      <w:color w:val="0563C1" w:themeColor="hyperlink"/>
      <w:u w:val="single"/>
    </w:rPr>
  </w:style>
  <w:style w:type="character" w:customStyle="1" w:styleId="UnresolvedMention1">
    <w:name w:val="Unresolved Mention1"/>
    <w:basedOn w:val="DefaultParagraphFont"/>
    <w:uiPriority w:val="99"/>
    <w:semiHidden/>
    <w:unhideWhenUsed/>
    <w:rsid w:val="001477AD"/>
    <w:rPr>
      <w:color w:val="808080"/>
      <w:shd w:val="clear" w:color="auto" w:fill="E6E6E6"/>
    </w:rPr>
  </w:style>
  <w:style w:type="table" w:styleId="TableGrid">
    <w:name w:val="Table Grid"/>
    <w:basedOn w:val="TableNormal"/>
    <w:uiPriority w:val="39"/>
    <w:rsid w:val="00EC7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B2AB9"/>
    <w:rPr>
      <w:color w:val="954F72" w:themeColor="followedHyperlink"/>
      <w:u w:val="single"/>
    </w:rPr>
  </w:style>
  <w:style w:type="character" w:customStyle="1" w:styleId="UnresolvedMention">
    <w:name w:val="Unresolved Mention"/>
    <w:basedOn w:val="DefaultParagraphFont"/>
    <w:uiPriority w:val="99"/>
    <w:semiHidden/>
    <w:unhideWhenUsed/>
    <w:rsid w:val="00714DD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08049">
      <w:bodyDiv w:val="1"/>
      <w:marLeft w:val="0"/>
      <w:marRight w:val="0"/>
      <w:marTop w:val="0"/>
      <w:marBottom w:val="0"/>
      <w:divBdr>
        <w:top w:val="none" w:sz="0" w:space="0" w:color="auto"/>
        <w:left w:val="none" w:sz="0" w:space="0" w:color="auto"/>
        <w:bottom w:val="none" w:sz="0" w:space="0" w:color="auto"/>
        <w:right w:val="none" w:sz="0" w:space="0" w:color="auto"/>
      </w:divBdr>
    </w:div>
    <w:div w:id="84034762">
      <w:bodyDiv w:val="1"/>
      <w:marLeft w:val="0"/>
      <w:marRight w:val="0"/>
      <w:marTop w:val="0"/>
      <w:marBottom w:val="0"/>
      <w:divBdr>
        <w:top w:val="none" w:sz="0" w:space="0" w:color="auto"/>
        <w:left w:val="none" w:sz="0" w:space="0" w:color="auto"/>
        <w:bottom w:val="none" w:sz="0" w:space="0" w:color="auto"/>
        <w:right w:val="none" w:sz="0" w:space="0" w:color="auto"/>
      </w:divBdr>
    </w:div>
    <w:div w:id="99615510">
      <w:bodyDiv w:val="1"/>
      <w:marLeft w:val="0"/>
      <w:marRight w:val="0"/>
      <w:marTop w:val="0"/>
      <w:marBottom w:val="0"/>
      <w:divBdr>
        <w:top w:val="none" w:sz="0" w:space="0" w:color="auto"/>
        <w:left w:val="none" w:sz="0" w:space="0" w:color="auto"/>
        <w:bottom w:val="none" w:sz="0" w:space="0" w:color="auto"/>
        <w:right w:val="none" w:sz="0" w:space="0" w:color="auto"/>
      </w:divBdr>
    </w:div>
    <w:div w:id="138770863">
      <w:bodyDiv w:val="1"/>
      <w:marLeft w:val="0"/>
      <w:marRight w:val="0"/>
      <w:marTop w:val="0"/>
      <w:marBottom w:val="0"/>
      <w:divBdr>
        <w:top w:val="none" w:sz="0" w:space="0" w:color="auto"/>
        <w:left w:val="none" w:sz="0" w:space="0" w:color="auto"/>
        <w:bottom w:val="none" w:sz="0" w:space="0" w:color="auto"/>
        <w:right w:val="none" w:sz="0" w:space="0" w:color="auto"/>
      </w:divBdr>
    </w:div>
    <w:div w:id="312491601">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11771029">
      <w:bodyDiv w:val="1"/>
      <w:marLeft w:val="0"/>
      <w:marRight w:val="0"/>
      <w:marTop w:val="0"/>
      <w:marBottom w:val="0"/>
      <w:divBdr>
        <w:top w:val="none" w:sz="0" w:space="0" w:color="auto"/>
        <w:left w:val="none" w:sz="0" w:space="0" w:color="auto"/>
        <w:bottom w:val="none" w:sz="0" w:space="0" w:color="auto"/>
        <w:right w:val="none" w:sz="0" w:space="0" w:color="auto"/>
      </w:divBdr>
    </w:div>
    <w:div w:id="516316131">
      <w:bodyDiv w:val="1"/>
      <w:marLeft w:val="0"/>
      <w:marRight w:val="0"/>
      <w:marTop w:val="0"/>
      <w:marBottom w:val="0"/>
      <w:divBdr>
        <w:top w:val="none" w:sz="0" w:space="0" w:color="auto"/>
        <w:left w:val="none" w:sz="0" w:space="0" w:color="auto"/>
        <w:bottom w:val="none" w:sz="0" w:space="0" w:color="auto"/>
        <w:right w:val="none" w:sz="0" w:space="0" w:color="auto"/>
      </w:divBdr>
    </w:div>
    <w:div w:id="541749266">
      <w:bodyDiv w:val="1"/>
      <w:marLeft w:val="0"/>
      <w:marRight w:val="0"/>
      <w:marTop w:val="0"/>
      <w:marBottom w:val="0"/>
      <w:divBdr>
        <w:top w:val="none" w:sz="0" w:space="0" w:color="auto"/>
        <w:left w:val="none" w:sz="0" w:space="0" w:color="auto"/>
        <w:bottom w:val="none" w:sz="0" w:space="0" w:color="auto"/>
        <w:right w:val="none" w:sz="0" w:space="0" w:color="auto"/>
      </w:divBdr>
    </w:div>
    <w:div w:id="671875872">
      <w:bodyDiv w:val="1"/>
      <w:marLeft w:val="0"/>
      <w:marRight w:val="0"/>
      <w:marTop w:val="0"/>
      <w:marBottom w:val="0"/>
      <w:divBdr>
        <w:top w:val="none" w:sz="0" w:space="0" w:color="auto"/>
        <w:left w:val="none" w:sz="0" w:space="0" w:color="auto"/>
        <w:bottom w:val="none" w:sz="0" w:space="0" w:color="auto"/>
        <w:right w:val="none" w:sz="0" w:space="0" w:color="auto"/>
      </w:divBdr>
    </w:div>
    <w:div w:id="698044041">
      <w:bodyDiv w:val="1"/>
      <w:marLeft w:val="0"/>
      <w:marRight w:val="0"/>
      <w:marTop w:val="0"/>
      <w:marBottom w:val="0"/>
      <w:divBdr>
        <w:top w:val="none" w:sz="0" w:space="0" w:color="auto"/>
        <w:left w:val="none" w:sz="0" w:space="0" w:color="auto"/>
        <w:bottom w:val="none" w:sz="0" w:space="0" w:color="auto"/>
        <w:right w:val="none" w:sz="0" w:space="0" w:color="auto"/>
      </w:divBdr>
    </w:div>
    <w:div w:id="711617224">
      <w:bodyDiv w:val="1"/>
      <w:marLeft w:val="0"/>
      <w:marRight w:val="0"/>
      <w:marTop w:val="0"/>
      <w:marBottom w:val="0"/>
      <w:divBdr>
        <w:top w:val="none" w:sz="0" w:space="0" w:color="auto"/>
        <w:left w:val="none" w:sz="0" w:space="0" w:color="auto"/>
        <w:bottom w:val="none" w:sz="0" w:space="0" w:color="auto"/>
        <w:right w:val="none" w:sz="0" w:space="0" w:color="auto"/>
      </w:divBdr>
    </w:div>
    <w:div w:id="730541004">
      <w:bodyDiv w:val="1"/>
      <w:marLeft w:val="0"/>
      <w:marRight w:val="0"/>
      <w:marTop w:val="0"/>
      <w:marBottom w:val="0"/>
      <w:divBdr>
        <w:top w:val="none" w:sz="0" w:space="0" w:color="auto"/>
        <w:left w:val="none" w:sz="0" w:space="0" w:color="auto"/>
        <w:bottom w:val="none" w:sz="0" w:space="0" w:color="auto"/>
        <w:right w:val="none" w:sz="0" w:space="0" w:color="auto"/>
      </w:divBdr>
      <w:divsChild>
        <w:div w:id="915674288">
          <w:marLeft w:val="0"/>
          <w:marRight w:val="0"/>
          <w:marTop w:val="0"/>
          <w:marBottom w:val="0"/>
          <w:divBdr>
            <w:top w:val="none" w:sz="0" w:space="0" w:color="auto"/>
            <w:left w:val="none" w:sz="0" w:space="0" w:color="auto"/>
            <w:bottom w:val="none" w:sz="0" w:space="0" w:color="auto"/>
            <w:right w:val="none" w:sz="0" w:space="0" w:color="auto"/>
          </w:divBdr>
        </w:div>
        <w:div w:id="1130708245">
          <w:marLeft w:val="0"/>
          <w:marRight w:val="0"/>
          <w:marTop w:val="0"/>
          <w:marBottom w:val="0"/>
          <w:divBdr>
            <w:top w:val="none" w:sz="0" w:space="0" w:color="auto"/>
            <w:left w:val="none" w:sz="0" w:space="0" w:color="auto"/>
            <w:bottom w:val="none" w:sz="0" w:space="0" w:color="auto"/>
            <w:right w:val="none" w:sz="0" w:space="0" w:color="auto"/>
          </w:divBdr>
        </w:div>
      </w:divsChild>
    </w:div>
    <w:div w:id="766463479">
      <w:bodyDiv w:val="1"/>
      <w:marLeft w:val="0"/>
      <w:marRight w:val="0"/>
      <w:marTop w:val="0"/>
      <w:marBottom w:val="0"/>
      <w:divBdr>
        <w:top w:val="none" w:sz="0" w:space="0" w:color="auto"/>
        <w:left w:val="none" w:sz="0" w:space="0" w:color="auto"/>
        <w:bottom w:val="none" w:sz="0" w:space="0" w:color="auto"/>
        <w:right w:val="none" w:sz="0" w:space="0" w:color="auto"/>
      </w:divBdr>
    </w:div>
    <w:div w:id="772673808">
      <w:bodyDiv w:val="1"/>
      <w:marLeft w:val="0"/>
      <w:marRight w:val="0"/>
      <w:marTop w:val="0"/>
      <w:marBottom w:val="0"/>
      <w:divBdr>
        <w:top w:val="none" w:sz="0" w:space="0" w:color="auto"/>
        <w:left w:val="none" w:sz="0" w:space="0" w:color="auto"/>
        <w:bottom w:val="none" w:sz="0" w:space="0" w:color="auto"/>
        <w:right w:val="none" w:sz="0" w:space="0" w:color="auto"/>
      </w:divBdr>
    </w:div>
    <w:div w:id="779842344">
      <w:bodyDiv w:val="1"/>
      <w:marLeft w:val="0"/>
      <w:marRight w:val="0"/>
      <w:marTop w:val="0"/>
      <w:marBottom w:val="0"/>
      <w:divBdr>
        <w:top w:val="none" w:sz="0" w:space="0" w:color="auto"/>
        <w:left w:val="none" w:sz="0" w:space="0" w:color="auto"/>
        <w:bottom w:val="none" w:sz="0" w:space="0" w:color="auto"/>
        <w:right w:val="none" w:sz="0" w:space="0" w:color="auto"/>
      </w:divBdr>
    </w:div>
    <w:div w:id="830679257">
      <w:bodyDiv w:val="1"/>
      <w:marLeft w:val="0"/>
      <w:marRight w:val="0"/>
      <w:marTop w:val="0"/>
      <w:marBottom w:val="0"/>
      <w:divBdr>
        <w:top w:val="none" w:sz="0" w:space="0" w:color="auto"/>
        <w:left w:val="none" w:sz="0" w:space="0" w:color="auto"/>
        <w:bottom w:val="none" w:sz="0" w:space="0" w:color="auto"/>
        <w:right w:val="none" w:sz="0" w:space="0" w:color="auto"/>
      </w:divBdr>
    </w:div>
    <w:div w:id="849296993">
      <w:bodyDiv w:val="1"/>
      <w:marLeft w:val="0"/>
      <w:marRight w:val="0"/>
      <w:marTop w:val="0"/>
      <w:marBottom w:val="0"/>
      <w:divBdr>
        <w:top w:val="none" w:sz="0" w:space="0" w:color="auto"/>
        <w:left w:val="none" w:sz="0" w:space="0" w:color="auto"/>
        <w:bottom w:val="none" w:sz="0" w:space="0" w:color="auto"/>
        <w:right w:val="none" w:sz="0" w:space="0" w:color="auto"/>
      </w:divBdr>
    </w:div>
    <w:div w:id="863597377">
      <w:bodyDiv w:val="1"/>
      <w:marLeft w:val="0"/>
      <w:marRight w:val="0"/>
      <w:marTop w:val="0"/>
      <w:marBottom w:val="0"/>
      <w:divBdr>
        <w:top w:val="none" w:sz="0" w:space="0" w:color="auto"/>
        <w:left w:val="none" w:sz="0" w:space="0" w:color="auto"/>
        <w:bottom w:val="none" w:sz="0" w:space="0" w:color="auto"/>
        <w:right w:val="none" w:sz="0" w:space="0" w:color="auto"/>
      </w:divBdr>
    </w:div>
    <w:div w:id="868643430">
      <w:bodyDiv w:val="1"/>
      <w:marLeft w:val="0"/>
      <w:marRight w:val="0"/>
      <w:marTop w:val="0"/>
      <w:marBottom w:val="0"/>
      <w:divBdr>
        <w:top w:val="none" w:sz="0" w:space="0" w:color="auto"/>
        <w:left w:val="none" w:sz="0" w:space="0" w:color="auto"/>
        <w:bottom w:val="none" w:sz="0" w:space="0" w:color="auto"/>
        <w:right w:val="none" w:sz="0" w:space="0" w:color="auto"/>
      </w:divBdr>
    </w:div>
    <w:div w:id="904560333">
      <w:bodyDiv w:val="1"/>
      <w:marLeft w:val="0"/>
      <w:marRight w:val="0"/>
      <w:marTop w:val="0"/>
      <w:marBottom w:val="0"/>
      <w:divBdr>
        <w:top w:val="none" w:sz="0" w:space="0" w:color="auto"/>
        <w:left w:val="none" w:sz="0" w:space="0" w:color="auto"/>
        <w:bottom w:val="none" w:sz="0" w:space="0" w:color="auto"/>
        <w:right w:val="none" w:sz="0" w:space="0" w:color="auto"/>
      </w:divBdr>
    </w:div>
    <w:div w:id="941452105">
      <w:bodyDiv w:val="1"/>
      <w:marLeft w:val="0"/>
      <w:marRight w:val="0"/>
      <w:marTop w:val="0"/>
      <w:marBottom w:val="0"/>
      <w:divBdr>
        <w:top w:val="none" w:sz="0" w:space="0" w:color="auto"/>
        <w:left w:val="none" w:sz="0" w:space="0" w:color="auto"/>
        <w:bottom w:val="none" w:sz="0" w:space="0" w:color="auto"/>
        <w:right w:val="none" w:sz="0" w:space="0" w:color="auto"/>
      </w:divBdr>
    </w:div>
    <w:div w:id="1114597978">
      <w:bodyDiv w:val="1"/>
      <w:marLeft w:val="0"/>
      <w:marRight w:val="0"/>
      <w:marTop w:val="0"/>
      <w:marBottom w:val="0"/>
      <w:divBdr>
        <w:top w:val="none" w:sz="0" w:space="0" w:color="auto"/>
        <w:left w:val="none" w:sz="0" w:space="0" w:color="auto"/>
        <w:bottom w:val="none" w:sz="0" w:space="0" w:color="auto"/>
        <w:right w:val="none" w:sz="0" w:space="0" w:color="auto"/>
      </w:divBdr>
    </w:div>
    <w:div w:id="1157651532">
      <w:bodyDiv w:val="1"/>
      <w:marLeft w:val="0"/>
      <w:marRight w:val="0"/>
      <w:marTop w:val="0"/>
      <w:marBottom w:val="0"/>
      <w:divBdr>
        <w:top w:val="none" w:sz="0" w:space="0" w:color="auto"/>
        <w:left w:val="none" w:sz="0" w:space="0" w:color="auto"/>
        <w:bottom w:val="none" w:sz="0" w:space="0" w:color="auto"/>
        <w:right w:val="none" w:sz="0" w:space="0" w:color="auto"/>
      </w:divBdr>
    </w:div>
    <w:div w:id="1181352317">
      <w:bodyDiv w:val="1"/>
      <w:marLeft w:val="0"/>
      <w:marRight w:val="0"/>
      <w:marTop w:val="0"/>
      <w:marBottom w:val="0"/>
      <w:divBdr>
        <w:top w:val="none" w:sz="0" w:space="0" w:color="auto"/>
        <w:left w:val="none" w:sz="0" w:space="0" w:color="auto"/>
        <w:bottom w:val="none" w:sz="0" w:space="0" w:color="auto"/>
        <w:right w:val="none" w:sz="0" w:space="0" w:color="auto"/>
      </w:divBdr>
    </w:div>
    <w:div w:id="1215311110">
      <w:bodyDiv w:val="1"/>
      <w:marLeft w:val="0"/>
      <w:marRight w:val="0"/>
      <w:marTop w:val="0"/>
      <w:marBottom w:val="0"/>
      <w:divBdr>
        <w:top w:val="none" w:sz="0" w:space="0" w:color="auto"/>
        <w:left w:val="none" w:sz="0" w:space="0" w:color="auto"/>
        <w:bottom w:val="none" w:sz="0" w:space="0" w:color="auto"/>
        <w:right w:val="none" w:sz="0" w:space="0" w:color="auto"/>
      </w:divBdr>
    </w:div>
    <w:div w:id="1304651518">
      <w:bodyDiv w:val="1"/>
      <w:marLeft w:val="0"/>
      <w:marRight w:val="0"/>
      <w:marTop w:val="0"/>
      <w:marBottom w:val="0"/>
      <w:divBdr>
        <w:top w:val="none" w:sz="0" w:space="0" w:color="auto"/>
        <w:left w:val="none" w:sz="0" w:space="0" w:color="auto"/>
        <w:bottom w:val="none" w:sz="0" w:space="0" w:color="auto"/>
        <w:right w:val="none" w:sz="0" w:space="0" w:color="auto"/>
      </w:divBdr>
    </w:div>
    <w:div w:id="1325474868">
      <w:bodyDiv w:val="1"/>
      <w:marLeft w:val="0"/>
      <w:marRight w:val="0"/>
      <w:marTop w:val="0"/>
      <w:marBottom w:val="0"/>
      <w:divBdr>
        <w:top w:val="none" w:sz="0" w:space="0" w:color="auto"/>
        <w:left w:val="none" w:sz="0" w:space="0" w:color="auto"/>
        <w:bottom w:val="none" w:sz="0" w:space="0" w:color="auto"/>
        <w:right w:val="none" w:sz="0" w:space="0" w:color="auto"/>
      </w:divBdr>
    </w:div>
    <w:div w:id="1329671914">
      <w:bodyDiv w:val="1"/>
      <w:marLeft w:val="0"/>
      <w:marRight w:val="0"/>
      <w:marTop w:val="0"/>
      <w:marBottom w:val="0"/>
      <w:divBdr>
        <w:top w:val="none" w:sz="0" w:space="0" w:color="auto"/>
        <w:left w:val="none" w:sz="0" w:space="0" w:color="auto"/>
        <w:bottom w:val="none" w:sz="0" w:space="0" w:color="auto"/>
        <w:right w:val="none" w:sz="0" w:space="0" w:color="auto"/>
      </w:divBdr>
    </w:div>
    <w:div w:id="1377047251">
      <w:bodyDiv w:val="1"/>
      <w:marLeft w:val="0"/>
      <w:marRight w:val="0"/>
      <w:marTop w:val="0"/>
      <w:marBottom w:val="0"/>
      <w:divBdr>
        <w:top w:val="none" w:sz="0" w:space="0" w:color="auto"/>
        <w:left w:val="none" w:sz="0" w:space="0" w:color="auto"/>
        <w:bottom w:val="none" w:sz="0" w:space="0" w:color="auto"/>
        <w:right w:val="none" w:sz="0" w:space="0" w:color="auto"/>
      </w:divBdr>
    </w:div>
    <w:div w:id="1395854758">
      <w:bodyDiv w:val="1"/>
      <w:marLeft w:val="0"/>
      <w:marRight w:val="0"/>
      <w:marTop w:val="0"/>
      <w:marBottom w:val="0"/>
      <w:divBdr>
        <w:top w:val="none" w:sz="0" w:space="0" w:color="auto"/>
        <w:left w:val="none" w:sz="0" w:space="0" w:color="auto"/>
        <w:bottom w:val="none" w:sz="0" w:space="0" w:color="auto"/>
        <w:right w:val="none" w:sz="0" w:space="0" w:color="auto"/>
      </w:divBdr>
    </w:div>
    <w:div w:id="1456607652">
      <w:bodyDiv w:val="1"/>
      <w:marLeft w:val="0"/>
      <w:marRight w:val="0"/>
      <w:marTop w:val="0"/>
      <w:marBottom w:val="0"/>
      <w:divBdr>
        <w:top w:val="none" w:sz="0" w:space="0" w:color="auto"/>
        <w:left w:val="none" w:sz="0" w:space="0" w:color="auto"/>
        <w:bottom w:val="none" w:sz="0" w:space="0" w:color="auto"/>
        <w:right w:val="none" w:sz="0" w:space="0" w:color="auto"/>
      </w:divBdr>
    </w:div>
    <w:div w:id="1490947329">
      <w:bodyDiv w:val="1"/>
      <w:marLeft w:val="0"/>
      <w:marRight w:val="0"/>
      <w:marTop w:val="0"/>
      <w:marBottom w:val="0"/>
      <w:divBdr>
        <w:top w:val="none" w:sz="0" w:space="0" w:color="auto"/>
        <w:left w:val="none" w:sz="0" w:space="0" w:color="auto"/>
        <w:bottom w:val="none" w:sz="0" w:space="0" w:color="auto"/>
        <w:right w:val="none" w:sz="0" w:space="0" w:color="auto"/>
      </w:divBdr>
    </w:div>
    <w:div w:id="1505778511">
      <w:bodyDiv w:val="1"/>
      <w:marLeft w:val="0"/>
      <w:marRight w:val="0"/>
      <w:marTop w:val="0"/>
      <w:marBottom w:val="0"/>
      <w:divBdr>
        <w:top w:val="none" w:sz="0" w:space="0" w:color="auto"/>
        <w:left w:val="none" w:sz="0" w:space="0" w:color="auto"/>
        <w:bottom w:val="none" w:sz="0" w:space="0" w:color="auto"/>
        <w:right w:val="none" w:sz="0" w:space="0" w:color="auto"/>
      </w:divBdr>
    </w:div>
    <w:div w:id="1542980483">
      <w:bodyDiv w:val="1"/>
      <w:marLeft w:val="0"/>
      <w:marRight w:val="0"/>
      <w:marTop w:val="0"/>
      <w:marBottom w:val="0"/>
      <w:divBdr>
        <w:top w:val="none" w:sz="0" w:space="0" w:color="auto"/>
        <w:left w:val="none" w:sz="0" w:space="0" w:color="auto"/>
        <w:bottom w:val="none" w:sz="0" w:space="0" w:color="auto"/>
        <w:right w:val="none" w:sz="0" w:space="0" w:color="auto"/>
      </w:divBdr>
    </w:div>
    <w:div w:id="1576238000">
      <w:bodyDiv w:val="1"/>
      <w:marLeft w:val="0"/>
      <w:marRight w:val="0"/>
      <w:marTop w:val="0"/>
      <w:marBottom w:val="0"/>
      <w:divBdr>
        <w:top w:val="none" w:sz="0" w:space="0" w:color="auto"/>
        <w:left w:val="none" w:sz="0" w:space="0" w:color="auto"/>
        <w:bottom w:val="none" w:sz="0" w:space="0" w:color="auto"/>
        <w:right w:val="none" w:sz="0" w:space="0" w:color="auto"/>
      </w:divBdr>
    </w:div>
    <w:div w:id="1582257002">
      <w:bodyDiv w:val="1"/>
      <w:marLeft w:val="0"/>
      <w:marRight w:val="0"/>
      <w:marTop w:val="0"/>
      <w:marBottom w:val="0"/>
      <w:divBdr>
        <w:top w:val="none" w:sz="0" w:space="0" w:color="auto"/>
        <w:left w:val="none" w:sz="0" w:space="0" w:color="auto"/>
        <w:bottom w:val="none" w:sz="0" w:space="0" w:color="auto"/>
        <w:right w:val="none" w:sz="0" w:space="0" w:color="auto"/>
      </w:divBdr>
      <w:divsChild>
        <w:div w:id="1576278764">
          <w:marLeft w:val="0"/>
          <w:marRight w:val="0"/>
          <w:marTop w:val="0"/>
          <w:marBottom w:val="0"/>
          <w:divBdr>
            <w:top w:val="none" w:sz="0" w:space="0" w:color="auto"/>
            <w:left w:val="none" w:sz="0" w:space="0" w:color="auto"/>
            <w:bottom w:val="none" w:sz="0" w:space="0" w:color="auto"/>
            <w:right w:val="none" w:sz="0" w:space="0" w:color="auto"/>
          </w:divBdr>
        </w:div>
        <w:div w:id="1802260566">
          <w:marLeft w:val="0"/>
          <w:marRight w:val="0"/>
          <w:marTop w:val="0"/>
          <w:marBottom w:val="0"/>
          <w:divBdr>
            <w:top w:val="none" w:sz="0" w:space="0" w:color="auto"/>
            <w:left w:val="none" w:sz="0" w:space="0" w:color="auto"/>
            <w:bottom w:val="none" w:sz="0" w:space="0" w:color="auto"/>
            <w:right w:val="none" w:sz="0" w:space="0" w:color="auto"/>
          </w:divBdr>
        </w:div>
      </w:divsChild>
    </w:div>
    <w:div w:id="1666082091">
      <w:bodyDiv w:val="1"/>
      <w:marLeft w:val="0"/>
      <w:marRight w:val="0"/>
      <w:marTop w:val="0"/>
      <w:marBottom w:val="0"/>
      <w:divBdr>
        <w:top w:val="none" w:sz="0" w:space="0" w:color="auto"/>
        <w:left w:val="none" w:sz="0" w:space="0" w:color="auto"/>
        <w:bottom w:val="none" w:sz="0" w:space="0" w:color="auto"/>
        <w:right w:val="none" w:sz="0" w:space="0" w:color="auto"/>
      </w:divBdr>
    </w:div>
    <w:div w:id="1667123187">
      <w:bodyDiv w:val="1"/>
      <w:marLeft w:val="0"/>
      <w:marRight w:val="0"/>
      <w:marTop w:val="0"/>
      <w:marBottom w:val="0"/>
      <w:divBdr>
        <w:top w:val="none" w:sz="0" w:space="0" w:color="auto"/>
        <w:left w:val="none" w:sz="0" w:space="0" w:color="auto"/>
        <w:bottom w:val="none" w:sz="0" w:space="0" w:color="auto"/>
        <w:right w:val="none" w:sz="0" w:space="0" w:color="auto"/>
      </w:divBdr>
    </w:div>
    <w:div w:id="1781026253">
      <w:bodyDiv w:val="1"/>
      <w:marLeft w:val="0"/>
      <w:marRight w:val="0"/>
      <w:marTop w:val="0"/>
      <w:marBottom w:val="0"/>
      <w:divBdr>
        <w:top w:val="none" w:sz="0" w:space="0" w:color="auto"/>
        <w:left w:val="none" w:sz="0" w:space="0" w:color="auto"/>
        <w:bottom w:val="none" w:sz="0" w:space="0" w:color="auto"/>
        <w:right w:val="none" w:sz="0" w:space="0" w:color="auto"/>
      </w:divBdr>
    </w:div>
    <w:div w:id="1808157909">
      <w:bodyDiv w:val="1"/>
      <w:marLeft w:val="0"/>
      <w:marRight w:val="0"/>
      <w:marTop w:val="0"/>
      <w:marBottom w:val="0"/>
      <w:divBdr>
        <w:top w:val="none" w:sz="0" w:space="0" w:color="auto"/>
        <w:left w:val="none" w:sz="0" w:space="0" w:color="auto"/>
        <w:bottom w:val="none" w:sz="0" w:space="0" w:color="auto"/>
        <w:right w:val="none" w:sz="0" w:space="0" w:color="auto"/>
      </w:divBdr>
    </w:div>
    <w:div w:id="1864787571">
      <w:bodyDiv w:val="1"/>
      <w:marLeft w:val="0"/>
      <w:marRight w:val="0"/>
      <w:marTop w:val="0"/>
      <w:marBottom w:val="0"/>
      <w:divBdr>
        <w:top w:val="none" w:sz="0" w:space="0" w:color="auto"/>
        <w:left w:val="none" w:sz="0" w:space="0" w:color="auto"/>
        <w:bottom w:val="none" w:sz="0" w:space="0" w:color="auto"/>
        <w:right w:val="none" w:sz="0" w:space="0" w:color="auto"/>
      </w:divBdr>
    </w:div>
    <w:div w:id="1865242020">
      <w:bodyDiv w:val="1"/>
      <w:marLeft w:val="0"/>
      <w:marRight w:val="0"/>
      <w:marTop w:val="0"/>
      <w:marBottom w:val="0"/>
      <w:divBdr>
        <w:top w:val="none" w:sz="0" w:space="0" w:color="auto"/>
        <w:left w:val="none" w:sz="0" w:space="0" w:color="auto"/>
        <w:bottom w:val="none" w:sz="0" w:space="0" w:color="auto"/>
        <w:right w:val="none" w:sz="0" w:space="0" w:color="auto"/>
      </w:divBdr>
    </w:div>
    <w:div w:id="1916936444">
      <w:bodyDiv w:val="1"/>
      <w:marLeft w:val="0"/>
      <w:marRight w:val="0"/>
      <w:marTop w:val="0"/>
      <w:marBottom w:val="0"/>
      <w:divBdr>
        <w:top w:val="none" w:sz="0" w:space="0" w:color="auto"/>
        <w:left w:val="none" w:sz="0" w:space="0" w:color="auto"/>
        <w:bottom w:val="none" w:sz="0" w:space="0" w:color="auto"/>
        <w:right w:val="none" w:sz="0" w:space="0" w:color="auto"/>
      </w:divBdr>
    </w:div>
    <w:div w:id="1933514813">
      <w:bodyDiv w:val="1"/>
      <w:marLeft w:val="0"/>
      <w:marRight w:val="0"/>
      <w:marTop w:val="0"/>
      <w:marBottom w:val="0"/>
      <w:divBdr>
        <w:top w:val="none" w:sz="0" w:space="0" w:color="auto"/>
        <w:left w:val="none" w:sz="0" w:space="0" w:color="auto"/>
        <w:bottom w:val="none" w:sz="0" w:space="0" w:color="auto"/>
        <w:right w:val="none" w:sz="0" w:space="0" w:color="auto"/>
      </w:divBdr>
    </w:div>
    <w:div w:id="1961720957">
      <w:bodyDiv w:val="1"/>
      <w:marLeft w:val="0"/>
      <w:marRight w:val="0"/>
      <w:marTop w:val="0"/>
      <w:marBottom w:val="0"/>
      <w:divBdr>
        <w:top w:val="none" w:sz="0" w:space="0" w:color="auto"/>
        <w:left w:val="none" w:sz="0" w:space="0" w:color="auto"/>
        <w:bottom w:val="none" w:sz="0" w:space="0" w:color="auto"/>
        <w:right w:val="none" w:sz="0" w:space="0" w:color="auto"/>
      </w:divBdr>
    </w:div>
    <w:div w:id="209820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5.statcan.gc.ca/cansim/a26?lang=fra&amp;retrLang=fra&amp;id=2820072&amp;pattern=&amp;stByVal=1&amp;p1=1&amp;p2=31&amp;tabMode=dataTable&amp;csi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atcan.gc.ca/eng/reference/lice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tatcan.gc.ca/fra/sujets/norme/scian/2012/inde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5.statcan.gc.ca/cansim/a26?lang=eng&amp;retrLang=eng&amp;id=2820072&amp;pattern=&amp;stByVal=1&amp;p1=1&amp;p2=31&amp;tabMode=dataTable&amp;csid=" TargetMode="External"/><Relationship Id="rId5" Type="http://schemas.openxmlformats.org/officeDocument/2006/relationships/numbering" Target="numbering.xml"/><Relationship Id="rId15" Type="http://schemas.openxmlformats.org/officeDocument/2006/relationships/hyperlink" Target="https://www.statcan.gc.ca/eng/subjects/standard/naics/2012/inde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tcan.gc.ca/fra/reference/lic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2729A69289E44DB03EE4893BC3438C" ma:contentTypeVersion="1" ma:contentTypeDescription="Create a new document." ma:contentTypeScope="" ma:versionID="7a5b6ef5a3b34f6c1d19b6aefd4713fc">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89A35-1371-4549-9D5A-9D89A1A2F764}">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 ds:uri="http://purl.org/dc/terms/"/>
  </ds:schemaRefs>
</ds:datastoreItem>
</file>

<file path=customXml/itemProps2.xml><?xml version="1.0" encoding="utf-8"?>
<ds:datastoreItem xmlns:ds="http://schemas.openxmlformats.org/officeDocument/2006/customXml" ds:itemID="{159309B5-F6B0-441D-8DA6-4D523CE36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667D245-EADF-4B11-8015-2D3EAD25D675}">
  <ds:schemaRefs>
    <ds:schemaRef ds:uri="http://schemas.microsoft.com/sharepoint/v3/contenttype/forms"/>
  </ds:schemaRefs>
</ds:datastoreItem>
</file>

<file path=customXml/itemProps4.xml><?xml version="1.0" encoding="utf-8"?>
<ds:datastoreItem xmlns:ds="http://schemas.openxmlformats.org/officeDocument/2006/customXml" ds:itemID="{20E7C9FC-C9DB-41AC-B0BD-EC6A985D5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2702</Words>
  <Characters>15408</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18074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Ferris, Wesley (MAESD)</dc:creator>
  <cp:keywords/>
  <dc:description/>
  <cp:lastModifiedBy>Dowden, Cara (TBS)</cp:lastModifiedBy>
  <cp:revision>2</cp:revision>
  <dcterms:created xsi:type="dcterms:W3CDTF">2018-02-01T16:25:00Z</dcterms:created>
  <dcterms:modified xsi:type="dcterms:W3CDTF">2018-02-01T16:25:00Z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0x010100032729A69289E44DB03EE4893BC3438C</vt:lpwstr>
  </property>
</Properties>
</file>