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FB3E0" w14:textId="15E77705" w:rsidR="00317C5F" w:rsidRPr="00CE7F3C" w:rsidRDefault="00317C5F" w:rsidP="00317C5F">
      <w:pPr>
        <w:pStyle w:val="NoSpacing"/>
        <w:jc w:val="center"/>
        <w:rPr>
          <w:rFonts w:ascii="Arial" w:hAnsi="Arial" w:cs="Arial"/>
          <w:b/>
          <w:sz w:val="24"/>
          <w:szCs w:val="24"/>
          <w:lang w:val="fr-CA"/>
        </w:rPr>
      </w:pPr>
      <w:bookmarkStart w:id="0" w:name="_GoBack"/>
      <w:bookmarkEnd w:id="0"/>
      <w:r w:rsidRPr="009C3A71">
        <w:rPr>
          <w:rFonts w:ascii="Arial" w:hAnsi="Arial" w:cs="Arial"/>
          <w:b/>
          <w:sz w:val="24"/>
          <w:szCs w:val="24"/>
          <w:lang w:val="fr-CA"/>
        </w:rPr>
        <w:t>Contextual Documentation</w:t>
      </w:r>
      <w:r w:rsidR="00CE7F3C" w:rsidRPr="00CE7F3C">
        <w:rPr>
          <w:rFonts w:ascii="Arial" w:hAnsi="Arial" w:cs="Arial"/>
          <w:b/>
          <w:sz w:val="24"/>
          <w:szCs w:val="24"/>
          <w:lang w:val="fr-CA"/>
        </w:rPr>
        <w:t xml:space="preserve"> | </w:t>
      </w:r>
      <w:r w:rsidR="00CE7F3C" w:rsidRPr="00954F17">
        <w:rPr>
          <w:rFonts w:ascii="Arial" w:hAnsi="Arial" w:cs="Arial"/>
          <w:b/>
          <w:sz w:val="24"/>
          <w:szCs w:val="24"/>
          <w:lang w:val="fr-CA"/>
        </w:rPr>
        <w:t>Documentation contextuelle</w:t>
      </w:r>
      <w:r w:rsidRPr="00CE7F3C">
        <w:rPr>
          <w:rFonts w:ascii="Arial" w:hAnsi="Arial" w:cs="Arial"/>
          <w:b/>
          <w:sz w:val="24"/>
          <w:szCs w:val="24"/>
          <w:lang w:val="fr-CA"/>
        </w:rPr>
        <w:t>:</w:t>
      </w:r>
    </w:p>
    <w:p w14:paraId="4B9442EF" w14:textId="06BBF5B5" w:rsidR="00317C5F" w:rsidRPr="009C3A71" w:rsidRDefault="00BD2F0C" w:rsidP="00317C5F">
      <w:pPr>
        <w:pStyle w:val="NoSpacing"/>
        <w:jc w:val="center"/>
        <w:rPr>
          <w:rFonts w:ascii="Arial" w:hAnsi="Arial" w:cs="Arial"/>
          <w:b/>
          <w:sz w:val="24"/>
          <w:szCs w:val="24"/>
          <w:lang w:val="fr-CA"/>
        </w:rPr>
      </w:pPr>
      <w:r w:rsidRPr="009C3A71">
        <w:rPr>
          <w:rFonts w:ascii="Arial" w:hAnsi="Arial" w:cs="Arial"/>
          <w:b/>
          <w:sz w:val="24"/>
          <w:szCs w:val="24"/>
          <w:lang w:val="fr-CA"/>
        </w:rPr>
        <w:t>Duration of unemployment by immigrant status</w:t>
      </w:r>
    </w:p>
    <w:p w14:paraId="73CDC5B1" w14:textId="750B05F5" w:rsidR="00CE7F3C" w:rsidRPr="00CE7F3C" w:rsidRDefault="00CE7F3C" w:rsidP="00317C5F">
      <w:pPr>
        <w:pStyle w:val="NoSpacing"/>
        <w:jc w:val="center"/>
        <w:rPr>
          <w:rFonts w:ascii="Arial" w:hAnsi="Arial" w:cs="Arial"/>
          <w:b/>
          <w:sz w:val="24"/>
          <w:szCs w:val="24"/>
          <w:lang w:val="fr-CA"/>
        </w:rPr>
      </w:pPr>
      <w:r w:rsidRPr="004F3326">
        <w:rPr>
          <w:rFonts w:ascii="Arial" w:hAnsi="Arial" w:cs="Arial"/>
          <w:b/>
          <w:sz w:val="24"/>
          <w:szCs w:val="24"/>
          <w:lang w:val="fr-CA"/>
        </w:rPr>
        <w:t>Durée</w:t>
      </w:r>
      <w:r w:rsidRPr="00954F17">
        <w:rPr>
          <w:rFonts w:ascii="Arial" w:hAnsi="Arial" w:cs="Arial"/>
          <w:b/>
          <w:sz w:val="24"/>
          <w:szCs w:val="24"/>
          <w:lang w:val="fr-CA"/>
        </w:rPr>
        <w:t xml:space="preserve"> du </w:t>
      </w:r>
      <w:r w:rsidRPr="004F3326">
        <w:rPr>
          <w:rFonts w:ascii="Arial" w:hAnsi="Arial" w:cs="Arial"/>
          <w:b/>
          <w:sz w:val="24"/>
          <w:szCs w:val="24"/>
          <w:lang w:val="fr-CA"/>
        </w:rPr>
        <w:t>chômage</w:t>
      </w:r>
      <w:r w:rsidRPr="00954F17">
        <w:rPr>
          <w:rFonts w:ascii="Arial" w:hAnsi="Arial" w:cs="Arial"/>
          <w:b/>
          <w:sz w:val="24"/>
          <w:szCs w:val="24"/>
          <w:lang w:val="fr-CA"/>
        </w:rPr>
        <w:t xml:space="preserve"> </w:t>
      </w:r>
      <w:r w:rsidR="009C3A71">
        <w:rPr>
          <w:rFonts w:ascii="Arial" w:hAnsi="Arial" w:cs="Arial"/>
          <w:b/>
          <w:sz w:val="24"/>
          <w:szCs w:val="24"/>
          <w:lang w:val="fr-CA"/>
        </w:rPr>
        <w:t>selon le</w:t>
      </w:r>
      <w:r w:rsidRPr="00954F17">
        <w:rPr>
          <w:rFonts w:ascii="Arial" w:hAnsi="Arial" w:cs="Arial"/>
          <w:b/>
          <w:sz w:val="24"/>
          <w:szCs w:val="24"/>
          <w:lang w:val="fr-CA"/>
        </w:rPr>
        <w:t xml:space="preserve"> </w:t>
      </w:r>
      <w:r w:rsidRPr="004F3326">
        <w:rPr>
          <w:rFonts w:ascii="Arial" w:hAnsi="Arial" w:cs="Arial"/>
          <w:b/>
          <w:sz w:val="24"/>
          <w:szCs w:val="24"/>
          <w:lang w:val="fr-CA"/>
        </w:rPr>
        <w:t>statut</w:t>
      </w:r>
      <w:r w:rsidRPr="00954F17">
        <w:rPr>
          <w:rFonts w:ascii="Arial" w:hAnsi="Arial" w:cs="Arial"/>
          <w:b/>
          <w:sz w:val="24"/>
          <w:szCs w:val="24"/>
          <w:lang w:val="fr-CA"/>
        </w:rPr>
        <w:t xml:space="preserve"> d’immigration</w:t>
      </w:r>
    </w:p>
    <w:p w14:paraId="11D8AB43" w14:textId="77777777" w:rsidR="00317C5F" w:rsidRPr="00CE7F3C" w:rsidRDefault="00317C5F" w:rsidP="00317C5F">
      <w:pPr>
        <w:pStyle w:val="NoSpacing"/>
        <w:rPr>
          <w:rFonts w:ascii="Arial" w:hAnsi="Arial" w:cs="Arial"/>
          <w:b/>
          <w:sz w:val="24"/>
          <w:szCs w:val="24"/>
          <w:lang w:val="fr-CA"/>
        </w:rPr>
      </w:pPr>
    </w:p>
    <w:p w14:paraId="402ED40D" w14:textId="77777777" w:rsidR="00317C5F" w:rsidRPr="00CE7F3C" w:rsidRDefault="00317C5F" w:rsidP="00317C5F">
      <w:pPr>
        <w:pStyle w:val="NoSpacing"/>
        <w:rPr>
          <w:rFonts w:ascii="Arial" w:hAnsi="Arial" w:cs="Arial"/>
          <w:b/>
          <w:sz w:val="24"/>
          <w:szCs w:val="24"/>
          <w:lang w:val="fr-CA"/>
        </w:rPr>
      </w:pPr>
    </w:p>
    <w:p w14:paraId="5F89BEBA" w14:textId="77777777" w:rsidR="00317C5F" w:rsidRPr="00CE7F3C" w:rsidRDefault="00324D7E" w:rsidP="00317C5F">
      <w:pPr>
        <w:pStyle w:val="NoSpacing"/>
        <w:rPr>
          <w:rFonts w:ascii="Arial" w:hAnsi="Arial" w:cs="Arial"/>
          <w:sz w:val="24"/>
          <w:szCs w:val="24"/>
          <w:lang w:val="fr-CA"/>
        </w:rPr>
      </w:pPr>
      <w:r w:rsidRPr="00CE7F3C">
        <w:rPr>
          <w:rFonts w:ascii="Arial" w:hAnsi="Arial" w:cs="Arial"/>
          <w:b/>
          <w:sz w:val="24"/>
          <w:szCs w:val="24"/>
          <w:lang w:val="fr-CA"/>
        </w:rPr>
        <w:t>Description</w:t>
      </w:r>
    </w:p>
    <w:p w14:paraId="4266D4C4" w14:textId="77777777" w:rsidR="00317C5F" w:rsidRPr="00CE7F3C" w:rsidRDefault="00317C5F" w:rsidP="00317C5F">
      <w:pPr>
        <w:pStyle w:val="NoSpacing"/>
        <w:rPr>
          <w:rFonts w:ascii="Arial" w:hAnsi="Arial" w:cs="Arial"/>
          <w:sz w:val="24"/>
          <w:szCs w:val="24"/>
          <w:lang w:val="fr-CA"/>
        </w:rPr>
      </w:pPr>
    </w:p>
    <w:p w14:paraId="7DFD2BF4" w14:textId="77777777" w:rsidR="00BD2F0C" w:rsidRDefault="00BD2F0C" w:rsidP="00BD2F0C">
      <w:pPr>
        <w:pStyle w:val="NoSpacing"/>
        <w:numPr>
          <w:ilvl w:val="0"/>
          <w:numId w:val="13"/>
        </w:numPr>
        <w:rPr>
          <w:rFonts w:ascii="Arial" w:hAnsi="Arial" w:cs="Arial"/>
          <w:sz w:val="24"/>
          <w:szCs w:val="24"/>
        </w:rPr>
      </w:pPr>
      <w:r w:rsidRPr="00BD2F0C">
        <w:rPr>
          <w:rFonts w:ascii="Arial" w:hAnsi="Arial" w:cs="Arial"/>
          <w:sz w:val="24"/>
          <w:szCs w:val="24"/>
        </w:rPr>
        <w:t>Duration of unemployment by age, sex and immigrant status 2006-2016, Ontario and Canada</w:t>
      </w:r>
      <w:r>
        <w:rPr>
          <w:rFonts w:ascii="Arial" w:hAnsi="Arial" w:cs="Arial"/>
          <w:sz w:val="24"/>
          <w:szCs w:val="24"/>
        </w:rPr>
        <w:t>.</w:t>
      </w:r>
    </w:p>
    <w:p w14:paraId="748C3E27" w14:textId="2FA160B1" w:rsidR="00A528BE" w:rsidRDefault="00BD2F0C" w:rsidP="00BD2F0C">
      <w:pPr>
        <w:pStyle w:val="NoSpacing"/>
        <w:numPr>
          <w:ilvl w:val="0"/>
          <w:numId w:val="13"/>
        </w:numPr>
        <w:rPr>
          <w:rFonts w:ascii="Arial" w:hAnsi="Arial" w:cs="Arial"/>
          <w:sz w:val="24"/>
          <w:szCs w:val="24"/>
        </w:rPr>
      </w:pPr>
      <w:r w:rsidRPr="00BD2F0C">
        <w:rPr>
          <w:rFonts w:ascii="Arial" w:hAnsi="Arial" w:cs="Arial"/>
          <w:sz w:val="24"/>
          <w:szCs w:val="24"/>
        </w:rPr>
        <w:t>Source: Statistics Canada, Labour Force Survey Special Tabulations</w:t>
      </w:r>
      <w:r w:rsidR="009E1C90">
        <w:rPr>
          <w:rFonts w:ascii="Arial" w:hAnsi="Arial" w:cs="Arial"/>
          <w:sz w:val="24"/>
          <w:szCs w:val="24"/>
        </w:rPr>
        <w:t xml:space="preserve">. </w:t>
      </w:r>
      <w:r w:rsidR="009E1C90" w:rsidRPr="00A02F7A">
        <w:rPr>
          <w:rFonts w:ascii="Arial" w:hAnsi="Arial" w:cs="Arial"/>
          <w:sz w:val="24"/>
          <w:szCs w:val="24"/>
        </w:rPr>
        <w:t>Reproduced and distributed on an "as is" basis with the permission of Statistics Canada (</w:t>
      </w:r>
      <w:hyperlink r:id="rId11" w:history="1">
        <w:r w:rsidR="009E1C90" w:rsidRPr="00A02F7A">
          <w:rPr>
            <w:rStyle w:val="Hyperlink"/>
            <w:rFonts w:ascii="Arial" w:hAnsi="Arial" w:cs="Arial"/>
            <w:sz w:val="24"/>
            <w:szCs w:val="24"/>
          </w:rPr>
          <w:t>Statistics Canada Open Licence Agreement</w:t>
        </w:r>
      </w:hyperlink>
      <w:r w:rsidR="009E1C90" w:rsidRPr="00A02F7A">
        <w:rPr>
          <w:rFonts w:ascii="Arial" w:hAnsi="Arial" w:cs="Arial"/>
          <w:sz w:val="24"/>
          <w:szCs w:val="24"/>
        </w:rPr>
        <w:t>).</w:t>
      </w:r>
      <w:r w:rsidR="00246FBD">
        <w:rPr>
          <w:rFonts w:ascii="Arial" w:hAnsi="Arial" w:cs="Arial"/>
          <w:sz w:val="24"/>
          <w:szCs w:val="24"/>
        </w:rPr>
        <w:t xml:space="preserve"> </w:t>
      </w:r>
    </w:p>
    <w:p w14:paraId="2DED445D" w14:textId="12AFC048" w:rsidR="00CE7F3C" w:rsidRDefault="00CE7F3C" w:rsidP="00CE7F3C">
      <w:pPr>
        <w:pStyle w:val="NoSpacing"/>
        <w:numPr>
          <w:ilvl w:val="0"/>
          <w:numId w:val="13"/>
        </w:numPr>
        <w:rPr>
          <w:rFonts w:ascii="Arial" w:hAnsi="Arial" w:cs="Arial"/>
          <w:sz w:val="24"/>
          <w:szCs w:val="24"/>
        </w:rPr>
      </w:pPr>
      <w:r w:rsidRPr="00CE7F3C">
        <w:rPr>
          <w:rFonts w:ascii="Arial" w:hAnsi="Arial" w:cs="Arial"/>
          <w:sz w:val="24"/>
          <w:szCs w:val="24"/>
        </w:rPr>
        <w:t>Estimates in thousands, rounded to the nearest hundred.</w:t>
      </w:r>
    </w:p>
    <w:p w14:paraId="43394A97" w14:textId="52006510" w:rsidR="00317C5F" w:rsidRDefault="00317C5F" w:rsidP="00317C5F">
      <w:pPr>
        <w:pStyle w:val="NoSpacing"/>
        <w:rPr>
          <w:rFonts w:ascii="Arial" w:hAnsi="Arial" w:cs="Arial"/>
          <w:sz w:val="24"/>
          <w:szCs w:val="24"/>
        </w:rPr>
      </w:pPr>
    </w:p>
    <w:p w14:paraId="6D1D22FB" w14:textId="64C902CF" w:rsidR="00CE7F3C" w:rsidRPr="00954F17" w:rsidRDefault="00CE7F3C" w:rsidP="00CE7F3C">
      <w:pPr>
        <w:pStyle w:val="NoSpacing"/>
        <w:numPr>
          <w:ilvl w:val="0"/>
          <w:numId w:val="13"/>
        </w:numPr>
        <w:rPr>
          <w:rFonts w:ascii="Arial" w:hAnsi="Arial" w:cs="Arial"/>
          <w:sz w:val="24"/>
          <w:szCs w:val="24"/>
          <w:lang w:val="fr-CA"/>
        </w:rPr>
      </w:pPr>
      <w:bookmarkStart w:id="1" w:name="_Hlk503284967"/>
      <w:r w:rsidRPr="004F3326">
        <w:rPr>
          <w:rFonts w:ascii="Arial" w:hAnsi="Arial" w:cs="Arial"/>
          <w:sz w:val="24"/>
          <w:szCs w:val="24"/>
          <w:lang w:val="fr-CA"/>
        </w:rPr>
        <w:t>Durée</w:t>
      </w:r>
      <w:r w:rsidRPr="00954F17">
        <w:rPr>
          <w:rFonts w:ascii="Arial" w:hAnsi="Arial" w:cs="Arial"/>
          <w:sz w:val="24"/>
          <w:szCs w:val="24"/>
          <w:lang w:val="fr-CA"/>
        </w:rPr>
        <w:t xml:space="preserve"> du </w:t>
      </w:r>
      <w:r w:rsidRPr="004F3326">
        <w:rPr>
          <w:rFonts w:ascii="Arial" w:hAnsi="Arial" w:cs="Arial"/>
          <w:sz w:val="24"/>
          <w:szCs w:val="24"/>
          <w:lang w:val="fr-CA"/>
        </w:rPr>
        <w:t>chômage</w:t>
      </w:r>
      <w:r w:rsidRPr="00954F17">
        <w:rPr>
          <w:rFonts w:ascii="Arial" w:hAnsi="Arial" w:cs="Arial"/>
          <w:sz w:val="24"/>
          <w:szCs w:val="24"/>
          <w:lang w:val="fr-CA"/>
        </w:rPr>
        <w:t xml:space="preserve"> </w:t>
      </w:r>
      <w:r w:rsidR="009C3A71">
        <w:rPr>
          <w:rFonts w:ascii="Arial" w:hAnsi="Arial" w:cs="Arial"/>
          <w:sz w:val="24"/>
          <w:szCs w:val="24"/>
          <w:lang w:val="fr-CA"/>
        </w:rPr>
        <w:t>selon le</w:t>
      </w:r>
      <w:r w:rsidRPr="00954F17">
        <w:rPr>
          <w:rFonts w:ascii="Arial" w:hAnsi="Arial" w:cs="Arial"/>
          <w:sz w:val="24"/>
          <w:szCs w:val="24"/>
          <w:lang w:val="fr-CA"/>
        </w:rPr>
        <w:t xml:space="preserve"> groupe </w:t>
      </w:r>
      <w:r w:rsidRPr="004F3326">
        <w:rPr>
          <w:rFonts w:ascii="Arial" w:hAnsi="Arial" w:cs="Arial"/>
          <w:sz w:val="24"/>
          <w:szCs w:val="24"/>
          <w:lang w:val="fr-CA"/>
        </w:rPr>
        <w:t>d’âge</w:t>
      </w:r>
      <w:r w:rsidRPr="00954F17">
        <w:rPr>
          <w:rFonts w:ascii="Arial" w:hAnsi="Arial" w:cs="Arial"/>
          <w:sz w:val="24"/>
          <w:szCs w:val="24"/>
          <w:lang w:val="fr-CA"/>
        </w:rPr>
        <w:t xml:space="preserve"> sexe et statut d’immigration au Canada et en Ontario.</w:t>
      </w:r>
    </w:p>
    <w:p w14:paraId="11D3D9CB" w14:textId="6E38FC30" w:rsidR="00CE7F3C" w:rsidRPr="00954F17" w:rsidRDefault="00CE7F3C" w:rsidP="00CE7F3C">
      <w:pPr>
        <w:pStyle w:val="NoSpacing"/>
        <w:numPr>
          <w:ilvl w:val="0"/>
          <w:numId w:val="13"/>
        </w:numPr>
        <w:rPr>
          <w:rFonts w:ascii="Arial" w:hAnsi="Arial" w:cs="Arial"/>
          <w:sz w:val="24"/>
          <w:szCs w:val="24"/>
          <w:lang w:val="fr-CA"/>
        </w:rPr>
      </w:pPr>
      <w:r w:rsidRPr="009C3A71">
        <w:rPr>
          <w:rFonts w:ascii="Arial" w:hAnsi="Arial" w:cs="Arial"/>
          <w:sz w:val="24"/>
          <w:szCs w:val="24"/>
          <w:lang w:val="fr-CA"/>
        </w:rPr>
        <w:t xml:space="preserve">Source: Statistics Canada, Labour Force Survey Special Tabulations. </w:t>
      </w:r>
      <w:r w:rsidRPr="00954F17">
        <w:rPr>
          <w:rFonts w:ascii="Arial" w:hAnsi="Arial" w:cs="Arial"/>
          <w:sz w:val="24"/>
          <w:szCs w:val="24"/>
          <w:lang w:val="fr-CA"/>
        </w:rPr>
        <w:t>Reproduit et diffusé « tel quel » avec la permission de Statistique Canada (</w:t>
      </w:r>
      <w:hyperlink r:id="rId12" w:history="1">
        <w:r w:rsidRPr="00954F17">
          <w:rPr>
            <w:rStyle w:val="Hyperlink"/>
            <w:rFonts w:ascii="Arial" w:hAnsi="Arial" w:cs="Arial"/>
            <w:sz w:val="24"/>
            <w:szCs w:val="24"/>
            <w:lang w:val="fr-CA"/>
          </w:rPr>
          <w:t>Entente de licence ouverte de Statistique Canada</w:t>
        </w:r>
      </w:hyperlink>
      <w:r w:rsidRPr="00954F17">
        <w:rPr>
          <w:rFonts w:ascii="Arial" w:hAnsi="Arial" w:cs="Arial"/>
          <w:sz w:val="24"/>
          <w:szCs w:val="24"/>
          <w:lang w:val="fr-CA"/>
        </w:rPr>
        <w:t>).</w:t>
      </w:r>
    </w:p>
    <w:p w14:paraId="0756F5B9" w14:textId="77777777" w:rsidR="00CE7F3C" w:rsidRPr="00954F17" w:rsidRDefault="00CE7F3C" w:rsidP="00CE7F3C">
      <w:pPr>
        <w:pStyle w:val="NoSpacing"/>
        <w:numPr>
          <w:ilvl w:val="0"/>
          <w:numId w:val="13"/>
        </w:numPr>
        <w:rPr>
          <w:rFonts w:ascii="Arial" w:hAnsi="Arial" w:cs="Arial"/>
          <w:sz w:val="24"/>
          <w:szCs w:val="24"/>
          <w:lang w:val="fr-CA"/>
        </w:rPr>
      </w:pPr>
      <w:r w:rsidRPr="00954F17">
        <w:rPr>
          <w:rFonts w:ascii="Arial" w:hAnsi="Arial" w:cs="Arial"/>
          <w:sz w:val="24"/>
          <w:szCs w:val="24"/>
          <w:lang w:val="fr-CA"/>
        </w:rPr>
        <w:t xml:space="preserve">Les estimations sont exprimées en milliers et arrondies à la centaine près. </w:t>
      </w:r>
    </w:p>
    <w:bookmarkEnd w:id="1"/>
    <w:p w14:paraId="74320075" w14:textId="77777777" w:rsidR="00CE7F3C" w:rsidRPr="00CE7F3C" w:rsidRDefault="00CE7F3C" w:rsidP="00317C5F">
      <w:pPr>
        <w:pStyle w:val="NoSpacing"/>
        <w:rPr>
          <w:rFonts w:ascii="Arial" w:hAnsi="Arial" w:cs="Arial"/>
          <w:sz w:val="24"/>
          <w:szCs w:val="24"/>
          <w:lang w:val="fr-CA"/>
        </w:rPr>
      </w:pPr>
    </w:p>
    <w:p w14:paraId="07EF5667" w14:textId="77777777" w:rsidR="00274FFC" w:rsidRPr="00CE7F3C" w:rsidRDefault="00274FFC" w:rsidP="00317C5F">
      <w:pPr>
        <w:pStyle w:val="NoSpacing"/>
        <w:rPr>
          <w:rFonts w:ascii="Arial" w:hAnsi="Arial" w:cs="Arial"/>
          <w:sz w:val="24"/>
          <w:szCs w:val="24"/>
          <w:lang w:val="fr-CA"/>
        </w:rPr>
      </w:pPr>
    </w:p>
    <w:p w14:paraId="03D27534" w14:textId="1238D109" w:rsidR="00317C5F" w:rsidRPr="004776EE" w:rsidRDefault="004776EE" w:rsidP="00317C5F">
      <w:pPr>
        <w:pStyle w:val="NoSpacing"/>
        <w:rPr>
          <w:rFonts w:ascii="Arial" w:hAnsi="Arial" w:cs="Arial"/>
          <w:b/>
          <w:sz w:val="24"/>
          <w:szCs w:val="24"/>
          <w:lang w:val="fr-CA"/>
        </w:rPr>
      </w:pPr>
      <w:bookmarkStart w:id="2" w:name="_Hlk503284979"/>
      <w:r w:rsidRPr="004776EE">
        <w:rPr>
          <w:rFonts w:ascii="Arial" w:hAnsi="Arial" w:cs="Arial"/>
          <w:b/>
          <w:sz w:val="24"/>
          <w:szCs w:val="24"/>
        </w:rPr>
        <w:t>Table summary</w:t>
      </w:r>
      <w:r w:rsidR="003B1C40" w:rsidRPr="004776EE">
        <w:rPr>
          <w:rFonts w:ascii="Arial" w:hAnsi="Arial" w:cs="Arial"/>
          <w:b/>
          <w:sz w:val="24"/>
          <w:szCs w:val="24"/>
          <w:lang w:val="fr-CA"/>
        </w:rPr>
        <w:t xml:space="preserve"> | </w:t>
      </w:r>
      <w:r w:rsidRPr="004776EE">
        <w:rPr>
          <w:rFonts w:ascii="Arial" w:hAnsi="Arial" w:cs="Arial"/>
          <w:b/>
          <w:sz w:val="24"/>
          <w:szCs w:val="24"/>
          <w:lang w:val="fr-CA"/>
        </w:rPr>
        <w:t>Sommaire du tableau</w:t>
      </w:r>
    </w:p>
    <w:bookmarkEnd w:id="2"/>
    <w:p w14:paraId="6F7589A6" w14:textId="049E72B1" w:rsidR="00BD2F0C" w:rsidRPr="004776EE" w:rsidRDefault="00BD2F0C" w:rsidP="00BD2F0C">
      <w:pPr>
        <w:pStyle w:val="NoSpacing"/>
        <w:rPr>
          <w:rFonts w:ascii="Arial" w:hAnsi="Arial" w:cs="Arial"/>
          <w:sz w:val="24"/>
          <w:szCs w:val="24"/>
          <w:lang w:val="fr-CA"/>
        </w:rPr>
      </w:pPr>
    </w:p>
    <w:tbl>
      <w:tblPr>
        <w:tblStyle w:val="TableGrid"/>
        <w:tblW w:w="9586" w:type="dxa"/>
        <w:tblLook w:val="04A0" w:firstRow="1" w:lastRow="0" w:firstColumn="1" w:lastColumn="0" w:noHBand="0" w:noVBand="1"/>
      </w:tblPr>
      <w:tblGrid>
        <w:gridCol w:w="1791"/>
        <w:gridCol w:w="1190"/>
        <w:gridCol w:w="3431"/>
        <w:gridCol w:w="3684"/>
      </w:tblGrid>
      <w:tr w:rsidR="003B1C40" w:rsidRPr="00BD2F0C" w14:paraId="2C8BB21A" w14:textId="77777777" w:rsidTr="006377DD">
        <w:trPr>
          <w:trHeight w:val="263"/>
        </w:trPr>
        <w:tc>
          <w:tcPr>
            <w:tcW w:w="1639" w:type="dxa"/>
            <w:noWrap/>
            <w:hideMark/>
          </w:tcPr>
          <w:p w14:paraId="251E49EB" w14:textId="77777777" w:rsidR="003B1C40" w:rsidRPr="00BD2F0C" w:rsidRDefault="003B1C40" w:rsidP="006377DD">
            <w:pPr>
              <w:pStyle w:val="NoSpacing"/>
              <w:rPr>
                <w:rFonts w:ascii="Arial" w:hAnsi="Arial" w:cs="Arial"/>
                <w:sz w:val="24"/>
                <w:szCs w:val="24"/>
              </w:rPr>
            </w:pPr>
            <w:bookmarkStart w:id="3" w:name="_Hlk503284989"/>
            <w:r w:rsidRPr="00BD2F0C">
              <w:rPr>
                <w:rFonts w:ascii="Arial" w:hAnsi="Arial" w:cs="Arial"/>
                <w:sz w:val="24"/>
                <w:szCs w:val="24"/>
              </w:rPr>
              <w:t>Dimension</w:t>
            </w:r>
          </w:p>
        </w:tc>
        <w:tc>
          <w:tcPr>
            <w:tcW w:w="832" w:type="dxa"/>
            <w:noWrap/>
            <w:hideMark/>
          </w:tcPr>
          <w:p w14:paraId="1606873A" w14:textId="2B08EDE4" w:rsidR="003B1C40" w:rsidRPr="00BD2F0C" w:rsidRDefault="004776EE" w:rsidP="006377DD">
            <w:pPr>
              <w:pStyle w:val="NoSpacing"/>
              <w:rPr>
                <w:rFonts w:ascii="Arial" w:hAnsi="Arial" w:cs="Arial"/>
                <w:sz w:val="24"/>
                <w:szCs w:val="24"/>
              </w:rPr>
            </w:pPr>
            <w:r>
              <w:rPr>
                <w:rFonts w:ascii="Arial" w:hAnsi="Arial" w:cs="Arial"/>
                <w:sz w:val="24"/>
                <w:szCs w:val="24"/>
              </w:rPr>
              <w:t xml:space="preserve">Items / </w:t>
            </w:r>
            <w:r w:rsidRPr="00C56147">
              <w:rPr>
                <w:rFonts w:ascii="Arial" w:hAnsi="Arial" w:cs="Arial"/>
                <w:sz w:val="24"/>
                <w:szCs w:val="24"/>
                <w:lang w:val="fr-CA"/>
              </w:rPr>
              <w:t>éléments</w:t>
            </w:r>
          </w:p>
        </w:tc>
        <w:tc>
          <w:tcPr>
            <w:tcW w:w="3431" w:type="dxa"/>
            <w:noWrap/>
            <w:hideMark/>
          </w:tcPr>
          <w:p w14:paraId="137E8128" w14:textId="52557804" w:rsidR="003B1C40" w:rsidRPr="00BD2F0C" w:rsidRDefault="00356013" w:rsidP="006377DD">
            <w:pPr>
              <w:pStyle w:val="NoSpacing"/>
              <w:rPr>
                <w:rFonts w:ascii="Arial" w:hAnsi="Arial" w:cs="Arial"/>
                <w:sz w:val="24"/>
                <w:szCs w:val="24"/>
              </w:rPr>
            </w:pPr>
            <w:r>
              <w:rPr>
                <w:rFonts w:ascii="Arial" w:hAnsi="Arial" w:cs="Arial"/>
                <w:sz w:val="24"/>
                <w:szCs w:val="24"/>
              </w:rPr>
              <w:t>D</w:t>
            </w:r>
            <w:r w:rsidRPr="00356013">
              <w:rPr>
                <w:rFonts w:ascii="Arial" w:hAnsi="Arial" w:cs="Arial"/>
                <w:sz w:val="24"/>
                <w:szCs w:val="24"/>
              </w:rPr>
              <w:t>efinition set</w:t>
            </w:r>
          </w:p>
        </w:tc>
        <w:tc>
          <w:tcPr>
            <w:tcW w:w="3684" w:type="dxa"/>
            <w:noWrap/>
            <w:hideMark/>
          </w:tcPr>
          <w:p w14:paraId="772DA123" w14:textId="052BE434" w:rsidR="003B1C40" w:rsidRPr="00C56147" w:rsidRDefault="00356013" w:rsidP="006377DD">
            <w:pPr>
              <w:pStyle w:val="NoSpacing"/>
              <w:rPr>
                <w:rFonts w:ascii="Arial" w:hAnsi="Arial" w:cs="Arial"/>
                <w:sz w:val="24"/>
                <w:szCs w:val="24"/>
                <w:highlight w:val="green"/>
                <w:lang w:val="fr-CA"/>
              </w:rPr>
            </w:pPr>
            <w:r w:rsidRPr="00C56147">
              <w:rPr>
                <w:rFonts w:ascii="Arial" w:hAnsi="Arial" w:cs="Arial"/>
                <w:sz w:val="24"/>
                <w:szCs w:val="24"/>
                <w:lang w:val="fr-CA"/>
              </w:rPr>
              <w:t>Ensemble de définition</w:t>
            </w:r>
          </w:p>
        </w:tc>
      </w:tr>
      <w:bookmarkEnd w:id="3"/>
      <w:tr w:rsidR="003B1C40" w:rsidRPr="00BD2F0C" w14:paraId="70EC4701" w14:textId="77777777" w:rsidTr="006377DD">
        <w:trPr>
          <w:trHeight w:val="263"/>
        </w:trPr>
        <w:tc>
          <w:tcPr>
            <w:tcW w:w="1639" w:type="dxa"/>
            <w:noWrap/>
            <w:hideMark/>
          </w:tcPr>
          <w:p w14:paraId="063C68FD" w14:textId="77777777" w:rsidR="003B1C40" w:rsidRPr="00BD2F0C" w:rsidRDefault="003B1C40" w:rsidP="006377DD">
            <w:pPr>
              <w:pStyle w:val="NoSpacing"/>
              <w:rPr>
                <w:rFonts w:ascii="Arial" w:hAnsi="Arial" w:cs="Arial"/>
                <w:sz w:val="24"/>
                <w:szCs w:val="24"/>
              </w:rPr>
            </w:pPr>
            <w:r w:rsidRPr="00BD2F0C">
              <w:rPr>
                <w:rFonts w:ascii="Arial" w:hAnsi="Arial" w:cs="Arial"/>
                <w:sz w:val="24"/>
                <w:szCs w:val="24"/>
              </w:rPr>
              <w:t>Age group</w:t>
            </w:r>
            <w:r>
              <w:rPr>
                <w:rFonts w:ascii="Arial" w:hAnsi="Arial" w:cs="Arial"/>
                <w:sz w:val="24"/>
                <w:szCs w:val="24"/>
              </w:rPr>
              <w:t xml:space="preserve"> / </w:t>
            </w:r>
            <w:r w:rsidRPr="00C56147">
              <w:rPr>
                <w:rFonts w:ascii="Arial" w:hAnsi="Arial" w:cs="Arial"/>
                <w:sz w:val="24"/>
                <w:szCs w:val="24"/>
                <w:lang w:val="fr-CA"/>
              </w:rPr>
              <w:t>Groupe d'âge</w:t>
            </w:r>
          </w:p>
        </w:tc>
        <w:tc>
          <w:tcPr>
            <w:tcW w:w="832" w:type="dxa"/>
            <w:noWrap/>
            <w:hideMark/>
          </w:tcPr>
          <w:p w14:paraId="569467B5" w14:textId="77777777" w:rsidR="003B1C40" w:rsidRPr="00BD2F0C" w:rsidRDefault="003B1C40" w:rsidP="006377DD">
            <w:pPr>
              <w:pStyle w:val="NoSpacing"/>
              <w:rPr>
                <w:rFonts w:ascii="Arial" w:hAnsi="Arial" w:cs="Arial"/>
                <w:sz w:val="24"/>
                <w:szCs w:val="24"/>
              </w:rPr>
            </w:pPr>
            <w:r>
              <w:rPr>
                <w:rFonts w:ascii="Arial" w:hAnsi="Arial" w:cs="Arial"/>
                <w:sz w:val="24"/>
                <w:szCs w:val="24"/>
              </w:rPr>
              <w:t>11</w:t>
            </w:r>
          </w:p>
        </w:tc>
        <w:tc>
          <w:tcPr>
            <w:tcW w:w="3431" w:type="dxa"/>
            <w:noWrap/>
            <w:hideMark/>
          </w:tcPr>
          <w:p w14:paraId="165B74A1" w14:textId="77777777" w:rsidR="003B1C40" w:rsidRPr="00BC4423" w:rsidRDefault="003B1C40" w:rsidP="006377DD">
            <w:pPr>
              <w:pStyle w:val="NoSpacing"/>
              <w:numPr>
                <w:ilvl w:val="0"/>
                <w:numId w:val="15"/>
              </w:numPr>
              <w:rPr>
                <w:rFonts w:ascii="Arial" w:hAnsi="Arial" w:cs="Arial"/>
                <w:sz w:val="24"/>
                <w:szCs w:val="24"/>
              </w:rPr>
            </w:pPr>
            <w:r w:rsidRPr="00BC4423">
              <w:rPr>
                <w:rFonts w:ascii="Arial" w:hAnsi="Arial" w:cs="Arial"/>
                <w:sz w:val="24"/>
                <w:szCs w:val="24"/>
              </w:rPr>
              <w:t>15 years and over</w:t>
            </w:r>
          </w:p>
          <w:p w14:paraId="4D961137" w14:textId="77777777" w:rsidR="003B1C40" w:rsidRPr="00BC4423" w:rsidRDefault="003B1C40" w:rsidP="006377DD">
            <w:pPr>
              <w:pStyle w:val="NoSpacing"/>
              <w:numPr>
                <w:ilvl w:val="0"/>
                <w:numId w:val="15"/>
              </w:numPr>
              <w:rPr>
                <w:rFonts w:ascii="Arial" w:hAnsi="Arial" w:cs="Arial"/>
                <w:sz w:val="24"/>
                <w:szCs w:val="24"/>
              </w:rPr>
            </w:pPr>
            <w:r w:rsidRPr="00BC4423">
              <w:rPr>
                <w:rFonts w:ascii="Arial" w:hAnsi="Arial" w:cs="Arial"/>
                <w:sz w:val="24"/>
                <w:szCs w:val="24"/>
              </w:rPr>
              <w:t xml:space="preserve">15-24 years </w:t>
            </w:r>
          </w:p>
          <w:p w14:paraId="111F44D3" w14:textId="77777777" w:rsidR="003B1C40" w:rsidRPr="00BC4423" w:rsidRDefault="003B1C40" w:rsidP="006377DD">
            <w:pPr>
              <w:pStyle w:val="NoSpacing"/>
              <w:numPr>
                <w:ilvl w:val="0"/>
                <w:numId w:val="15"/>
              </w:numPr>
              <w:rPr>
                <w:rFonts w:ascii="Arial" w:hAnsi="Arial" w:cs="Arial"/>
                <w:sz w:val="24"/>
                <w:szCs w:val="24"/>
              </w:rPr>
            </w:pPr>
            <w:r w:rsidRPr="00BC4423">
              <w:rPr>
                <w:rFonts w:ascii="Arial" w:hAnsi="Arial" w:cs="Arial"/>
                <w:sz w:val="24"/>
                <w:szCs w:val="24"/>
              </w:rPr>
              <w:t>15-29 years</w:t>
            </w:r>
          </w:p>
          <w:p w14:paraId="779FFDF5" w14:textId="77777777" w:rsidR="003B1C40" w:rsidRPr="00BC4423" w:rsidRDefault="003B1C40" w:rsidP="006377DD">
            <w:pPr>
              <w:pStyle w:val="NoSpacing"/>
              <w:numPr>
                <w:ilvl w:val="0"/>
                <w:numId w:val="15"/>
              </w:numPr>
              <w:rPr>
                <w:rFonts w:ascii="Arial" w:hAnsi="Arial" w:cs="Arial"/>
                <w:sz w:val="24"/>
                <w:szCs w:val="24"/>
              </w:rPr>
            </w:pPr>
            <w:r w:rsidRPr="00BC4423">
              <w:rPr>
                <w:rFonts w:ascii="Arial" w:hAnsi="Arial" w:cs="Arial"/>
                <w:sz w:val="24"/>
                <w:szCs w:val="24"/>
              </w:rPr>
              <w:t>25 years and over</w:t>
            </w:r>
          </w:p>
          <w:p w14:paraId="4FDE9FC2" w14:textId="77777777" w:rsidR="003B1C40" w:rsidRPr="00BC4423" w:rsidRDefault="003B1C40" w:rsidP="006377DD">
            <w:pPr>
              <w:pStyle w:val="NoSpacing"/>
              <w:numPr>
                <w:ilvl w:val="0"/>
                <w:numId w:val="15"/>
              </w:numPr>
              <w:rPr>
                <w:rFonts w:ascii="Arial" w:hAnsi="Arial" w:cs="Arial"/>
                <w:sz w:val="24"/>
                <w:szCs w:val="24"/>
              </w:rPr>
            </w:pPr>
            <w:r w:rsidRPr="00BC4423">
              <w:rPr>
                <w:rFonts w:ascii="Arial" w:hAnsi="Arial" w:cs="Arial"/>
                <w:sz w:val="24"/>
                <w:szCs w:val="24"/>
              </w:rPr>
              <w:t>25-44 years</w:t>
            </w:r>
          </w:p>
          <w:p w14:paraId="2AA3A3C7" w14:textId="77777777" w:rsidR="003B1C40" w:rsidRPr="00BC4423" w:rsidRDefault="003B1C40" w:rsidP="006377DD">
            <w:pPr>
              <w:pStyle w:val="NoSpacing"/>
              <w:numPr>
                <w:ilvl w:val="0"/>
                <w:numId w:val="15"/>
              </w:numPr>
              <w:rPr>
                <w:rFonts w:ascii="Arial" w:hAnsi="Arial" w:cs="Arial"/>
                <w:sz w:val="24"/>
                <w:szCs w:val="24"/>
              </w:rPr>
            </w:pPr>
            <w:r w:rsidRPr="00BC4423">
              <w:rPr>
                <w:rFonts w:ascii="Arial" w:hAnsi="Arial" w:cs="Arial"/>
                <w:sz w:val="24"/>
                <w:szCs w:val="24"/>
              </w:rPr>
              <w:t>25-54 years</w:t>
            </w:r>
          </w:p>
          <w:p w14:paraId="62CEDC03" w14:textId="77777777" w:rsidR="003B1C40" w:rsidRPr="00BC4423" w:rsidRDefault="003B1C40" w:rsidP="006377DD">
            <w:pPr>
              <w:pStyle w:val="NoSpacing"/>
              <w:numPr>
                <w:ilvl w:val="0"/>
                <w:numId w:val="15"/>
              </w:numPr>
              <w:rPr>
                <w:rFonts w:ascii="Arial" w:hAnsi="Arial" w:cs="Arial"/>
                <w:sz w:val="24"/>
                <w:szCs w:val="24"/>
              </w:rPr>
            </w:pPr>
            <w:r w:rsidRPr="00BC4423">
              <w:rPr>
                <w:rFonts w:ascii="Arial" w:hAnsi="Arial" w:cs="Arial"/>
                <w:sz w:val="24"/>
                <w:szCs w:val="24"/>
              </w:rPr>
              <w:t>25-64 years</w:t>
            </w:r>
          </w:p>
          <w:p w14:paraId="34DB4D4F" w14:textId="77777777" w:rsidR="003B1C40" w:rsidRPr="00BC4423" w:rsidRDefault="003B1C40" w:rsidP="006377DD">
            <w:pPr>
              <w:pStyle w:val="NoSpacing"/>
              <w:numPr>
                <w:ilvl w:val="0"/>
                <w:numId w:val="15"/>
              </w:numPr>
              <w:rPr>
                <w:rFonts w:ascii="Arial" w:hAnsi="Arial" w:cs="Arial"/>
                <w:sz w:val="24"/>
                <w:szCs w:val="24"/>
              </w:rPr>
            </w:pPr>
            <w:r w:rsidRPr="00BC4423">
              <w:rPr>
                <w:rFonts w:ascii="Arial" w:hAnsi="Arial" w:cs="Arial"/>
                <w:sz w:val="24"/>
                <w:szCs w:val="24"/>
              </w:rPr>
              <w:t>45 years and over</w:t>
            </w:r>
          </w:p>
          <w:p w14:paraId="5C31B0F4" w14:textId="77777777" w:rsidR="003B1C40" w:rsidRPr="00BC4423" w:rsidRDefault="003B1C40" w:rsidP="006377DD">
            <w:pPr>
              <w:pStyle w:val="NoSpacing"/>
              <w:numPr>
                <w:ilvl w:val="0"/>
                <w:numId w:val="15"/>
              </w:numPr>
              <w:rPr>
                <w:rFonts w:ascii="Arial" w:hAnsi="Arial" w:cs="Arial"/>
                <w:sz w:val="24"/>
                <w:szCs w:val="24"/>
              </w:rPr>
            </w:pPr>
            <w:r w:rsidRPr="00BC4423">
              <w:rPr>
                <w:rFonts w:ascii="Arial" w:hAnsi="Arial" w:cs="Arial"/>
                <w:sz w:val="24"/>
                <w:szCs w:val="24"/>
              </w:rPr>
              <w:t>55 years and over</w:t>
            </w:r>
          </w:p>
          <w:p w14:paraId="795E7800" w14:textId="77777777" w:rsidR="003B1C40" w:rsidRPr="00BC4423" w:rsidRDefault="003B1C40" w:rsidP="006377DD">
            <w:pPr>
              <w:pStyle w:val="NoSpacing"/>
              <w:numPr>
                <w:ilvl w:val="0"/>
                <w:numId w:val="15"/>
              </w:numPr>
              <w:rPr>
                <w:rFonts w:ascii="Arial" w:hAnsi="Arial" w:cs="Arial"/>
                <w:sz w:val="24"/>
                <w:szCs w:val="24"/>
              </w:rPr>
            </w:pPr>
            <w:r w:rsidRPr="00BC4423">
              <w:rPr>
                <w:rFonts w:ascii="Arial" w:hAnsi="Arial" w:cs="Arial"/>
                <w:sz w:val="24"/>
                <w:szCs w:val="24"/>
              </w:rPr>
              <w:t>55-64 years</w:t>
            </w:r>
          </w:p>
          <w:p w14:paraId="382E7F67" w14:textId="77777777" w:rsidR="003B1C40" w:rsidRDefault="003B1C40" w:rsidP="006377DD">
            <w:pPr>
              <w:pStyle w:val="NoSpacing"/>
              <w:numPr>
                <w:ilvl w:val="0"/>
                <w:numId w:val="15"/>
              </w:numPr>
              <w:rPr>
                <w:rFonts w:ascii="Arial" w:hAnsi="Arial" w:cs="Arial"/>
                <w:sz w:val="24"/>
                <w:szCs w:val="24"/>
              </w:rPr>
            </w:pPr>
            <w:r w:rsidRPr="00BC4423">
              <w:rPr>
                <w:rFonts w:ascii="Arial" w:hAnsi="Arial" w:cs="Arial"/>
                <w:sz w:val="24"/>
                <w:szCs w:val="24"/>
              </w:rPr>
              <w:t>65 years and over</w:t>
            </w:r>
          </w:p>
          <w:p w14:paraId="6ADA5F5E" w14:textId="77777777" w:rsidR="003B1C40" w:rsidRPr="00BD2F0C" w:rsidRDefault="003B1C40" w:rsidP="006377DD">
            <w:pPr>
              <w:pStyle w:val="NoSpacing"/>
              <w:rPr>
                <w:rFonts w:ascii="Arial" w:hAnsi="Arial" w:cs="Arial"/>
                <w:sz w:val="24"/>
                <w:szCs w:val="24"/>
              </w:rPr>
            </w:pPr>
          </w:p>
        </w:tc>
        <w:tc>
          <w:tcPr>
            <w:tcW w:w="3684" w:type="dxa"/>
            <w:noWrap/>
            <w:hideMark/>
          </w:tcPr>
          <w:p w14:paraId="568987E4" w14:textId="77777777" w:rsidR="003B1C40" w:rsidRPr="00C56147" w:rsidRDefault="003B1C40" w:rsidP="006377DD">
            <w:pPr>
              <w:pStyle w:val="NoSpacing"/>
              <w:numPr>
                <w:ilvl w:val="0"/>
                <w:numId w:val="15"/>
              </w:numPr>
              <w:rPr>
                <w:rFonts w:ascii="Arial" w:hAnsi="Arial" w:cs="Arial"/>
                <w:sz w:val="24"/>
                <w:szCs w:val="24"/>
                <w:lang w:val="fr-CA"/>
              </w:rPr>
            </w:pPr>
            <w:r w:rsidRPr="00C56147">
              <w:rPr>
                <w:rFonts w:ascii="Arial" w:hAnsi="Arial" w:cs="Arial"/>
                <w:sz w:val="24"/>
                <w:szCs w:val="24"/>
                <w:lang w:val="fr-CA"/>
              </w:rPr>
              <w:t>15 ans et plus</w:t>
            </w:r>
          </w:p>
          <w:p w14:paraId="752F21A6" w14:textId="77777777" w:rsidR="003B1C40" w:rsidRPr="00C56147" w:rsidRDefault="003B1C40" w:rsidP="006377DD">
            <w:pPr>
              <w:pStyle w:val="NoSpacing"/>
              <w:numPr>
                <w:ilvl w:val="0"/>
                <w:numId w:val="15"/>
              </w:numPr>
              <w:rPr>
                <w:rFonts w:ascii="Arial" w:hAnsi="Arial" w:cs="Arial"/>
                <w:sz w:val="24"/>
                <w:szCs w:val="24"/>
                <w:lang w:val="fr-CA"/>
              </w:rPr>
            </w:pPr>
            <w:r w:rsidRPr="00C56147">
              <w:rPr>
                <w:rFonts w:ascii="Arial" w:hAnsi="Arial" w:cs="Arial"/>
                <w:sz w:val="24"/>
                <w:szCs w:val="24"/>
                <w:lang w:val="fr-CA"/>
              </w:rPr>
              <w:t>15 à 24 ans</w:t>
            </w:r>
          </w:p>
          <w:p w14:paraId="2C2AC5C2" w14:textId="77777777" w:rsidR="003B1C40" w:rsidRPr="00C56147" w:rsidRDefault="003B1C40" w:rsidP="006377DD">
            <w:pPr>
              <w:pStyle w:val="NoSpacing"/>
              <w:numPr>
                <w:ilvl w:val="0"/>
                <w:numId w:val="15"/>
              </w:numPr>
              <w:rPr>
                <w:rFonts w:ascii="Arial" w:hAnsi="Arial" w:cs="Arial"/>
                <w:sz w:val="24"/>
                <w:szCs w:val="24"/>
                <w:lang w:val="fr-CA"/>
              </w:rPr>
            </w:pPr>
            <w:r w:rsidRPr="00C56147">
              <w:rPr>
                <w:rFonts w:ascii="Arial" w:hAnsi="Arial" w:cs="Arial"/>
                <w:sz w:val="24"/>
                <w:szCs w:val="24"/>
                <w:lang w:val="fr-CA"/>
              </w:rPr>
              <w:t>15 à 29 ans</w:t>
            </w:r>
          </w:p>
          <w:p w14:paraId="7FF15F0A" w14:textId="77777777" w:rsidR="003B1C40" w:rsidRPr="00C56147" w:rsidRDefault="003B1C40" w:rsidP="006377DD">
            <w:pPr>
              <w:pStyle w:val="NoSpacing"/>
              <w:numPr>
                <w:ilvl w:val="0"/>
                <w:numId w:val="15"/>
              </w:numPr>
              <w:rPr>
                <w:rFonts w:ascii="Arial" w:hAnsi="Arial" w:cs="Arial"/>
                <w:sz w:val="24"/>
                <w:szCs w:val="24"/>
                <w:lang w:val="fr-CA"/>
              </w:rPr>
            </w:pPr>
            <w:r w:rsidRPr="00C56147">
              <w:rPr>
                <w:rFonts w:ascii="Arial" w:hAnsi="Arial" w:cs="Arial"/>
                <w:sz w:val="24"/>
                <w:szCs w:val="24"/>
                <w:lang w:val="fr-CA"/>
              </w:rPr>
              <w:t>25 ans et plus</w:t>
            </w:r>
          </w:p>
          <w:p w14:paraId="69D81258" w14:textId="77777777" w:rsidR="003B1C40" w:rsidRPr="00C56147" w:rsidRDefault="003B1C40" w:rsidP="006377DD">
            <w:pPr>
              <w:pStyle w:val="NoSpacing"/>
              <w:numPr>
                <w:ilvl w:val="0"/>
                <w:numId w:val="15"/>
              </w:numPr>
              <w:rPr>
                <w:rFonts w:ascii="Arial" w:hAnsi="Arial" w:cs="Arial"/>
                <w:sz w:val="24"/>
                <w:szCs w:val="24"/>
                <w:lang w:val="fr-CA"/>
              </w:rPr>
            </w:pPr>
            <w:r w:rsidRPr="00C56147">
              <w:rPr>
                <w:rFonts w:ascii="Arial" w:hAnsi="Arial" w:cs="Arial"/>
                <w:sz w:val="24"/>
                <w:szCs w:val="24"/>
                <w:lang w:val="fr-CA"/>
              </w:rPr>
              <w:t>25 à 44 ans</w:t>
            </w:r>
          </w:p>
          <w:p w14:paraId="2144A2CC" w14:textId="77777777" w:rsidR="003B1C40" w:rsidRPr="00C56147" w:rsidRDefault="003B1C40" w:rsidP="006377DD">
            <w:pPr>
              <w:pStyle w:val="NoSpacing"/>
              <w:numPr>
                <w:ilvl w:val="0"/>
                <w:numId w:val="15"/>
              </w:numPr>
              <w:rPr>
                <w:rFonts w:ascii="Arial" w:hAnsi="Arial" w:cs="Arial"/>
                <w:sz w:val="24"/>
                <w:szCs w:val="24"/>
                <w:lang w:val="fr-CA"/>
              </w:rPr>
            </w:pPr>
            <w:r w:rsidRPr="00C56147">
              <w:rPr>
                <w:rFonts w:ascii="Arial" w:hAnsi="Arial" w:cs="Arial"/>
                <w:sz w:val="24"/>
                <w:szCs w:val="24"/>
                <w:lang w:val="fr-CA"/>
              </w:rPr>
              <w:t>25 à 54 ans</w:t>
            </w:r>
          </w:p>
          <w:p w14:paraId="61262401" w14:textId="77777777" w:rsidR="003B1C40" w:rsidRPr="00C56147" w:rsidRDefault="003B1C40" w:rsidP="006377DD">
            <w:pPr>
              <w:pStyle w:val="NoSpacing"/>
              <w:numPr>
                <w:ilvl w:val="0"/>
                <w:numId w:val="15"/>
              </w:numPr>
              <w:rPr>
                <w:rFonts w:ascii="Arial" w:hAnsi="Arial" w:cs="Arial"/>
                <w:sz w:val="24"/>
                <w:szCs w:val="24"/>
                <w:lang w:val="fr-CA"/>
              </w:rPr>
            </w:pPr>
            <w:r w:rsidRPr="00C56147">
              <w:rPr>
                <w:rFonts w:ascii="Arial" w:hAnsi="Arial" w:cs="Arial"/>
                <w:sz w:val="24"/>
                <w:szCs w:val="24"/>
                <w:lang w:val="fr-CA"/>
              </w:rPr>
              <w:t>25 à 64 ans</w:t>
            </w:r>
          </w:p>
          <w:p w14:paraId="0F402789" w14:textId="77777777" w:rsidR="003B1C40" w:rsidRPr="00C56147" w:rsidRDefault="003B1C40" w:rsidP="006377DD">
            <w:pPr>
              <w:pStyle w:val="NoSpacing"/>
              <w:numPr>
                <w:ilvl w:val="0"/>
                <w:numId w:val="15"/>
              </w:numPr>
              <w:rPr>
                <w:rFonts w:ascii="Arial" w:hAnsi="Arial" w:cs="Arial"/>
                <w:sz w:val="24"/>
                <w:szCs w:val="24"/>
                <w:lang w:val="fr-CA"/>
              </w:rPr>
            </w:pPr>
            <w:r w:rsidRPr="00C56147">
              <w:rPr>
                <w:rFonts w:ascii="Arial" w:hAnsi="Arial" w:cs="Arial"/>
                <w:sz w:val="24"/>
                <w:szCs w:val="24"/>
                <w:lang w:val="fr-CA"/>
              </w:rPr>
              <w:t>45 ans et plus</w:t>
            </w:r>
          </w:p>
          <w:p w14:paraId="2B397F33" w14:textId="77777777" w:rsidR="003B1C40" w:rsidRPr="00C56147" w:rsidRDefault="003B1C40" w:rsidP="006377DD">
            <w:pPr>
              <w:pStyle w:val="NoSpacing"/>
              <w:numPr>
                <w:ilvl w:val="0"/>
                <w:numId w:val="15"/>
              </w:numPr>
              <w:rPr>
                <w:rFonts w:ascii="Arial" w:hAnsi="Arial" w:cs="Arial"/>
                <w:sz w:val="24"/>
                <w:szCs w:val="24"/>
                <w:lang w:val="fr-CA"/>
              </w:rPr>
            </w:pPr>
            <w:r w:rsidRPr="00C56147">
              <w:rPr>
                <w:rFonts w:ascii="Arial" w:hAnsi="Arial" w:cs="Arial"/>
                <w:sz w:val="24"/>
                <w:szCs w:val="24"/>
                <w:lang w:val="fr-CA"/>
              </w:rPr>
              <w:t>55 ans et plus</w:t>
            </w:r>
          </w:p>
          <w:p w14:paraId="57D1857E" w14:textId="77777777" w:rsidR="003B1C40" w:rsidRPr="00C56147" w:rsidRDefault="003B1C40" w:rsidP="006377DD">
            <w:pPr>
              <w:pStyle w:val="NoSpacing"/>
              <w:numPr>
                <w:ilvl w:val="0"/>
                <w:numId w:val="15"/>
              </w:numPr>
              <w:rPr>
                <w:rFonts w:ascii="Arial" w:hAnsi="Arial" w:cs="Arial"/>
                <w:sz w:val="24"/>
                <w:szCs w:val="24"/>
                <w:lang w:val="fr-CA"/>
              </w:rPr>
            </w:pPr>
            <w:r w:rsidRPr="00C56147">
              <w:rPr>
                <w:rFonts w:ascii="Arial" w:hAnsi="Arial" w:cs="Arial"/>
                <w:sz w:val="24"/>
                <w:szCs w:val="24"/>
                <w:lang w:val="fr-CA"/>
              </w:rPr>
              <w:t>55 à 64 ans</w:t>
            </w:r>
          </w:p>
          <w:p w14:paraId="1BFB14EF" w14:textId="77777777" w:rsidR="003B1C40" w:rsidRPr="00C56147" w:rsidRDefault="003B1C40" w:rsidP="006377DD">
            <w:pPr>
              <w:pStyle w:val="NoSpacing"/>
              <w:numPr>
                <w:ilvl w:val="0"/>
                <w:numId w:val="15"/>
              </w:numPr>
              <w:rPr>
                <w:rFonts w:ascii="Arial" w:hAnsi="Arial" w:cs="Arial"/>
                <w:sz w:val="24"/>
                <w:szCs w:val="24"/>
                <w:lang w:val="fr-CA"/>
              </w:rPr>
            </w:pPr>
            <w:r w:rsidRPr="00C56147">
              <w:rPr>
                <w:rFonts w:ascii="Arial" w:hAnsi="Arial" w:cs="Arial"/>
                <w:sz w:val="24"/>
                <w:szCs w:val="24"/>
                <w:lang w:val="fr-CA"/>
              </w:rPr>
              <w:t>65 ans et plus</w:t>
            </w:r>
          </w:p>
          <w:p w14:paraId="0A5EC65B" w14:textId="77777777" w:rsidR="003B1C40" w:rsidRPr="00C56147" w:rsidRDefault="003B1C40" w:rsidP="006377DD">
            <w:pPr>
              <w:pStyle w:val="NoSpacing"/>
              <w:rPr>
                <w:rFonts w:ascii="Arial" w:hAnsi="Arial" w:cs="Arial"/>
                <w:sz w:val="24"/>
                <w:szCs w:val="24"/>
                <w:highlight w:val="green"/>
                <w:lang w:val="fr-CA"/>
              </w:rPr>
            </w:pPr>
          </w:p>
        </w:tc>
      </w:tr>
      <w:tr w:rsidR="003B1C40" w:rsidRPr="00970571" w14:paraId="2BC76F72" w14:textId="77777777" w:rsidTr="006377DD">
        <w:trPr>
          <w:trHeight w:val="263"/>
        </w:trPr>
        <w:tc>
          <w:tcPr>
            <w:tcW w:w="1639" w:type="dxa"/>
            <w:noWrap/>
            <w:hideMark/>
          </w:tcPr>
          <w:p w14:paraId="336CE92D" w14:textId="67A2D77C" w:rsidR="003B1C40" w:rsidRDefault="003B1C40" w:rsidP="006377DD">
            <w:pPr>
              <w:pStyle w:val="NoSpacing"/>
              <w:rPr>
                <w:rFonts w:ascii="Arial" w:hAnsi="Arial" w:cs="Arial"/>
                <w:sz w:val="24"/>
                <w:szCs w:val="24"/>
                <w:lang w:val="fr-CA"/>
              </w:rPr>
            </w:pPr>
            <w:r w:rsidRPr="009C3A71">
              <w:rPr>
                <w:rFonts w:ascii="Arial" w:hAnsi="Arial" w:cs="Arial"/>
                <w:sz w:val="24"/>
                <w:szCs w:val="24"/>
                <w:lang w:val="fr-CA"/>
              </w:rPr>
              <w:t>Dur</w:t>
            </w:r>
            <w:r w:rsidR="00C56147" w:rsidRPr="009C3A71">
              <w:rPr>
                <w:rFonts w:ascii="Arial" w:hAnsi="Arial" w:cs="Arial"/>
                <w:sz w:val="24"/>
                <w:szCs w:val="24"/>
                <w:lang w:val="fr-CA"/>
              </w:rPr>
              <w:t>ation</w:t>
            </w:r>
            <w:r w:rsidRPr="009C3A71">
              <w:rPr>
                <w:rFonts w:ascii="Arial" w:hAnsi="Arial" w:cs="Arial"/>
                <w:sz w:val="24"/>
                <w:szCs w:val="24"/>
                <w:lang w:val="fr-CA"/>
              </w:rPr>
              <w:t xml:space="preserve"> of unempl</w:t>
            </w:r>
            <w:r w:rsidR="00C56147" w:rsidRPr="009C3A71">
              <w:rPr>
                <w:rFonts w:ascii="Arial" w:hAnsi="Arial" w:cs="Arial"/>
                <w:sz w:val="24"/>
                <w:szCs w:val="24"/>
                <w:lang w:val="fr-CA"/>
              </w:rPr>
              <w:t>oyment</w:t>
            </w:r>
            <w:r w:rsidRPr="006A7845">
              <w:rPr>
                <w:rFonts w:ascii="Arial" w:hAnsi="Arial" w:cs="Arial"/>
                <w:sz w:val="24"/>
                <w:szCs w:val="24"/>
                <w:lang w:val="fr-CA"/>
              </w:rPr>
              <w:t xml:space="preserve"> </w:t>
            </w:r>
            <w:r>
              <w:rPr>
                <w:rFonts w:ascii="Arial" w:hAnsi="Arial" w:cs="Arial"/>
                <w:sz w:val="24"/>
                <w:szCs w:val="24"/>
                <w:lang w:val="fr-CA"/>
              </w:rPr>
              <w:t xml:space="preserve">/ </w:t>
            </w:r>
            <w:r w:rsidRPr="006A7845">
              <w:rPr>
                <w:rFonts w:ascii="Arial" w:hAnsi="Arial" w:cs="Arial"/>
                <w:sz w:val="24"/>
                <w:szCs w:val="24"/>
                <w:lang w:val="fr-CA"/>
              </w:rPr>
              <w:t>Durée de chômage</w:t>
            </w:r>
          </w:p>
          <w:p w14:paraId="743A27E7" w14:textId="77777777" w:rsidR="003B1C40" w:rsidRPr="00954F17" w:rsidRDefault="003B1C40" w:rsidP="006377DD">
            <w:pPr>
              <w:pStyle w:val="NoSpacing"/>
              <w:rPr>
                <w:rFonts w:ascii="Arial" w:hAnsi="Arial" w:cs="Arial"/>
                <w:sz w:val="24"/>
                <w:szCs w:val="24"/>
                <w:lang w:val="fr-CA"/>
              </w:rPr>
            </w:pPr>
          </w:p>
        </w:tc>
        <w:tc>
          <w:tcPr>
            <w:tcW w:w="832" w:type="dxa"/>
            <w:noWrap/>
            <w:hideMark/>
          </w:tcPr>
          <w:p w14:paraId="7619D0D6" w14:textId="77777777" w:rsidR="003B1C40" w:rsidRPr="00BD2F0C" w:rsidRDefault="003B1C40" w:rsidP="006377DD">
            <w:pPr>
              <w:pStyle w:val="NoSpacing"/>
              <w:rPr>
                <w:rFonts w:ascii="Arial" w:hAnsi="Arial" w:cs="Arial"/>
                <w:sz w:val="24"/>
                <w:szCs w:val="24"/>
              </w:rPr>
            </w:pPr>
            <w:r w:rsidRPr="00BD2F0C">
              <w:rPr>
                <w:rFonts w:ascii="Arial" w:hAnsi="Arial" w:cs="Arial"/>
                <w:sz w:val="24"/>
                <w:szCs w:val="24"/>
              </w:rPr>
              <w:t>12</w:t>
            </w:r>
          </w:p>
        </w:tc>
        <w:tc>
          <w:tcPr>
            <w:tcW w:w="3431" w:type="dxa"/>
            <w:noWrap/>
            <w:hideMark/>
          </w:tcPr>
          <w:p w14:paraId="576D8EC3" w14:textId="77777777" w:rsidR="003B1C40" w:rsidRDefault="003B1C40" w:rsidP="006377DD">
            <w:pPr>
              <w:pStyle w:val="NoSpacing"/>
              <w:numPr>
                <w:ilvl w:val="0"/>
                <w:numId w:val="15"/>
              </w:numPr>
              <w:rPr>
                <w:rFonts w:ascii="Arial" w:hAnsi="Arial" w:cs="Arial"/>
                <w:sz w:val="24"/>
                <w:szCs w:val="24"/>
              </w:rPr>
            </w:pPr>
            <w:r w:rsidRPr="001701FE">
              <w:rPr>
                <w:rFonts w:ascii="Arial" w:hAnsi="Arial" w:cs="Arial"/>
                <w:sz w:val="24"/>
                <w:szCs w:val="24"/>
              </w:rPr>
              <w:t>Total unemployed</w:t>
            </w:r>
          </w:p>
          <w:p w14:paraId="210AB3C5" w14:textId="77777777" w:rsidR="003B1C40" w:rsidRPr="001701FE" w:rsidRDefault="003B1C40" w:rsidP="006377DD">
            <w:pPr>
              <w:pStyle w:val="NoSpacing"/>
              <w:numPr>
                <w:ilvl w:val="0"/>
                <w:numId w:val="15"/>
              </w:numPr>
              <w:rPr>
                <w:rFonts w:ascii="Arial" w:hAnsi="Arial" w:cs="Arial"/>
                <w:sz w:val="24"/>
                <w:szCs w:val="24"/>
              </w:rPr>
            </w:pPr>
            <w:r w:rsidRPr="001701FE">
              <w:rPr>
                <w:rFonts w:ascii="Arial" w:hAnsi="Arial" w:cs="Arial"/>
                <w:sz w:val="24"/>
                <w:szCs w:val="24"/>
              </w:rPr>
              <w:t>1 - 4 weeks</w:t>
            </w:r>
          </w:p>
          <w:p w14:paraId="329F59BE" w14:textId="77777777" w:rsidR="003B1C40" w:rsidRPr="001701FE" w:rsidRDefault="003B1C40" w:rsidP="006377DD">
            <w:pPr>
              <w:pStyle w:val="NoSpacing"/>
              <w:numPr>
                <w:ilvl w:val="0"/>
                <w:numId w:val="15"/>
              </w:numPr>
              <w:rPr>
                <w:rFonts w:ascii="Arial" w:hAnsi="Arial" w:cs="Arial"/>
                <w:sz w:val="24"/>
                <w:szCs w:val="24"/>
              </w:rPr>
            </w:pPr>
            <w:r w:rsidRPr="001701FE">
              <w:rPr>
                <w:rFonts w:ascii="Arial" w:hAnsi="Arial" w:cs="Arial"/>
                <w:sz w:val="24"/>
                <w:szCs w:val="24"/>
              </w:rPr>
              <w:t>5 - 13 weeks</w:t>
            </w:r>
          </w:p>
          <w:p w14:paraId="2642AB50" w14:textId="77777777" w:rsidR="003B1C40" w:rsidRPr="001701FE" w:rsidRDefault="003B1C40" w:rsidP="006377DD">
            <w:pPr>
              <w:pStyle w:val="NoSpacing"/>
              <w:numPr>
                <w:ilvl w:val="0"/>
                <w:numId w:val="15"/>
              </w:numPr>
              <w:rPr>
                <w:rFonts w:ascii="Arial" w:hAnsi="Arial" w:cs="Arial"/>
                <w:sz w:val="24"/>
                <w:szCs w:val="24"/>
              </w:rPr>
            </w:pPr>
            <w:r w:rsidRPr="001701FE">
              <w:rPr>
                <w:rFonts w:ascii="Arial" w:hAnsi="Arial" w:cs="Arial"/>
                <w:sz w:val="24"/>
                <w:szCs w:val="24"/>
              </w:rPr>
              <w:t>14 - 25 weeks</w:t>
            </w:r>
          </w:p>
          <w:p w14:paraId="66B2D502" w14:textId="77777777" w:rsidR="003B1C40" w:rsidRPr="001701FE" w:rsidRDefault="003B1C40" w:rsidP="006377DD">
            <w:pPr>
              <w:pStyle w:val="NoSpacing"/>
              <w:numPr>
                <w:ilvl w:val="0"/>
                <w:numId w:val="15"/>
              </w:numPr>
              <w:rPr>
                <w:rFonts w:ascii="Arial" w:hAnsi="Arial" w:cs="Arial"/>
                <w:sz w:val="24"/>
                <w:szCs w:val="24"/>
              </w:rPr>
            </w:pPr>
            <w:r w:rsidRPr="001701FE">
              <w:rPr>
                <w:rFonts w:ascii="Arial" w:hAnsi="Arial" w:cs="Arial"/>
                <w:sz w:val="24"/>
                <w:szCs w:val="24"/>
              </w:rPr>
              <w:t xml:space="preserve">26 weeks </w:t>
            </w:r>
          </w:p>
          <w:p w14:paraId="75A2895C" w14:textId="77777777" w:rsidR="003B1C40" w:rsidRPr="001701FE" w:rsidRDefault="003B1C40" w:rsidP="006377DD">
            <w:pPr>
              <w:pStyle w:val="NoSpacing"/>
              <w:numPr>
                <w:ilvl w:val="0"/>
                <w:numId w:val="15"/>
              </w:numPr>
              <w:rPr>
                <w:rFonts w:ascii="Arial" w:hAnsi="Arial" w:cs="Arial"/>
                <w:sz w:val="24"/>
                <w:szCs w:val="24"/>
              </w:rPr>
            </w:pPr>
            <w:r w:rsidRPr="001701FE">
              <w:rPr>
                <w:rFonts w:ascii="Arial" w:hAnsi="Arial" w:cs="Arial"/>
                <w:sz w:val="24"/>
                <w:szCs w:val="24"/>
              </w:rPr>
              <w:t>27 weeks or more</w:t>
            </w:r>
          </w:p>
          <w:p w14:paraId="777C943E" w14:textId="77777777" w:rsidR="003B1C40" w:rsidRPr="001701FE" w:rsidRDefault="003B1C40" w:rsidP="006377DD">
            <w:pPr>
              <w:pStyle w:val="NoSpacing"/>
              <w:numPr>
                <w:ilvl w:val="0"/>
                <w:numId w:val="15"/>
              </w:numPr>
              <w:rPr>
                <w:rFonts w:ascii="Arial" w:hAnsi="Arial" w:cs="Arial"/>
                <w:sz w:val="24"/>
                <w:szCs w:val="24"/>
              </w:rPr>
            </w:pPr>
            <w:r w:rsidRPr="001701FE">
              <w:rPr>
                <w:rFonts w:ascii="Arial" w:hAnsi="Arial" w:cs="Arial"/>
                <w:sz w:val="24"/>
                <w:szCs w:val="24"/>
              </w:rPr>
              <w:t>27 - 51 weeks</w:t>
            </w:r>
          </w:p>
          <w:p w14:paraId="014FF840" w14:textId="77777777" w:rsidR="003B1C40" w:rsidRPr="001701FE" w:rsidRDefault="003B1C40" w:rsidP="006377DD">
            <w:pPr>
              <w:pStyle w:val="NoSpacing"/>
              <w:numPr>
                <w:ilvl w:val="0"/>
                <w:numId w:val="15"/>
              </w:numPr>
              <w:rPr>
                <w:rFonts w:ascii="Arial" w:hAnsi="Arial" w:cs="Arial"/>
                <w:sz w:val="24"/>
                <w:szCs w:val="24"/>
              </w:rPr>
            </w:pPr>
            <w:r w:rsidRPr="001701FE">
              <w:rPr>
                <w:rFonts w:ascii="Arial" w:hAnsi="Arial" w:cs="Arial"/>
                <w:sz w:val="24"/>
                <w:szCs w:val="24"/>
              </w:rPr>
              <w:lastRenderedPageBreak/>
              <w:t>52 weeks</w:t>
            </w:r>
          </w:p>
          <w:p w14:paraId="73F36E1D" w14:textId="77777777" w:rsidR="003B1C40" w:rsidRPr="001701FE" w:rsidRDefault="003B1C40" w:rsidP="006377DD">
            <w:pPr>
              <w:pStyle w:val="NoSpacing"/>
              <w:numPr>
                <w:ilvl w:val="0"/>
                <w:numId w:val="15"/>
              </w:numPr>
              <w:rPr>
                <w:rFonts w:ascii="Arial" w:hAnsi="Arial" w:cs="Arial"/>
                <w:sz w:val="24"/>
                <w:szCs w:val="24"/>
              </w:rPr>
            </w:pPr>
            <w:r w:rsidRPr="001701FE">
              <w:rPr>
                <w:rFonts w:ascii="Arial" w:hAnsi="Arial" w:cs="Arial"/>
                <w:sz w:val="24"/>
                <w:szCs w:val="24"/>
              </w:rPr>
              <w:t>53 weeks or more</w:t>
            </w:r>
          </w:p>
          <w:p w14:paraId="5CD43796" w14:textId="77777777" w:rsidR="003B1C40" w:rsidRPr="001701FE" w:rsidRDefault="003B1C40" w:rsidP="006377DD">
            <w:pPr>
              <w:pStyle w:val="NoSpacing"/>
              <w:numPr>
                <w:ilvl w:val="0"/>
                <w:numId w:val="15"/>
              </w:numPr>
              <w:rPr>
                <w:rFonts w:ascii="Arial" w:hAnsi="Arial" w:cs="Arial"/>
                <w:sz w:val="24"/>
                <w:szCs w:val="24"/>
              </w:rPr>
            </w:pPr>
            <w:r w:rsidRPr="001701FE">
              <w:rPr>
                <w:rFonts w:ascii="Arial" w:hAnsi="Arial" w:cs="Arial"/>
                <w:sz w:val="24"/>
                <w:szCs w:val="24"/>
              </w:rPr>
              <w:t>Duration unknown</w:t>
            </w:r>
          </w:p>
          <w:p w14:paraId="54654DD5" w14:textId="77777777" w:rsidR="003B1C40" w:rsidRPr="001701FE" w:rsidRDefault="003B1C40" w:rsidP="006377DD">
            <w:pPr>
              <w:pStyle w:val="NoSpacing"/>
              <w:numPr>
                <w:ilvl w:val="0"/>
                <w:numId w:val="15"/>
              </w:numPr>
              <w:rPr>
                <w:rFonts w:ascii="Arial" w:hAnsi="Arial" w:cs="Arial"/>
                <w:sz w:val="24"/>
                <w:szCs w:val="24"/>
              </w:rPr>
            </w:pPr>
            <w:r w:rsidRPr="001701FE">
              <w:rPr>
                <w:rFonts w:ascii="Arial" w:hAnsi="Arial" w:cs="Arial"/>
                <w:sz w:val="24"/>
                <w:szCs w:val="24"/>
              </w:rPr>
              <w:t>Average weeks unemployed (no top-code)</w:t>
            </w:r>
          </w:p>
          <w:p w14:paraId="4D67C423" w14:textId="77777777" w:rsidR="003B1C40" w:rsidRDefault="003B1C40" w:rsidP="006377DD">
            <w:pPr>
              <w:pStyle w:val="NoSpacing"/>
              <w:numPr>
                <w:ilvl w:val="0"/>
                <w:numId w:val="15"/>
              </w:numPr>
              <w:rPr>
                <w:rFonts w:ascii="Arial" w:hAnsi="Arial" w:cs="Arial"/>
                <w:sz w:val="24"/>
                <w:szCs w:val="24"/>
              </w:rPr>
            </w:pPr>
            <w:r w:rsidRPr="001701FE">
              <w:rPr>
                <w:rFonts w:ascii="Arial" w:hAnsi="Arial" w:cs="Arial"/>
                <w:sz w:val="24"/>
                <w:szCs w:val="24"/>
              </w:rPr>
              <w:t>Average weeks u</w:t>
            </w:r>
            <w:r>
              <w:rPr>
                <w:rFonts w:ascii="Arial" w:hAnsi="Arial" w:cs="Arial"/>
                <w:sz w:val="24"/>
                <w:szCs w:val="24"/>
              </w:rPr>
              <w:t>nemployed (top-code = 99 weeks)</w:t>
            </w:r>
          </w:p>
          <w:p w14:paraId="20DC51CD" w14:textId="77777777" w:rsidR="003B1C40" w:rsidRPr="00BD2F0C" w:rsidRDefault="003B1C40" w:rsidP="006377DD">
            <w:pPr>
              <w:pStyle w:val="NoSpacing"/>
              <w:rPr>
                <w:rFonts w:ascii="Arial" w:hAnsi="Arial" w:cs="Arial"/>
                <w:sz w:val="24"/>
                <w:szCs w:val="24"/>
              </w:rPr>
            </w:pPr>
          </w:p>
        </w:tc>
        <w:tc>
          <w:tcPr>
            <w:tcW w:w="3684" w:type="dxa"/>
            <w:noWrap/>
            <w:hideMark/>
          </w:tcPr>
          <w:p w14:paraId="3F3AEC35" w14:textId="77777777" w:rsidR="003B1C40" w:rsidRPr="00954F17" w:rsidRDefault="003B1C40" w:rsidP="006377DD">
            <w:pPr>
              <w:pStyle w:val="NoSpacing"/>
              <w:numPr>
                <w:ilvl w:val="0"/>
                <w:numId w:val="17"/>
              </w:numPr>
              <w:rPr>
                <w:rFonts w:ascii="Arial" w:hAnsi="Arial" w:cs="Arial"/>
                <w:sz w:val="24"/>
                <w:szCs w:val="24"/>
                <w:lang w:val="fr-CA"/>
              </w:rPr>
            </w:pPr>
            <w:r w:rsidRPr="00954F17">
              <w:rPr>
                <w:rFonts w:ascii="Arial" w:hAnsi="Arial" w:cs="Arial"/>
                <w:sz w:val="24"/>
                <w:szCs w:val="24"/>
                <w:lang w:val="fr-CA"/>
              </w:rPr>
              <w:lastRenderedPageBreak/>
              <w:t>Ensembles des</w:t>
            </w:r>
            <w:r w:rsidRPr="00992010">
              <w:rPr>
                <w:rFonts w:ascii="Arial" w:hAnsi="Arial" w:cs="Arial"/>
                <w:sz w:val="24"/>
                <w:szCs w:val="24"/>
                <w:lang w:val="fr-CA"/>
              </w:rPr>
              <w:t xml:space="preserve"> chômages</w:t>
            </w:r>
            <w:r w:rsidRPr="00954F17">
              <w:rPr>
                <w:rFonts w:ascii="Arial" w:hAnsi="Arial" w:cs="Arial"/>
                <w:sz w:val="24"/>
                <w:szCs w:val="24"/>
                <w:lang w:val="fr-CA"/>
              </w:rPr>
              <w:t xml:space="preserve"> </w:t>
            </w:r>
          </w:p>
          <w:p w14:paraId="528472B6" w14:textId="77777777" w:rsidR="003B1C40" w:rsidRDefault="003B1C40" w:rsidP="006377DD">
            <w:pPr>
              <w:pStyle w:val="NoSpacing"/>
              <w:numPr>
                <w:ilvl w:val="0"/>
                <w:numId w:val="17"/>
              </w:numPr>
              <w:rPr>
                <w:rFonts w:ascii="Arial" w:hAnsi="Arial" w:cs="Arial"/>
                <w:sz w:val="24"/>
                <w:szCs w:val="24"/>
                <w:lang w:val="fr-CA"/>
              </w:rPr>
            </w:pPr>
            <w:r w:rsidRPr="00954F17">
              <w:rPr>
                <w:rFonts w:ascii="Arial" w:hAnsi="Arial" w:cs="Arial"/>
                <w:sz w:val="24"/>
                <w:szCs w:val="24"/>
                <w:lang w:val="fr-CA"/>
              </w:rPr>
              <w:t xml:space="preserve">1 </w:t>
            </w:r>
            <w:r>
              <w:rPr>
                <w:rFonts w:ascii="Arial" w:hAnsi="Arial" w:cs="Arial"/>
                <w:sz w:val="24"/>
                <w:szCs w:val="24"/>
                <w:lang w:val="fr-CA"/>
              </w:rPr>
              <w:t>-</w:t>
            </w:r>
            <w:r w:rsidRPr="00954F17">
              <w:rPr>
                <w:rFonts w:ascii="Arial" w:hAnsi="Arial" w:cs="Arial"/>
                <w:sz w:val="24"/>
                <w:szCs w:val="24"/>
                <w:lang w:val="fr-CA"/>
              </w:rPr>
              <w:t xml:space="preserve"> 4 semaines</w:t>
            </w:r>
          </w:p>
          <w:p w14:paraId="3E319891" w14:textId="77777777" w:rsidR="003B1C40" w:rsidRPr="001701FE" w:rsidRDefault="003B1C40" w:rsidP="006377DD">
            <w:pPr>
              <w:pStyle w:val="NoSpacing"/>
              <w:numPr>
                <w:ilvl w:val="0"/>
                <w:numId w:val="17"/>
              </w:numPr>
              <w:rPr>
                <w:rFonts w:ascii="Arial" w:hAnsi="Arial" w:cs="Arial"/>
                <w:sz w:val="24"/>
                <w:szCs w:val="24"/>
              </w:rPr>
            </w:pPr>
            <w:r w:rsidRPr="001701FE">
              <w:rPr>
                <w:rFonts w:ascii="Arial" w:hAnsi="Arial" w:cs="Arial"/>
                <w:sz w:val="24"/>
                <w:szCs w:val="24"/>
              </w:rPr>
              <w:t xml:space="preserve">5 - 13 </w:t>
            </w:r>
            <w:r w:rsidRPr="004C0A82">
              <w:rPr>
                <w:rFonts w:ascii="Arial" w:hAnsi="Arial" w:cs="Arial"/>
                <w:sz w:val="24"/>
                <w:szCs w:val="24"/>
                <w:lang w:val="fr-CA"/>
              </w:rPr>
              <w:t>semaines</w:t>
            </w:r>
          </w:p>
          <w:p w14:paraId="0FB6D476" w14:textId="77777777" w:rsidR="003B1C40" w:rsidRPr="001701FE" w:rsidRDefault="003B1C40" w:rsidP="006377DD">
            <w:pPr>
              <w:pStyle w:val="NoSpacing"/>
              <w:numPr>
                <w:ilvl w:val="0"/>
                <w:numId w:val="17"/>
              </w:numPr>
              <w:rPr>
                <w:rFonts w:ascii="Arial" w:hAnsi="Arial" w:cs="Arial"/>
                <w:sz w:val="24"/>
                <w:szCs w:val="24"/>
              </w:rPr>
            </w:pPr>
            <w:r w:rsidRPr="001701FE">
              <w:rPr>
                <w:rFonts w:ascii="Arial" w:hAnsi="Arial" w:cs="Arial"/>
                <w:sz w:val="24"/>
                <w:szCs w:val="24"/>
              </w:rPr>
              <w:t xml:space="preserve">14 - 25 </w:t>
            </w:r>
            <w:r w:rsidRPr="004C0A82">
              <w:rPr>
                <w:rFonts w:ascii="Arial" w:hAnsi="Arial" w:cs="Arial"/>
                <w:sz w:val="24"/>
                <w:szCs w:val="24"/>
                <w:lang w:val="fr-CA"/>
              </w:rPr>
              <w:t>semaines</w:t>
            </w:r>
          </w:p>
          <w:p w14:paraId="740167EA" w14:textId="77777777" w:rsidR="003B1C40" w:rsidRPr="001701FE" w:rsidRDefault="003B1C40" w:rsidP="006377DD">
            <w:pPr>
              <w:pStyle w:val="NoSpacing"/>
              <w:numPr>
                <w:ilvl w:val="0"/>
                <w:numId w:val="17"/>
              </w:numPr>
              <w:rPr>
                <w:rFonts w:ascii="Arial" w:hAnsi="Arial" w:cs="Arial"/>
                <w:sz w:val="24"/>
                <w:szCs w:val="24"/>
              </w:rPr>
            </w:pPr>
            <w:r w:rsidRPr="001701FE">
              <w:rPr>
                <w:rFonts w:ascii="Arial" w:hAnsi="Arial" w:cs="Arial"/>
                <w:sz w:val="24"/>
                <w:szCs w:val="24"/>
              </w:rPr>
              <w:t xml:space="preserve">26 </w:t>
            </w:r>
            <w:r w:rsidRPr="004C0A82">
              <w:rPr>
                <w:rFonts w:ascii="Arial" w:hAnsi="Arial" w:cs="Arial"/>
                <w:sz w:val="24"/>
                <w:szCs w:val="24"/>
                <w:lang w:val="fr-CA"/>
              </w:rPr>
              <w:t>semaines</w:t>
            </w:r>
          </w:p>
          <w:p w14:paraId="74FC6CEC" w14:textId="77777777" w:rsidR="003B1C40" w:rsidRPr="001701FE" w:rsidRDefault="003B1C40" w:rsidP="006377DD">
            <w:pPr>
              <w:pStyle w:val="NoSpacing"/>
              <w:numPr>
                <w:ilvl w:val="0"/>
                <w:numId w:val="17"/>
              </w:numPr>
              <w:rPr>
                <w:rFonts w:ascii="Arial" w:hAnsi="Arial" w:cs="Arial"/>
                <w:sz w:val="24"/>
                <w:szCs w:val="24"/>
              </w:rPr>
            </w:pPr>
            <w:r w:rsidRPr="001701FE">
              <w:rPr>
                <w:rFonts w:ascii="Arial" w:hAnsi="Arial" w:cs="Arial"/>
                <w:sz w:val="24"/>
                <w:szCs w:val="24"/>
              </w:rPr>
              <w:t xml:space="preserve">27 </w:t>
            </w:r>
            <w:r w:rsidRPr="004C0A82">
              <w:rPr>
                <w:rFonts w:ascii="Arial" w:hAnsi="Arial" w:cs="Arial"/>
                <w:sz w:val="24"/>
                <w:szCs w:val="24"/>
                <w:lang w:val="fr-CA"/>
              </w:rPr>
              <w:t>semaines</w:t>
            </w:r>
            <w:r w:rsidRPr="001701FE">
              <w:rPr>
                <w:rFonts w:ascii="Arial" w:hAnsi="Arial" w:cs="Arial"/>
                <w:sz w:val="24"/>
                <w:szCs w:val="24"/>
              </w:rPr>
              <w:t xml:space="preserve"> </w:t>
            </w:r>
            <w:r>
              <w:rPr>
                <w:rFonts w:ascii="Arial" w:hAnsi="Arial" w:cs="Arial"/>
                <w:sz w:val="24"/>
                <w:szCs w:val="24"/>
              </w:rPr>
              <w:t>et plus</w:t>
            </w:r>
          </w:p>
          <w:p w14:paraId="12EB8FC0" w14:textId="77777777" w:rsidR="003B1C40" w:rsidRPr="001701FE" w:rsidRDefault="003B1C40" w:rsidP="006377DD">
            <w:pPr>
              <w:pStyle w:val="NoSpacing"/>
              <w:numPr>
                <w:ilvl w:val="0"/>
                <w:numId w:val="17"/>
              </w:numPr>
              <w:rPr>
                <w:rFonts w:ascii="Arial" w:hAnsi="Arial" w:cs="Arial"/>
                <w:sz w:val="24"/>
                <w:szCs w:val="24"/>
              </w:rPr>
            </w:pPr>
            <w:r w:rsidRPr="001701FE">
              <w:rPr>
                <w:rFonts w:ascii="Arial" w:hAnsi="Arial" w:cs="Arial"/>
                <w:sz w:val="24"/>
                <w:szCs w:val="24"/>
              </w:rPr>
              <w:t xml:space="preserve">27 - 51 </w:t>
            </w:r>
            <w:r w:rsidRPr="004C0A82">
              <w:rPr>
                <w:rFonts w:ascii="Arial" w:hAnsi="Arial" w:cs="Arial"/>
                <w:sz w:val="24"/>
                <w:szCs w:val="24"/>
                <w:lang w:val="fr-CA"/>
              </w:rPr>
              <w:t>semaines</w:t>
            </w:r>
          </w:p>
          <w:p w14:paraId="71F66F85" w14:textId="77777777" w:rsidR="003B1C40" w:rsidRPr="001701FE" w:rsidRDefault="003B1C40" w:rsidP="006377DD">
            <w:pPr>
              <w:pStyle w:val="NoSpacing"/>
              <w:numPr>
                <w:ilvl w:val="0"/>
                <w:numId w:val="17"/>
              </w:numPr>
              <w:rPr>
                <w:rFonts w:ascii="Arial" w:hAnsi="Arial" w:cs="Arial"/>
                <w:sz w:val="24"/>
                <w:szCs w:val="24"/>
              </w:rPr>
            </w:pPr>
            <w:r w:rsidRPr="001701FE">
              <w:rPr>
                <w:rFonts w:ascii="Arial" w:hAnsi="Arial" w:cs="Arial"/>
                <w:sz w:val="24"/>
                <w:szCs w:val="24"/>
              </w:rPr>
              <w:lastRenderedPageBreak/>
              <w:t xml:space="preserve">52 </w:t>
            </w:r>
            <w:r w:rsidRPr="004C0A82">
              <w:rPr>
                <w:rFonts w:ascii="Arial" w:hAnsi="Arial" w:cs="Arial"/>
                <w:sz w:val="24"/>
                <w:szCs w:val="24"/>
                <w:lang w:val="fr-CA"/>
              </w:rPr>
              <w:t>semaines</w:t>
            </w:r>
          </w:p>
          <w:p w14:paraId="1621390E" w14:textId="77777777" w:rsidR="003B1C40" w:rsidRPr="001701FE" w:rsidRDefault="003B1C40" w:rsidP="006377DD">
            <w:pPr>
              <w:pStyle w:val="NoSpacing"/>
              <w:numPr>
                <w:ilvl w:val="0"/>
                <w:numId w:val="17"/>
              </w:numPr>
              <w:rPr>
                <w:rFonts w:ascii="Arial" w:hAnsi="Arial" w:cs="Arial"/>
                <w:sz w:val="24"/>
                <w:szCs w:val="24"/>
              </w:rPr>
            </w:pPr>
            <w:r w:rsidRPr="001701FE">
              <w:rPr>
                <w:rFonts w:ascii="Arial" w:hAnsi="Arial" w:cs="Arial"/>
                <w:sz w:val="24"/>
                <w:szCs w:val="24"/>
              </w:rPr>
              <w:t xml:space="preserve">53 </w:t>
            </w:r>
            <w:r w:rsidRPr="004C0A82">
              <w:rPr>
                <w:rFonts w:ascii="Arial" w:hAnsi="Arial" w:cs="Arial"/>
                <w:sz w:val="24"/>
                <w:szCs w:val="24"/>
                <w:lang w:val="fr-CA"/>
              </w:rPr>
              <w:t>semaines</w:t>
            </w:r>
            <w:r w:rsidRPr="001701FE">
              <w:rPr>
                <w:rFonts w:ascii="Arial" w:hAnsi="Arial" w:cs="Arial"/>
                <w:sz w:val="24"/>
                <w:szCs w:val="24"/>
              </w:rPr>
              <w:t xml:space="preserve"> </w:t>
            </w:r>
            <w:r>
              <w:rPr>
                <w:rFonts w:ascii="Arial" w:hAnsi="Arial" w:cs="Arial"/>
                <w:sz w:val="24"/>
                <w:szCs w:val="24"/>
              </w:rPr>
              <w:t>et plus</w:t>
            </w:r>
          </w:p>
          <w:p w14:paraId="13968BC1" w14:textId="77777777" w:rsidR="003B1C40" w:rsidRDefault="003B1C40" w:rsidP="006377DD">
            <w:pPr>
              <w:pStyle w:val="NoSpacing"/>
              <w:numPr>
                <w:ilvl w:val="0"/>
                <w:numId w:val="17"/>
              </w:numPr>
              <w:rPr>
                <w:rFonts w:ascii="Arial" w:hAnsi="Arial" w:cs="Arial"/>
                <w:sz w:val="24"/>
                <w:szCs w:val="24"/>
                <w:lang w:val="fr-CA"/>
              </w:rPr>
            </w:pPr>
            <w:r w:rsidRPr="004C0A82">
              <w:rPr>
                <w:rFonts w:ascii="Arial" w:hAnsi="Arial" w:cs="Arial"/>
                <w:sz w:val="24"/>
                <w:szCs w:val="24"/>
                <w:lang w:val="fr-CA"/>
              </w:rPr>
              <w:t xml:space="preserve">Durée </w:t>
            </w:r>
            <w:r>
              <w:rPr>
                <w:rFonts w:ascii="Arial" w:hAnsi="Arial" w:cs="Arial"/>
                <w:sz w:val="24"/>
                <w:szCs w:val="24"/>
                <w:lang w:val="fr-CA"/>
              </w:rPr>
              <w:t>inconnue</w:t>
            </w:r>
          </w:p>
          <w:p w14:paraId="117C3166" w14:textId="77777777" w:rsidR="003B1C40" w:rsidRPr="00954F17" w:rsidRDefault="003B1C40" w:rsidP="006377DD">
            <w:pPr>
              <w:pStyle w:val="NoSpacing"/>
              <w:numPr>
                <w:ilvl w:val="0"/>
                <w:numId w:val="17"/>
              </w:numPr>
              <w:rPr>
                <w:rFonts w:ascii="Arial" w:hAnsi="Arial" w:cs="Arial"/>
                <w:sz w:val="24"/>
                <w:szCs w:val="24"/>
                <w:lang w:val="fr-CA"/>
              </w:rPr>
            </w:pPr>
            <w:r w:rsidRPr="00954F17">
              <w:rPr>
                <w:rFonts w:ascii="Arial" w:hAnsi="Arial" w:cs="Arial"/>
                <w:sz w:val="24"/>
                <w:szCs w:val="24"/>
                <w:lang w:val="fr-CA"/>
              </w:rPr>
              <w:t>Durée moyenne du chômage (pas de limite supérieure)</w:t>
            </w:r>
          </w:p>
          <w:p w14:paraId="647FD811" w14:textId="77777777" w:rsidR="003B1C40" w:rsidRPr="00954F17" w:rsidRDefault="003B1C40" w:rsidP="006377DD">
            <w:pPr>
              <w:pStyle w:val="NoSpacing"/>
              <w:numPr>
                <w:ilvl w:val="0"/>
                <w:numId w:val="17"/>
              </w:numPr>
              <w:rPr>
                <w:rFonts w:ascii="Arial" w:hAnsi="Arial" w:cs="Arial"/>
                <w:sz w:val="24"/>
                <w:szCs w:val="24"/>
                <w:lang w:val="fr-CA"/>
              </w:rPr>
            </w:pPr>
            <w:r w:rsidRPr="00954F17">
              <w:rPr>
                <w:rFonts w:ascii="Arial" w:hAnsi="Arial" w:cs="Arial"/>
                <w:sz w:val="24"/>
                <w:szCs w:val="24"/>
                <w:lang w:val="fr-CA"/>
              </w:rPr>
              <w:t>Durée moyenne du chômage (limite = 99 semaines)</w:t>
            </w:r>
          </w:p>
          <w:p w14:paraId="1790DEFE" w14:textId="77777777" w:rsidR="003B1C40" w:rsidRPr="00954F17" w:rsidRDefault="003B1C40" w:rsidP="006377DD">
            <w:pPr>
              <w:pStyle w:val="NoSpacing"/>
              <w:rPr>
                <w:rFonts w:ascii="Arial" w:hAnsi="Arial" w:cs="Arial"/>
                <w:sz w:val="24"/>
                <w:szCs w:val="24"/>
                <w:highlight w:val="green"/>
                <w:lang w:val="fr-CA"/>
              </w:rPr>
            </w:pPr>
          </w:p>
        </w:tc>
      </w:tr>
      <w:tr w:rsidR="003B1C40" w:rsidRPr="00BD2F0C" w14:paraId="2410F552" w14:textId="77777777" w:rsidTr="006377DD">
        <w:trPr>
          <w:trHeight w:val="263"/>
        </w:trPr>
        <w:tc>
          <w:tcPr>
            <w:tcW w:w="1639" w:type="dxa"/>
            <w:noWrap/>
            <w:hideMark/>
          </w:tcPr>
          <w:p w14:paraId="1D0B3298" w14:textId="77777777" w:rsidR="003B1C40" w:rsidRPr="00BD2F0C" w:rsidRDefault="003B1C40" w:rsidP="006377DD">
            <w:pPr>
              <w:pStyle w:val="NoSpacing"/>
              <w:rPr>
                <w:rFonts w:ascii="Arial" w:hAnsi="Arial" w:cs="Arial"/>
                <w:sz w:val="24"/>
                <w:szCs w:val="24"/>
              </w:rPr>
            </w:pPr>
            <w:r w:rsidRPr="00BD2F0C">
              <w:rPr>
                <w:rFonts w:ascii="Arial" w:hAnsi="Arial" w:cs="Arial"/>
                <w:sz w:val="24"/>
                <w:szCs w:val="24"/>
              </w:rPr>
              <w:lastRenderedPageBreak/>
              <w:t>Geography</w:t>
            </w:r>
            <w:r>
              <w:rPr>
                <w:rFonts w:ascii="Arial" w:hAnsi="Arial" w:cs="Arial"/>
                <w:sz w:val="24"/>
                <w:szCs w:val="24"/>
              </w:rPr>
              <w:t xml:space="preserve"> / </w:t>
            </w:r>
            <w:r w:rsidRPr="00C56147">
              <w:rPr>
                <w:rFonts w:ascii="Arial" w:hAnsi="Arial" w:cs="Arial"/>
                <w:sz w:val="24"/>
                <w:szCs w:val="24"/>
                <w:lang w:val="fr-CA"/>
              </w:rPr>
              <w:t>Géographie</w:t>
            </w:r>
          </w:p>
        </w:tc>
        <w:tc>
          <w:tcPr>
            <w:tcW w:w="832" w:type="dxa"/>
            <w:noWrap/>
            <w:hideMark/>
          </w:tcPr>
          <w:p w14:paraId="51A0C450" w14:textId="77777777" w:rsidR="003B1C40" w:rsidRPr="00BD2F0C" w:rsidRDefault="003B1C40" w:rsidP="006377DD">
            <w:pPr>
              <w:pStyle w:val="NoSpacing"/>
              <w:rPr>
                <w:rFonts w:ascii="Arial" w:hAnsi="Arial" w:cs="Arial"/>
                <w:sz w:val="24"/>
                <w:szCs w:val="24"/>
              </w:rPr>
            </w:pPr>
            <w:r w:rsidRPr="00BD2F0C">
              <w:rPr>
                <w:rFonts w:ascii="Arial" w:hAnsi="Arial" w:cs="Arial"/>
                <w:sz w:val="24"/>
                <w:szCs w:val="24"/>
              </w:rPr>
              <w:t>2</w:t>
            </w:r>
          </w:p>
        </w:tc>
        <w:tc>
          <w:tcPr>
            <w:tcW w:w="3431" w:type="dxa"/>
            <w:noWrap/>
            <w:hideMark/>
          </w:tcPr>
          <w:p w14:paraId="1F981BC3" w14:textId="77777777" w:rsidR="003B1C40" w:rsidRDefault="003B1C40" w:rsidP="006377DD">
            <w:pPr>
              <w:pStyle w:val="NoSpacing"/>
              <w:numPr>
                <w:ilvl w:val="0"/>
                <w:numId w:val="15"/>
              </w:numPr>
              <w:rPr>
                <w:rFonts w:ascii="Arial" w:hAnsi="Arial" w:cs="Arial"/>
                <w:sz w:val="24"/>
                <w:szCs w:val="24"/>
              </w:rPr>
            </w:pPr>
            <w:r>
              <w:rPr>
                <w:rFonts w:ascii="Arial" w:hAnsi="Arial" w:cs="Arial"/>
                <w:sz w:val="24"/>
                <w:szCs w:val="24"/>
              </w:rPr>
              <w:t>Canada</w:t>
            </w:r>
          </w:p>
          <w:p w14:paraId="296DD47E" w14:textId="77777777" w:rsidR="003B1C40" w:rsidRDefault="003B1C40" w:rsidP="006377DD">
            <w:pPr>
              <w:pStyle w:val="NoSpacing"/>
              <w:numPr>
                <w:ilvl w:val="0"/>
                <w:numId w:val="15"/>
              </w:numPr>
              <w:rPr>
                <w:rFonts w:ascii="Arial" w:hAnsi="Arial" w:cs="Arial"/>
                <w:sz w:val="24"/>
                <w:szCs w:val="24"/>
              </w:rPr>
            </w:pPr>
            <w:r w:rsidRPr="00F1656C">
              <w:rPr>
                <w:rFonts w:ascii="Arial" w:hAnsi="Arial" w:cs="Arial"/>
                <w:sz w:val="24"/>
                <w:szCs w:val="24"/>
              </w:rPr>
              <w:t>Ontario</w:t>
            </w:r>
          </w:p>
          <w:p w14:paraId="757DB8A4" w14:textId="77777777" w:rsidR="003B1C40" w:rsidRPr="00BD2F0C" w:rsidRDefault="003B1C40" w:rsidP="006377DD">
            <w:pPr>
              <w:pStyle w:val="NoSpacing"/>
              <w:rPr>
                <w:rFonts w:ascii="Arial" w:hAnsi="Arial" w:cs="Arial"/>
                <w:sz w:val="24"/>
                <w:szCs w:val="24"/>
              </w:rPr>
            </w:pPr>
          </w:p>
        </w:tc>
        <w:tc>
          <w:tcPr>
            <w:tcW w:w="3684" w:type="dxa"/>
            <w:noWrap/>
            <w:hideMark/>
          </w:tcPr>
          <w:p w14:paraId="732167BB" w14:textId="77777777" w:rsidR="003B1C40" w:rsidRDefault="003B1C40" w:rsidP="006377DD">
            <w:pPr>
              <w:pStyle w:val="NoSpacing"/>
              <w:numPr>
                <w:ilvl w:val="0"/>
                <w:numId w:val="15"/>
              </w:numPr>
              <w:rPr>
                <w:rFonts w:ascii="Arial" w:hAnsi="Arial" w:cs="Arial"/>
                <w:sz w:val="24"/>
                <w:szCs w:val="24"/>
              </w:rPr>
            </w:pPr>
            <w:r>
              <w:rPr>
                <w:rFonts w:ascii="Arial" w:hAnsi="Arial" w:cs="Arial"/>
                <w:sz w:val="24"/>
                <w:szCs w:val="24"/>
              </w:rPr>
              <w:t>Canada</w:t>
            </w:r>
          </w:p>
          <w:p w14:paraId="63957063" w14:textId="77777777" w:rsidR="003B1C40" w:rsidRDefault="003B1C40" w:rsidP="006377DD">
            <w:pPr>
              <w:pStyle w:val="NoSpacing"/>
              <w:numPr>
                <w:ilvl w:val="0"/>
                <w:numId w:val="15"/>
              </w:numPr>
              <w:rPr>
                <w:rFonts w:ascii="Arial" w:hAnsi="Arial" w:cs="Arial"/>
                <w:sz w:val="24"/>
                <w:szCs w:val="24"/>
              </w:rPr>
            </w:pPr>
            <w:r w:rsidRPr="00F1656C">
              <w:rPr>
                <w:rFonts w:ascii="Arial" w:hAnsi="Arial" w:cs="Arial"/>
                <w:sz w:val="24"/>
                <w:szCs w:val="24"/>
              </w:rPr>
              <w:t>Ontario</w:t>
            </w:r>
          </w:p>
          <w:p w14:paraId="77055EC0" w14:textId="77777777" w:rsidR="003B1C40" w:rsidRPr="00954F17" w:rsidRDefault="003B1C40" w:rsidP="006377DD">
            <w:pPr>
              <w:pStyle w:val="NoSpacing"/>
              <w:rPr>
                <w:rFonts w:ascii="Arial" w:hAnsi="Arial" w:cs="Arial"/>
                <w:sz w:val="24"/>
                <w:szCs w:val="24"/>
                <w:highlight w:val="green"/>
              </w:rPr>
            </w:pPr>
          </w:p>
        </w:tc>
      </w:tr>
      <w:tr w:rsidR="003B1C40" w:rsidRPr="00BD2F0C" w14:paraId="30FD3C5D" w14:textId="77777777" w:rsidTr="006377DD">
        <w:trPr>
          <w:trHeight w:val="263"/>
        </w:trPr>
        <w:tc>
          <w:tcPr>
            <w:tcW w:w="1639" w:type="dxa"/>
            <w:noWrap/>
            <w:hideMark/>
          </w:tcPr>
          <w:p w14:paraId="39A01126" w14:textId="650D9A57" w:rsidR="003B1C40" w:rsidRPr="00BD2F0C" w:rsidRDefault="003B1C40" w:rsidP="006377DD">
            <w:pPr>
              <w:pStyle w:val="NoSpacing"/>
              <w:rPr>
                <w:rFonts w:ascii="Arial" w:hAnsi="Arial" w:cs="Arial"/>
                <w:sz w:val="24"/>
                <w:szCs w:val="24"/>
              </w:rPr>
            </w:pPr>
            <w:bookmarkStart w:id="4" w:name="_Hlk503620998"/>
            <w:r w:rsidRPr="00BD2F0C">
              <w:rPr>
                <w:rFonts w:ascii="Arial" w:hAnsi="Arial" w:cs="Arial"/>
                <w:sz w:val="24"/>
                <w:szCs w:val="24"/>
              </w:rPr>
              <w:t>Immig</w:t>
            </w:r>
            <w:r w:rsidR="0016302B">
              <w:rPr>
                <w:rFonts w:ascii="Arial" w:hAnsi="Arial" w:cs="Arial"/>
                <w:sz w:val="24"/>
                <w:szCs w:val="24"/>
              </w:rPr>
              <w:t>ration status</w:t>
            </w:r>
            <w:r w:rsidR="004776EE">
              <w:rPr>
                <w:rFonts w:ascii="Arial" w:hAnsi="Arial" w:cs="Arial"/>
                <w:sz w:val="24"/>
                <w:szCs w:val="24"/>
              </w:rPr>
              <w:t xml:space="preserve"> / </w:t>
            </w:r>
            <w:r w:rsidR="004776EE" w:rsidRPr="00C56147">
              <w:rPr>
                <w:rFonts w:ascii="Arial" w:hAnsi="Arial" w:cs="Arial"/>
                <w:sz w:val="24"/>
                <w:szCs w:val="24"/>
                <w:lang w:val="fr-CA"/>
              </w:rPr>
              <w:t>Statut d'immigrant</w:t>
            </w:r>
          </w:p>
        </w:tc>
        <w:tc>
          <w:tcPr>
            <w:tcW w:w="832" w:type="dxa"/>
            <w:noWrap/>
            <w:hideMark/>
          </w:tcPr>
          <w:p w14:paraId="4CBEA7C9" w14:textId="77777777" w:rsidR="003B1C40" w:rsidRPr="00BD2F0C" w:rsidRDefault="003B1C40" w:rsidP="006377DD">
            <w:pPr>
              <w:pStyle w:val="NoSpacing"/>
              <w:rPr>
                <w:rFonts w:ascii="Arial" w:hAnsi="Arial" w:cs="Arial"/>
                <w:sz w:val="24"/>
                <w:szCs w:val="24"/>
              </w:rPr>
            </w:pPr>
            <w:r w:rsidRPr="00BD2F0C">
              <w:rPr>
                <w:rFonts w:ascii="Arial" w:hAnsi="Arial" w:cs="Arial"/>
                <w:sz w:val="24"/>
                <w:szCs w:val="24"/>
              </w:rPr>
              <w:t>8</w:t>
            </w:r>
          </w:p>
        </w:tc>
        <w:tc>
          <w:tcPr>
            <w:tcW w:w="3431" w:type="dxa"/>
            <w:noWrap/>
            <w:hideMark/>
          </w:tcPr>
          <w:p w14:paraId="4937A0B6" w14:textId="77777777" w:rsidR="003B1C40" w:rsidRDefault="003B1C40" w:rsidP="006377DD">
            <w:pPr>
              <w:pStyle w:val="NoSpacing"/>
              <w:numPr>
                <w:ilvl w:val="0"/>
                <w:numId w:val="14"/>
              </w:numPr>
              <w:rPr>
                <w:rFonts w:ascii="Arial" w:hAnsi="Arial" w:cs="Arial"/>
                <w:sz w:val="24"/>
                <w:szCs w:val="24"/>
              </w:rPr>
            </w:pPr>
            <w:r w:rsidRPr="00BC4423">
              <w:rPr>
                <w:rFonts w:ascii="Arial" w:hAnsi="Arial" w:cs="Arial"/>
                <w:sz w:val="24"/>
                <w:szCs w:val="24"/>
              </w:rPr>
              <w:t>Total</w:t>
            </w:r>
          </w:p>
          <w:p w14:paraId="761D4606" w14:textId="77777777" w:rsidR="003B1C40" w:rsidRPr="00BC4423" w:rsidRDefault="003B1C40" w:rsidP="006377DD">
            <w:pPr>
              <w:pStyle w:val="NoSpacing"/>
              <w:numPr>
                <w:ilvl w:val="0"/>
                <w:numId w:val="14"/>
              </w:numPr>
              <w:rPr>
                <w:rFonts w:ascii="Arial" w:hAnsi="Arial" w:cs="Arial"/>
                <w:sz w:val="24"/>
                <w:szCs w:val="24"/>
              </w:rPr>
            </w:pPr>
            <w:r w:rsidRPr="00BC4423">
              <w:rPr>
                <w:rFonts w:ascii="Arial" w:hAnsi="Arial" w:cs="Arial"/>
                <w:sz w:val="24"/>
                <w:szCs w:val="24"/>
              </w:rPr>
              <w:t>Born in Canada</w:t>
            </w:r>
          </w:p>
          <w:p w14:paraId="5C144133" w14:textId="77777777" w:rsidR="003B1C40" w:rsidRPr="00BC4423" w:rsidRDefault="003B1C40" w:rsidP="006377DD">
            <w:pPr>
              <w:pStyle w:val="NoSpacing"/>
              <w:numPr>
                <w:ilvl w:val="0"/>
                <w:numId w:val="14"/>
              </w:numPr>
              <w:rPr>
                <w:rFonts w:ascii="Arial" w:hAnsi="Arial" w:cs="Arial"/>
                <w:sz w:val="24"/>
                <w:szCs w:val="24"/>
              </w:rPr>
            </w:pPr>
            <w:r w:rsidRPr="00BC4423">
              <w:rPr>
                <w:rFonts w:ascii="Arial" w:hAnsi="Arial" w:cs="Arial"/>
                <w:sz w:val="24"/>
                <w:szCs w:val="24"/>
              </w:rPr>
              <w:t>Total Landed immigrants</w:t>
            </w:r>
          </w:p>
          <w:p w14:paraId="10162676" w14:textId="77777777" w:rsidR="003B1C40" w:rsidRPr="00BC4423" w:rsidRDefault="003B1C40" w:rsidP="006377DD">
            <w:pPr>
              <w:pStyle w:val="NoSpacing"/>
              <w:numPr>
                <w:ilvl w:val="0"/>
                <w:numId w:val="14"/>
              </w:numPr>
              <w:rPr>
                <w:rFonts w:ascii="Arial" w:hAnsi="Arial" w:cs="Arial"/>
                <w:sz w:val="24"/>
                <w:szCs w:val="24"/>
              </w:rPr>
            </w:pPr>
            <w:r w:rsidRPr="00BC4423">
              <w:rPr>
                <w:rFonts w:ascii="Arial" w:hAnsi="Arial" w:cs="Arial"/>
                <w:sz w:val="24"/>
                <w:szCs w:val="24"/>
              </w:rPr>
              <w:t>Very recent immigrants, 5 years or less</w:t>
            </w:r>
          </w:p>
          <w:p w14:paraId="3CCE23AE" w14:textId="77777777" w:rsidR="003B1C40" w:rsidRPr="00BC4423" w:rsidRDefault="003B1C40" w:rsidP="006377DD">
            <w:pPr>
              <w:pStyle w:val="NoSpacing"/>
              <w:numPr>
                <w:ilvl w:val="0"/>
                <w:numId w:val="14"/>
              </w:numPr>
              <w:rPr>
                <w:rFonts w:ascii="Arial" w:hAnsi="Arial" w:cs="Arial"/>
                <w:sz w:val="24"/>
                <w:szCs w:val="24"/>
              </w:rPr>
            </w:pPr>
            <w:r w:rsidRPr="00BC4423">
              <w:rPr>
                <w:rFonts w:ascii="Arial" w:hAnsi="Arial" w:cs="Arial"/>
                <w:sz w:val="24"/>
                <w:szCs w:val="24"/>
              </w:rPr>
              <w:t>Recent immigrants 5+ years</w:t>
            </w:r>
          </w:p>
          <w:p w14:paraId="4B3BA77F" w14:textId="77777777" w:rsidR="003B1C40" w:rsidRPr="00BC4423" w:rsidRDefault="003B1C40" w:rsidP="006377DD">
            <w:pPr>
              <w:pStyle w:val="NoSpacing"/>
              <w:numPr>
                <w:ilvl w:val="0"/>
                <w:numId w:val="14"/>
              </w:numPr>
              <w:rPr>
                <w:rFonts w:ascii="Arial" w:hAnsi="Arial" w:cs="Arial"/>
                <w:sz w:val="24"/>
                <w:szCs w:val="24"/>
              </w:rPr>
            </w:pPr>
            <w:r w:rsidRPr="00BC4423">
              <w:rPr>
                <w:rFonts w:ascii="Arial" w:hAnsi="Arial" w:cs="Arial"/>
                <w:sz w:val="24"/>
                <w:szCs w:val="24"/>
              </w:rPr>
              <w:t>Established immigrants, 10+ years</w:t>
            </w:r>
          </w:p>
          <w:p w14:paraId="4A959272" w14:textId="77777777" w:rsidR="003B1C40" w:rsidRDefault="003B1C40" w:rsidP="006377DD">
            <w:pPr>
              <w:pStyle w:val="NoSpacing"/>
              <w:numPr>
                <w:ilvl w:val="0"/>
                <w:numId w:val="14"/>
              </w:numPr>
              <w:rPr>
                <w:rFonts w:ascii="Arial" w:hAnsi="Arial" w:cs="Arial"/>
                <w:sz w:val="24"/>
                <w:szCs w:val="24"/>
              </w:rPr>
            </w:pPr>
            <w:r w:rsidRPr="00BC4423">
              <w:rPr>
                <w:rFonts w:ascii="Arial" w:hAnsi="Arial" w:cs="Arial"/>
                <w:sz w:val="24"/>
                <w:szCs w:val="24"/>
              </w:rPr>
              <w:t>Recent immigrants, 5+ to 10 years</w:t>
            </w:r>
          </w:p>
          <w:p w14:paraId="671FFB0D" w14:textId="77777777" w:rsidR="003B1C40" w:rsidRDefault="003B1C40" w:rsidP="006377DD">
            <w:pPr>
              <w:pStyle w:val="NoSpacing"/>
              <w:numPr>
                <w:ilvl w:val="0"/>
                <w:numId w:val="14"/>
              </w:numPr>
              <w:rPr>
                <w:rFonts w:ascii="Arial" w:hAnsi="Arial" w:cs="Arial"/>
                <w:sz w:val="24"/>
                <w:szCs w:val="24"/>
              </w:rPr>
            </w:pPr>
            <w:r w:rsidRPr="00F1656C">
              <w:rPr>
                <w:rFonts w:ascii="Arial" w:hAnsi="Arial" w:cs="Arial"/>
                <w:sz w:val="24"/>
                <w:szCs w:val="24"/>
              </w:rPr>
              <w:t>Non-landed immigrants</w:t>
            </w:r>
          </w:p>
          <w:p w14:paraId="50EF012E" w14:textId="77777777" w:rsidR="003B1C40" w:rsidRPr="00BD2F0C" w:rsidRDefault="003B1C40" w:rsidP="006377DD">
            <w:pPr>
              <w:pStyle w:val="NoSpacing"/>
              <w:rPr>
                <w:rFonts w:ascii="Arial" w:hAnsi="Arial" w:cs="Arial"/>
                <w:sz w:val="24"/>
                <w:szCs w:val="24"/>
              </w:rPr>
            </w:pPr>
          </w:p>
        </w:tc>
        <w:tc>
          <w:tcPr>
            <w:tcW w:w="3684" w:type="dxa"/>
            <w:noWrap/>
            <w:hideMark/>
          </w:tcPr>
          <w:p w14:paraId="7C0D2B48" w14:textId="77777777" w:rsidR="003B1C40" w:rsidRPr="00C56147" w:rsidRDefault="003B1C40" w:rsidP="006377DD">
            <w:pPr>
              <w:pStyle w:val="NoSpacing"/>
              <w:numPr>
                <w:ilvl w:val="0"/>
                <w:numId w:val="14"/>
              </w:numPr>
              <w:rPr>
                <w:rFonts w:ascii="Arial" w:hAnsi="Arial" w:cs="Arial"/>
                <w:sz w:val="24"/>
                <w:szCs w:val="24"/>
                <w:lang w:val="fr-CA"/>
              </w:rPr>
            </w:pPr>
            <w:r w:rsidRPr="00C56147">
              <w:rPr>
                <w:rFonts w:ascii="Arial" w:hAnsi="Arial" w:cs="Arial"/>
                <w:sz w:val="24"/>
                <w:szCs w:val="24"/>
                <w:lang w:val="fr-CA"/>
              </w:rPr>
              <w:t>Total</w:t>
            </w:r>
          </w:p>
          <w:p w14:paraId="204266BD" w14:textId="77777777" w:rsidR="003B1C40" w:rsidRPr="00C56147" w:rsidRDefault="003B1C40" w:rsidP="006377DD">
            <w:pPr>
              <w:pStyle w:val="NoSpacing"/>
              <w:numPr>
                <w:ilvl w:val="0"/>
                <w:numId w:val="14"/>
              </w:numPr>
              <w:rPr>
                <w:rFonts w:ascii="Arial" w:hAnsi="Arial" w:cs="Arial"/>
                <w:sz w:val="24"/>
                <w:szCs w:val="24"/>
                <w:lang w:val="fr-CA"/>
              </w:rPr>
            </w:pPr>
            <w:r w:rsidRPr="00C56147">
              <w:rPr>
                <w:rFonts w:ascii="Arial" w:hAnsi="Arial" w:cs="Arial"/>
                <w:sz w:val="24"/>
                <w:szCs w:val="24"/>
                <w:lang w:val="fr-CA"/>
              </w:rPr>
              <w:t>Populations nées au Canada</w:t>
            </w:r>
          </w:p>
          <w:p w14:paraId="2E6C249F" w14:textId="77777777" w:rsidR="003B1C40" w:rsidRPr="00C56147" w:rsidRDefault="003B1C40" w:rsidP="006377DD">
            <w:pPr>
              <w:pStyle w:val="NoSpacing"/>
              <w:numPr>
                <w:ilvl w:val="0"/>
                <w:numId w:val="14"/>
              </w:numPr>
              <w:rPr>
                <w:rFonts w:ascii="Arial" w:hAnsi="Arial" w:cs="Arial"/>
                <w:sz w:val="24"/>
                <w:szCs w:val="24"/>
                <w:lang w:val="fr-CA"/>
              </w:rPr>
            </w:pPr>
            <w:r w:rsidRPr="00C56147">
              <w:rPr>
                <w:rFonts w:ascii="Arial" w:hAnsi="Arial" w:cs="Arial"/>
                <w:sz w:val="24"/>
                <w:szCs w:val="24"/>
                <w:lang w:val="fr-CA"/>
              </w:rPr>
              <w:t>Total des immigrants admis</w:t>
            </w:r>
          </w:p>
          <w:p w14:paraId="05C5B7F0" w14:textId="77777777" w:rsidR="003B1C40" w:rsidRPr="00C56147" w:rsidRDefault="003B1C40" w:rsidP="006377DD">
            <w:pPr>
              <w:pStyle w:val="NoSpacing"/>
              <w:numPr>
                <w:ilvl w:val="0"/>
                <w:numId w:val="14"/>
              </w:numPr>
              <w:rPr>
                <w:rFonts w:ascii="Arial" w:hAnsi="Arial" w:cs="Arial"/>
                <w:sz w:val="24"/>
                <w:szCs w:val="24"/>
                <w:lang w:val="fr-CA"/>
              </w:rPr>
            </w:pPr>
            <w:r w:rsidRPr="00C56147">
              <w:rPr>
                <w:rFonts w:ascii="Arial" w:hAnsi="Arial" w:cs="Arial"/>
                <w:sz w:val="24"/>
                <w:szCs w:val="24"/>
                <w:lang w:val="fr-CA"/>
              </w:rPr>
              <w:t>Immigrants très récents, 5 ans ou moins</w:t>
            </w:r>
          </w:p>
          <w:p w14:paraId="01F9AF9B" w14:textId="77777777" w:rsidR="0062086A" w:rsidRPr="00C56147" w:rsidRDefault="0062086A" w:rsidP="0062086A">
            <w:pPr>
              <w:pStyle w:val="NoSpacing"/>
              <w:numPr>
                <w:ilvl w:val="0"/>
                <w:numId w:val="14"/>
              </w:numPr>
              <w:rPr>
                <w:rFonts w:ascii="Arial" w:hAnsi="Arial" w:cs="Arial"/>
                <w:sz w:val="24"/>
                <w:szCs w:val="24"/>
                <w:lang w:val="fr-CA"/>
              </w:rPr>
            </w:pPr>
            <w:r w:rsidRPr="00C56147">
              <w:rPr>
                <w:rFonts w:ascii="Arial" w:hAnsi="Arial" w:cs="Arial"/>
                <w:sz w:val="24"/>
                <w:szCs w:val="24"/>
                <w:lang w:val="fr-CA"/>
              </w:rPr>
              <w:t>Immigrants plus de cinq ans</w:t>
            </w:r>
          </w:p>
          <w:p w14:paraId="5112282A" w14:textId="77777777" w:rsidR="0062086A" w:rsidRPr="00C56147" w:rsidRDefault="0062086A" w:rsidP="0062086A">
            <w:pPr>
              <w:pStyle w:val="NoSpacing"/>
              <w:numPr>
                <w:ilvl w:val="0"/>
                <w:numId w:val="14"/>
              </w:numPr>
              <w:rPr>
                <w:rFonts w:ascii="Arial" w:hAnsi="Arial" w:cs="Arial"/>
                <w:sz w:val="24"/>
                <w:szCs w:val="24"/>
                <w:lang w:val="fr-CA"/>
              </w:rPr>
            </w:pPr>
            <w:r w:rsidRPr="00C56147">
              <w:rPr>
                <w:rFonts w:ascii="Arial" w:hAnsi="Arial" w:cs="Arial"/>
                <w:sz w:val="24"/>
                <w:szCs w:val="24"/>
                <w:lang w:val="fr-CA"/>
              </w:rPr>
              <w:t>Immigrants de longue date, plus de 10 ans</w:t>
            </w:r>
          </w:p>
          <w:p w14:paraId="4072E4E5" w14:textId="3015A11F" w:rsidR="003B1C40" w:rsidRPr="00C56147" w:rsidRDefault="003B1C40" w:rsidP="006377DD">
            <w:pPr>
              <w:pStyle w:val="NoSpacing"/>
              <w:numPr>
                <w:ilvl w:val="0"/>
                <w:numId w:val="14"/>
              </w:numPr>
              <w:rPr>
                <w:rFonts w:ascii="Arial" w:hAnsi="Arial" w:cs="Arial"/>
                <w:sz w:val="24"/>
                <w:szCs w:val="24"/>
                <w:lang w:val="fr-CA"/>
              </w:rPr>
            </w:pPr>
            <w:r w:rsidRPr="00C56147">
              <w:rPr>
                <w:rFonts w:ascii="Arial" w:hAnsi="Arial" w:cs="Arial"/>
                <w:sz w:val="24"/>
                <w:szCs w:val="24"/>
                <w:lang w:val="fr-CA"/>
              </w:rPr>
              <w:t>Immigrants récents, de 5 à 10 ans</w:t>
            </w:r>
          </w:p>
          <w:p w14:paraId="00DFCCD4" w14:textId="77777777" w:rsidR="003B1C40" w:rsidRPr="00C56147" w:rsidRDefault="003B1C40" w:rsidP="006377DD">
            <w:pPr>
              <w:pStyle w:val="NoSpacing"/>
              <w:numPr>
                <w:ilvl w:val="0"/>
                <w:numId w:val="14"/>
              </w:numPr>
              <w:rPr>
                <w:rFonts w:ascii="Arial" w:hAnsi="Arial" w:cs="Arial"/>
                <w:sz w:val="24"/>
                <w:szCs w:val="24"/>
                <w:lang w:val="fr-CA"/>
              </w:rPr>
            </w:pPr>
            <w:r w:rsidRPr="00C56147">
              <w:rPr>
                <w:rFonts w:ascii="Arial" w:hAnsi="Arial" w:cs="Arial"/>
                <w:sz w:val="24"/>
                <w:szCs w:val="24"/>
                <w:lang w:val="fr-CA"/>
              </w:rPr>
              <w:t xml:space="preserve">Immigrants non-admis </w:t>
            </w:r>
          </w:p>
          <w:p w14:paraId="24C191A5" w14:textId="77777777" w:rsidR="003B1C40" w:rsidRPr="00954F17" w:rsidRDefault="003B1C40" w:rsidP="006377DD">
            <w:pPr>
              <w:pStyle w:val="NoSpacing"/>
              <w:ind w:left="360"/>
              <w:rPr>
                <w:rFonts w:ascii="Arial" w:hAnsi="Arial" w:cs="Arial"/>
                <w:sz w:val="24"/>
                <w:szCs w:val="24"/>
                <w:highlight w:val="green"/>
              </w:rPr>
            </w:pPr>
          </w:p>
        </w:tc>
      </w:tr>
      <w:bookmarkEnd w:id="4"/>
      <w:tr w:rsidR="003B1C40" w:rsidRPr="00BD2F0C" w14:paraId="23FC08D4" w14:textId="77777777" w:rsidTr="006377DD">
        <w:trPr>
          <w:trHeight w:val="263"/>
        </w:trPr>
        <w:tc>
          <w:tcPr>
            <w:tcW w:w="1639" w:type="dxa"/>
            <w:noWrap/>
            <w:hideMark/>
          </w:tcPr>
          <w:p w14:paraId="7E017D75" w14:textId="77777777" w:rsidR="003B1C40" w:rsidRPr="00BD2F0C" w:rsidRDefault="003B1C40" w:rsidP="006377DD">
            <w:pPr>
              <w:pStyle w:val="NoSpacing"/>
              <w:rPr>
                <w:rFonts w:ascii="Arial" w:hAnsi="Arial" w:cs="Arial"/>
                <w:sz w:val="24"/>
                <w:szCs w:val="24"/>
              </w:rPr>
            </w:pPr>
            <w:r w:rsidRPr="00BD2F0C">
              <w:rPr>
                <w:rFonts w:ascii="Arial" w:hAnsi="Arial" w:cs="Arial"/>
                <w:sz w:val="24"/>
                <w:szCs w:val="24"/>
              </w:rPr>
              <w:t>Sex</w:t>
            </w:r>
            <w:r>
              <w:rPr>
                <w:rFonts w:ascii="Arial" w:hAnsi="Arial" w:cs="Arial"/>
                <w:sz w:val="24"/>
                <w:szCs w:val="24"/>
              </w:rPr>
              <w:t xml:space="preserve"> / </w:t>
            </w:r>
            <w:r w:rsidRPr="00C56147">
              <w:rPr>
                <w:rFonts w:ascii="Arial" w:hAnsi="Arial" w:cs="Arial"/>
                <w:sz w:val="24"/>
                <w:szCs w:val="24"/>
                <w:lang w:val="fr-CA"/>
              </w:rPr>
              <w:t>Sexe</w:t>
            </w:r>
          </w:p>
        </w:tc>
        <w:tc>
          <w:tcPr>
            <w:tcW w:w="832" w:type="dxa"/>
            <w:noWrap/>
            <w:hideMark/>
          </w:tcPr>
          <w:p w14:paraId="1A36E682" w14:textId="77777777" w:rsidR="003B1C40" w:rsidRPr="00BD2F0C" w:rsidRDefault="003B1C40" w:rsidP="006377DD">
            <w:pPr>
              <w:pStyle w:val="NoSpacing"/>
              <w:rPr>
                <w:rFonts w:ascii="Arial" w:hAnsi="Arial" w:cs="Arial"/>
                <w:sz w:val="24"/>
                <w:szCs w:val="24"/>
              </w:rPr>
            </w:pPr>
            <w:r w:rsidRPr="00BD2F0C">
              <w:rPr>
                <w:rFonts w:ascii="Arial" w:hAnsi="Arial" w:cs="Arial"/>
                <w:sz w:val="24"/>
                <w:szCs w:val="24"/>
              </w:rPr>
              <w:t>3</w:t>
            </w:r>
          </w:p>
        </w:tc>
        <w:tc>
          <w:tcPr>
            <w:tcW w:w="3431" w:type="dxa"/>
            <w:noWrap/>
            <w:hideMark/>
          </w:tcPr>
          <w:p w14:paraId="4735C1CC" w14:textId="77777777" w:rsidR="003B1C40" w:rsidRDefault="003B1C40" w:rsidP="006377DD">
            <w:pPr>
              <w:pStyle w:val="NoSpacing"/>
              <w:numPr>
                <w:ilvl w:val="0"/>
                <w:numId w:val="16"/>
              </w:numPr>
              <w:rPr>
                <w:rFonts w:ascii="Arial" w:hAnsi="Arial" w:cs="Arial"/>
                <w:sz w:val="24"/>
                <w:szCs w:val="24"/>
              </w:rPr>
            </w:pPr>
            <w:r>
              <w:rPr>
                <w:rFonts w:ascii="Arial" w:hAnsi="Arial" w:cs="Arial"/>
                <w:sz w:val="24"/>
                <w:szCs w:val="24"/>
              </w:rPr>
              <w:t>Both sexes</w:t>
            </w:r>
          </w:p>
          <w:p w14:paraId="74588E44" w14:textId="77777777" w:rsidR="003B1C40" w:rsidRDefault="003B1C40" w:rsidP="006377DD">
            <w:pPr>
              <w:pStyle w:val="NoSpacing"/>
              <w:numPr>
                <w:ilvl w:val="0"/>
                <w:numId w:val="16"/>
              </w:numPr>
              <w:rPr>
                <w:rFonts w:ascii="Arial" w:hAnsi="Arial" w:cs="Arial"/>
                <w:sz w:val="24"/>
                <w:szCs w:val="24"/>
              </w:rPr>
            </w:pPr>
            <w:r>
              <w:rPr>
                <w:rFonts w:ascii="Arial" w:hAnsi="Arial" w:cs="Arial"/>
                <w:sz w:val="24"/>
                <w:szCs w:val="24"/>
              </w:rPr>
              <w:t>Females</w:t>
            </w:r>
          </w:p>
          <w:p w14:paraId="0E47D8FB" w14:textId="3F9327FC" w:rsidR="003B1C40" w:rsidRPr="00970571" w:rsidRDefault="003B1C40" w:rsidP="006377DD">
            <w:pPr>
              <w:pStyle w:val="NoSpacing"/>
              <w:numPr>
                <w:ilvl w:val="0"/>
                <w:numId w:val="16"/>
              </w:numPr>
              <w:rPr>
                <w:rFonts w:ascii="Arial" w:hAnsi="Arial" w:cs="Arial"/>
                <w:sz w:val="24"/>
                <w:szCs w:val="24"/>
              </w:rPr>
            </w:pPr>
            <w:r w:rsidRPr="00F1656C">
              <w:rPr>
                <w:rFonts w:ascii="Arial" w:hAnsi="Arial" w:cs="Arial"/>
                <w:sz w:val="24"/>
                <w:szCs w:val="24"/>
              </w:rPr>
              <w:t>Males</w:t>
            </w:r>
          </w:p>
        </w:tc>
        <w:tc>
          <w:tcPr>
            <w:tcW w:w="3684" w:type="dxa"/>
            <w:noWrap/>
            <w:hideMark/>
          </w:tcPr>
          <w:p w14:paraId="755BDE9C" w14:textId="77777777" w:rsidR="003B1C40" w:rsidRPr="00C56147" w:rsidRDefault="003B1C40" w:rsidP="006377DD">
            <w:pPr>
              <w:pStyle w:val="NoSpacing"/>
              <w:numPr>
                <w:ilvl w:val="0"/>
                <w:numId w:val="16"/>
              </w:numPr>
              <w:rPr>
                <w:rFonts w:ascii="Arial" w:hAnsi="Arial" w:cs="Arial"/>
                <w:sz w:val="24"/>
                <w:szCs w:val="24"/>
                <w:lang w:val="fr-CA"/>
              </w:rPr>
            </w:pPr>
            <w:r w:rsidRPr="00C56147">
              <w:rPr>
                <w:rFonts w:ascii="Arial" w:hAnsi="Arial" w:cs="Arial"/>
                <w:sz w:val="24"/>
                <w:szCs w:val="24"/>
                <w:lang w:val="fr-CA"/>
              </w:rPr>
              <w:t>Les deux sexes</w:t>
            </w:r>
          </w:p>
          <w:p w14:paraId="77B8109A" w14:textId="77777777" w:rsidR="003B1C40" w:rsidRPr="00C56147" w:rsidRDefault="003B1C40" w:rsidP="006377DD">
            <w:pPr>
              <w:pStyle w:val="NoSpacing"/>
              <w:numPr>
                <w:ilvl w:val="0"/>
                <w:numId w:val="16"/>
              </w:numPr>
              <w:rPr>
                <w:rFonts w:ascii="Arial" w:hAnsi="Arial" w:cs="Arial"/>
                <w:sz w:val="24"/>
                <w:szCs w:val="24"/>
                <w:lang w:val="fr-CA"/>
              </w:rPr>
            </w:pPr>
            <w:r w:rsidRPr="00C56147">
              <w:rPr>
                <w:rFonts w:ascii="Arial" w:hAnsi="Arial" w:cs="Arial"/>
                <w:sz w:val="24"/>
                <w:szCs w:val="24"/>
                <w:lang w:val="fr-CA"/>
              </w:rPr>
              <w:t>Femmes</w:t>
            </w:r>
          </w:p>
          <w:p w14:paraId="6B61DA2E" w14:textId="251EECE5" w:rsidR="003B1C40" w:rsidRPr="00970571" w:rsidRDefault="00970571" w:rsidP="00970571">
            <w:pPr>
              <w:pStyle w:val="NoSpacing"/>
              <w:numPr>
                <w:ilvl w:val="0"/>
                <w:numId w:val="16"/>
              </w:numPr>
              <w:rPr>
                <w:rFonts w:ascii="Arial" w:hAnsi="Arial" w:cs="Arial"/>
                <w:sz w:val="24"/>
                <w:szCs w:val="24"/>
                <w:lang w:val="fr-CA"/>
              </w:rPr>
            </w:pPr>
            <w:r w:rsidRPr="00C56147">
              <w:rPr>
                <w:rFonts w:ascii="Arial" w:hAnsi="Arial" w:cs="Arial"/>
                <w:sz w:val="24"/>
                <w:szCs w:val="24"/>
                <w:lang w:val="fr-CA"/>
              </w:rPr>
              <w:t>Hommes</w:t>
            </w:r>
          </w:p>
        </w:tc>
      </w:tr>
      <w:tr w:rsidR="003B1C40" w:rsidRPr="00970571" w14:paraId="2724B899" w14:textId="77777777" w:rsidTr="006377DD">
        <w:trPr>
          <w:trHeight w:val="263"/>
        </w:trPr>
        <w:tc>
          <w:tcPr>
            <w:tcW w:w="1639" w:type="dxa"/>
            <w:noWrap/>
            <w:hideMark/>
          </w:tcPr>
          <w:p w14:paraId="16EB7912" w14:textId="738C8475" w:rsidR="003B1C40" w:rsidRPr="00BD2F0C" w:rsidRDefault="003B1C40" w:rsidP="006377DD">
            <w:pPr>
              <w:pStyle w:val="NoSpacing"/>
              <w:rPr>
                <w:rFonts w:ascii="Arial" w:hAnsi="Arial" w:cs="Arial"/>
                <w:sz w:val="24"/>
                <w:szCs w:val="24"/>
              </w:rPr>
            </w:pPr>
            <w:r w:rsidRPr="00BD2F0C">
              <w:rPr>
                <w:rFonts w:ascii="Arial" w:hAnsi="Arial" w:cs="Arial"/>
                <w:sz w:val="24"/>
                <w:szCs w:val="24"/>
              </w:rPr>
              <w:t>Year</w:t>
            </w:r>
            <w:r w:rsidR="004776EE">
              <w:rPr>
                <w:rFonts w:ascii="Arial" w:hAnsi="Arial" w:cs="Arial"/>
                <w:sz w:val="24"/>
                <w:szCs w:val="24"/>
              </w:rPr>
              <w:t xml:space="preserve"> / </w:t>
            </w:r>
            <w:r w:rsidR="00885CC6" w:rsidRPr="00C56147">
              <w:rPr>
                <w:rFonts w:ascii="Arial" w:hAnsi="Arial" w:cs="Arial"/>
                <w:sz w:val="24"/>
                <w:szCs w:val="24"/>
                <w:lang w:val="fr-CA"/>
              </w:rPr>
              <w:t>An</w:t>
            </w:r>
            <w:r w:rsidR="001C7D2F" w:rsidRPr="00C56147">
              <w:rPr>
                <w:rFonts w:ascii="Arial" w:hAnsi="Arial" w:cs="Arial"/>
                <w:sz w:val="24"/>
                <w:szCs w:val="24"/>
                <w:lang w:val="fr-CA"/>
              </w:rPr>
              <w:t>née</w:t>
            </w:r>
          </w:p>
        </w:tc>
        <w:tc>
          <w:tcPr>
            <w:tcW w:w="832" w:type="dxa"/>
            <w:noWrap/>
            <w:hideMark/>
          </w:tcPr>
          <w:p w14:paraId="62906906" w14:textId="77777777" w:rsidR="003B1C40" w:rsidRPr="00BD2F0C" w:rsidRDefault="003B1C40" w:rsidP="006377DD">
            <w:pPr>
              <w:pStyle w:val="NoSpacing"/>
              <w:rPr>
                <w:rFonts w:ascii="Arial" w:hAnsi="Arial" w:cs="Arial"/>
                <w:sz w:val="24"/>
                <w:szCs w:val="24"/>
              </w:rPr>
            </w:pPr>
            <w:r w:rsidRPr="00BD2F0C">
              <w:rPr>
                <w:rFonts w:ascii="Arial" w:hAnsi="Arial" w:cs="Arial"/>
                <w:sz w:val="24"/>
                <w:szCs w:val="24"/>
              </w:rPr>
              <w:t>11</w:t>
            </w:r>
          </w:p>
        </w:tc>
        <w:tc>
          <w:tcPr>
            <w:tcW w:w="3431" w:type="dxa"/>
            <w:noWrap/>
            <w:hideMark/>
          </w:tcPr>
          <w:p w14:paraId="591A01F1" w14:textId="58CCB649" w:rsidR="003B1C40" w:rsidRPr="00BD2F0C" w:rsidRDefault="004776EE" w:rsidP="006377DD">
            <w:pPr>
              <w:pStyle w:val="NoSpacing"/>
              <w:rPr>
                <w:rFonts w:ascii="Arial" w:hAnsi="Arial" w:cs="Arial"/>
                <w:sz w:val="24"/>
                <w:szCs w:val="24"/>
              </w:rPr>
            </w:pPr>
            <w:r>
              <w:rPr>
                <w:rFonts w:ascii="Arial" w:hAnsi="Arial" w:cs="Arial"/>
                <w:sz w:val="24"/>
                <w:szCs w:val="24"/>
              </w:rPr>
              <w:t>D</w:t>
            </w:r>
            <w:r w:rsidRPr="004776EE">
              <w:rPr>
                <w:rFonts w:ascii="Arial" w:hAnsi="Arial" w:cs="Arial"/>
                <w:sz w:val="24"/>
                <w:szCs w:val="24"/>
              </w:rPr>
              <w:t xml:space="preserve">ata for years </w:t>
            </w:r>
            <w:r w:rsidR="003B1C40">
              <w:rPr>
                <w:rFonts w:ascii="Arial" w:hAnsi="Arial" w:cs="Arial"/>
                <w:sz w:val="24"/>
                <w:szCs w:val="24"/>
              </w:rPr>
              <w:t>2006-2016</w:t>
            </w:r>
          </w:p>
        </w:tc>
        <w:tc>
          <w:tcPr>
            <w:tcW w:w="3684" w:type="dxa"/>
            <w:noWrap/>
            <w:hideMark/>
          </w:tcPr>
          <w:p w14:paraId="55C95091" w14:textId="4533E475" w:rsidR="003B1C40" w:rsidRPr="004776EE" w:rsidRDefault="004776EE" w:rsidP="006377DD">
            <w:pPr>
              <w:pStyle w:val="NoSpacing"/>
              <w:rPr>
                <w:rFonts w:ascii="Arial" w:hAnsi="Arial" w:cs="Arial"/>
                <w:sz w:val="24"/>
                <w:szCs w:val="24"/>
                <w:highlight w:val="green"/>
                <w:lang w:val="fr-CA"/>
              </w:rPr>
            </w:pPr>
            <w:r>
              <w:rPr>
                <w:rFonts w:ascii="Arial" w:hAnsi="Arial" w:cs="Arial"/>
                <w:sz w:val="24"/>
                <w:szCs w:val="24"/>
                <w:lang w:val="fr-CA"/>
              </w:rPr>
              <w:t>D</w:t>
            </w:r>
            <w:r w:rsidRPr="004776EE">
              <w:rPr>
                <w:rFonts w:ascii="Arial" w:hAnsi="Arial" w:cs="Arial"/>
                <w:sz w:val="24"/>
                <w:szCs w:val="24"/>
                <w:lang w:val="fr-CA"/>
              </w:rPr>
              <w:t>es données pour les années</w:t>
            </w:r>
            <w:r>
              <w:rPr>
                <w:rFonts w:ascii="Arial" w:hAnsi="Arial" w:cs="Arial"/>
                <w:sz w:val="24"/>
                <w:szCs w:val="24"/>
                <w:lang w:val="fr-CA"/>
              </w:rPr>
              <w:t xml:space="preserve"> </w:t>
            </w:r>
            <w:r w:rsidRPr="004776EE">
              <w:rPr>
                <w:rFonts w:ascii="Arial" w:hAnsi="Arial" w:cs="Arial"/>
                <w:sz w:val="24"/>
                <w:szCs w:val="24"/>
                <w:lang w:val="fr-CA"/>
              </w:rPr>
              <w:t>2006-2016</w:t>
            </w:r>
          </w:p>
        </w:tc>
      </w:tr>
    </w:tbl>
    <w:p w14:paraId="4DA2AB7E" w14:textId="276B4BCB" w:rsidR="003B1C40" w:rsidRPr="004776EE" w:rsidRDefault="003B1C40" w:rsidP="00BD2F0C">
      <w:pPr>
        <w:pStyle w:val="NoSpacing"/>
        <w:rPr>
          <w:rFonts w:ascii="Arial" w:hAnsi="Arial" w:cs="Arial"/>
          <w:sz w:val="24"/>
          <w:szCs w:val="24"/>
          <w:lang w:val="fr-CA"/>
        </w:rPr>
      </w:pPr>
    </w:p>
    <w:p w14:paraId="7EDFAB56" w14:textId="77777777" w:rsidR="00C80A75" w:rsidRPr="009C3A71" w:rsidRDefault="00C80A75" w:rsidP="00317C5F">
      <w:pPr>
        <w:pStyle w:val="NoSpacing"/>
        <w:rPr>
          <w:rFonts w:ascii="Arial" w:hAnsi="Arial" w:cs="Arial"/>
          <w:b/>
          <w:sz w:val="24"/>
          <w:szCs w:val="24"/>
          <w:lang w:val="fr-CA"/>
        </w:rPr>
      </w:pPr>
    </w:p>
    <w:p w14:paraId="71A37715" w14:textId="77777777" w:rsidR="00885CC6" w:rsidRDefault="00885CC6" w:rsidP="00885CC6">
      <w:pPr>
        <w:pStyle w:val="NoSpacing"/>
        <w:rPr>
          <w:rFonts w:ascii="Arial" w:hAnsi="Arial" w:cs="Arial"/>
          <w:b/>
          <w:sz w:val="24"/>
          <w:szCs w:val="24"/>
        </w:rPr>
      </w:pPr>
      <w:bookmarkStart w:id="5" w:name="_Hlk503285652"/>
      <w:bookmarkStart w:id="6" w:name="_Hlk503285645"/>
      <w:r>
        <w:rPr>
          <w:rFonts w:ascii="Arial" w:hAnsi="Arial" w:cs="Arial"/>
          <w:b/>
          <w:sz w:val="24"/>
          <w:szCs w:val="24"/>
        </w:rPr>
        <w:t xml:space="preserve">Additional Information </w:t>
      </w:r>
    </w:p>
    <w:bookmarkEnd w:id="5"/>
    <w:p w14:paraId="1FFF568F" w14:textId="77777777" w:rsidR="00317C5F" w:rsidRDefault="00317C5F" w:rsidP="00317C5F">
      <w:pPr>
        <w:pStyle w:val="NoSpacing"/>
        <w:rPr>
          <w:rFonts w:ascii="Arial" w:hAnsi="Arial" w:cs="Arial"/>
          <w:sz w:val="24"/>
          <w:szCs w:val="24"/>
        </w:rPr>
      </w:pPr>
    </w:p>
    <w:bookmarkEnd w:id="6"/>
    <w:p w14:paraId="21A86D4A" w14:textId="24C932E0" w:rsidR="007922A8" w:rsidRDefault="00C56147" w:rsidP="00885CC6">
      <w:pPr>
        <w:pStyle w:val="NoSpacing"/>
        <w:numPr>
          <w:ilvl w:val="0"/>
          <w:numId w:val="11"/>
        </w:numPr>
        <w:rPr>
          <w:rFonts w:ascii="Arial" w:hAnsi="Arial" w:cs="Arial"/>
          <w:sz w:val="24"/>
          <w:szCs w:val="24"/>
        </w:rPr>
      </w:pPr>
      <w:r w:rsidRPr="00C56147">
        <w:rPr>
          <w:rFonts w:ascii="Arial" w:hAnsi="Arial" w:cs="Arial"/>
          <w:sz w:val="24"/>
          <w:szCs w:val="24"/>
        </w:rPr>
        <w:t>Duration of unemployment</w:t>
      </w:r>
      <w:r w:rsidR="00726073" w:rsidRPr="00726073">
        <w:rPr>
          <w:rFonts w:ascii="Arial" w:hAnsi="Arial" w:cs="Arial"/>
          <w:sz w:val="24"/>
          <w:szCs w:val="24"/>
        </w:rPr>
        <w:t>: The number of continuous weeks during which a person has been without work and is looking for work or is on temporary layoff. Respondents are required to look for work at least once every four weeks; they are not required to undertake job search activities each week in order to be counted as unemployed.</w:t>
      </w:r>
    </w:p>
    <w:p w14:paraId="55757258" w14:textId="77777777" w:rsidR="00726073" w:rsidRPr="00726073" w:rsidRDefault="00726073" w:rsidP="00726073">
      <w:pPr>
        <w:pStyle w:val="NoSpacing"/>
        <w:numPr>
          <w:ilvl w:val="0"/>
          <w:numId w:val="11"/>
        </w:numPr>
        <w:rPr>
          <w:rFonts w:ascii="Arial" w:hAnsi="Arial" w:cs="Arial"/>
          <w:sz w:val="24"/>
          <w:szCs w:val="24"/>
        </w:rPr>
      </w:pPr>
      <w:r w:rsidRPr="00726073">
        <w:rPr>
          <w:rFonts w:ascii="Arial" w:hAnsi="Arial" w:cs="Arial"/>
          <w:sz w:val="24"/>
          <w:szCs w:val="24"/>
        </w:rPr>
        <w:t>Duration unknown: Duration of unemployment is not known for unemployed people who had a job to start in the next four weeks.</w:t>
      </w:r>
    </w:p>
    <w:p w14:paraId="15B0783B" w14:textId="77777777" w:rsidR="00726073" w:rsidRPr="00726073" w:rsidRDefault="00726073" w:rsidP="00726073">
      <w:pPr>
        <w:pStyle w:val="NoSpacing"/>
        <w:numPr>
          <w:ilvl w:val="0"/>
          <w:numId w:val="11"/>
        </w:numPr>
        <w:rPr>
          <w:rFonts w:ascii="Arial" w:hAnsi="Arial" w:cs="Arial"/>
          <w:sz w:val="24"/>
          <w:szCs w:val="24"/>
        </w:rPr>
      </w:pPr>
      <w:r w:rsidRPr="00726073">
        <w:rPr>
          <w:rFonts w:ascii="Arial" w:hAnsi="Arial" w:cs="Arial"/>
          <w:sz w:val="24"/>
          <w:szCs w:val="24"/>
        </w:rPr>
        <w:t xml:space="preserve">Average weeks unemployed (no top code): Prior to the introduction of the new LFS questionnaire, data on duration of unemployment were top coded to 99 weeks since values of only 2 digits could be processed. However, with the new questionnaire, this processing restriction no longer applies. </w:t>
      </w:r>
    </w:p>
    <w:p w14:paraId="2E01363E" w14:textId="77777777" w:rsidR="00726073" w:rsidRPr="00726073" w:rsidRDefault="00726073" w:rsidP="00726073">
      <w:pPr>
        <w:pStyle w:val="NoSpacing"/>
        <w:ind w:left="720"/>
        <w:rPr>
          <w:rFonts w:ascii="Arial" w:hAnsi="Arial" w:cs="Arial"/>
          <w:sz w:val="24"/>
          <w:szCs w:val="24"/>
        </w:rPr>
      </w:pPr>
      <w:r w:rsidRPr="00726073">
        <w:rPr>
          <w:rFonts w:ascii="Arial" w:hAnsi="Arial" w:cs="Arial"/>
          <w:sz w:val="24"/>
          <w:szCs w:val="24"/>
        </w:rPr>
        <w:lastRenderedPageBreak/>
        <w:t>As a result, two series are provided for average duration of unemployment: a) one with no upper limit to length of unemployment that begins in 1997 and b) another top-coded to 99 weeks for 1976 through the latest year.</w:t>
      </w:r>
    </w:p>
    <w:p w14:paraId="7F8AB4F2" w14:textId="4080F909" w:rsidR="00726073" w:rsidRPr="00286882" w:rsidRDefault="00726073" w:rsidP="00726073">
      <w:pPr>
        <w:pStyle w:val="NoSpacing"/>
        <w:numPr>
          <w:ilvl w:val="0"/>
          <w:numId w:val="11"/>
        </w:numPr>
        <w:rPr>
          <w:rFonts w:ascii="Arial" w:hAnsi="Arial" w:cs="Arial"/>
          <w:sz w:val="24"/>
          <w:szCs w:val="24"/>
        </w:rPr>
      </w:pPr>
      <w:r w:rsidRPr="00726073">
        <w:rPr>
          <w:rFonts w:ascii="Arial" w:hAnsi="Arial" w:cs="Arial"/>
          <w:sz w:val="24"/>
          <w:szCs w:val="24"/>
        </w:rPr>
        <w:t>Average weeks unemployed (top-code = 99 weeks): See (no top code) above</w:t>
      </w:r>
      <w:r w:rsidR="00CF4860">
        <w:rPr>
          <w:rFonts w:ascii="Arial" w:hAnsi="Arial" w:cs="Arial"/>
          <w:sz w:val="24"/>
          <w:szCs w:val="24"/>
        </w:rPr>
        <w:t>.</w:t>
      </w:r>
    </w:p>
    <w:p w14:paraId="074CB29C" w14:textId="3AE40EC3" w:rsidR="00274FFC" w:rsidRPr="00421E3E" w:rsidRDefault="00274FFC" w:rsidP="00274FFC">
      <w:pPr>
        <w:pStyle w:val="NoSpacing"/>
        <w:numPr>
          <w:ilvl w:val="0"/>
          <w:numId w:val="11"/>
        </w:numPr>
        <w:rPr>
          <w:rFonts w:ascii="Arial" w:hAnsi="Arial" w:cs="Arial"/>
          <w:sz w:val="24"/>
          <w:szCs w:val="24"/>
        </w:rPr>
      </w:pPr>
      <w:r w:rsidRPr="00BD2F0C">
        <w:rPr>
          <w:rFonts w:ascii="Arial" w:hAnsi="Arial" w:cs="Arial"/>
          <w:sz w:val="24"/>
          <w:szCs w:val="24"/>
        </w:rPr>
        <w:t>Statistics Canada suppresses estimates below 1,500 - values shown as "0.0". Missing values shown as "-".</w:t>
      </w:r>
    </w:p>
    <w:p w14:paraId="246CC68B" w14:textId="77777777" w:rsidR="008D56F1" w:rsidRDefault="008D56F1" w:rsidP="00317C5F">
      <w:pPr>
        <w:pStyle w:val="NoSpacing"/>
        <w:rPr>
          <w:rFonts w:ascii="Arial" w:hAnsi="Arial" w:cs="Arial"/>
          <w:sz w:val="24"/>
          <w:szCs w:val="24"/>
        </w:rPr>
      </w:pPr>
    </w:p>
    <w:p w14:paraId="7C097AFD" w14:textId="77777777" w:rsidR="00317C5F" w:rsidRDefault="00317C5F" w:rsidP="00317C5F">
      <w:pPr>
        <w:pStyle w:val="NoSpacing"/>
        <w:rPr>
          <w:rFonts w:ascii="Arial" w:hAnsi="Arial" w:cs="Arial"/>
          <w:sz w:val="24"/>
          <w:szCs w:val="24"/>
        </w:rPr>
      </w:pPr>
    </w:p>
    <w:p w14:paraId="7D463C73" w14:textId="116B3B24" w:rsidR="00CE7F3C" w:rsidRPr="00C56147" w:rsidRDefault="003B1C40" w:rsidP="00CE7F3C">
      <w:pPr>
        <w:pStyle w:val="NoSpacing"/>
        <w:rPr>
          <w:rFonts w:ascii="Arial" w:hAnsi="Arial" w:cs="Arial"/>
          <w:b/>
          <w:sz w:val="24"/>
          <w:szCs w:val="24"/>
          <w:lang w:val="fr-CA"/>
        </w:rPr>
      </w:pPr>
      <w:bookmarkStart w:id="7" w:name="_Hlk503285660"/>
      <w:r w:rsidRPr="00C56147">
        <w:rPr>
          <w:rFonts w:ascii="Arial" w:hAnsi="Arial" w:cs="Arial"/>
          <w:b/>
          <w:sz w:val="24"/>
          <w:szCs w:val="24"/>
          <w:lang w:val="fr-CA"/>
        </w:rPr>
        <w:t>Renseignements supplémentaires</w:t>
      </w:r>
    </w:p>
    <w:p w14:paraId="20642C7F" w14:textId="77777777" w:rsidR="00CE7F3C" w:rsidRDefault="00CE7F3C" w:rsidP="00CE7F3C">
      <w:pPr>
        <w:pStyle w:val="NoSpacing"/>
        <w:rPr>
          <w:rFonts w:ascii="Arial" w:hAnsi="Arial" w:cs="Arial"/>
          <w:sz w:val="24"/>
          <w:szCs w:val="24"/>
        </w:rPr>
      </w:pPr>
    </w:p>
    <w:p w14:paraId="3E0BBB0F" w14:textId="6F1EBD5E" w:rsidR="00CE7F3C" w:rsidRPr="00954F17" w:rsidRDefault="00C56147" w:rsidP="00CE7F3C">
      <w:pPr>
        <w:pStyle w:val="NoSpacing"/>
        <w:numPr>
          <w:ilvl w:val="0"/>
          <w:numId w:val="11"/>
        </w:numPr>
        <w:rPr>
          <w:rFonts w:ascii="Arial" w:hAnsi="Arial" w:cs="Arial"/>
          <w:sz w:val="24"/>
          <w:szCs w:val="24"/>
          <w:lang w:val="fr-CA"/>
        </w:rPr>
      </w:pPr>
      <w:r w:rsidRPr="006A7845">
        <w:rPr>
          <w:rFonts w:ascii="Arial" w:hAnsi="Arial" w:cs="Arial"/>
          <w:sz w:val="24"/>
          <w:szCs w:val="24"/>
          <w:lang w:val="fr-CA"/>
        </w:rPr>
        <w:t>Durée de chômage</w:t>
      </w:r>
      <w:r w:rsidR="00CE7F3C" w:rsidRPr="00954F17">
        <w:rPr>
          <w:rFonts w:ascii="Arial" w:hAnsi="Arial" w:cs="Arial"/>
          <w:sz w:val="24"/>
          <w:szCs w:val="24"/>
          <w:lang w:val="fr-CA"/>
        </w:rPr>
        <w:t>: Nombre de semaines consécutives durant lesquelles une personne a été sans travail et à la recherche d’un emploi, ou mise à pied temporairement. Pour être inclus dans les chômeurs, les enquêtés doivent avoir cherché du travail au moins une fois toutes les quatre semaines; il n’est pas nécessaire qu’ils en aient cherché chaque semaine.</w:t>
      </w:r>
    </w:p>
    <w:p w14:paraId="63140DC2" w14:textId="551A3DAD" w:rsidR="00CE7F3C" w:rsidRPr="00811A41" w:rsidRDefault="00CE7F3C" w:rsidP="00811A41">
      <w:pPr>
        <w:pStyle w:val="NoSpacing"/>
        <w:numPr>
          <w:ilvl w:val="0"/>
          <w:numId w:val="11"/>
        </w:numPr>
        <w:rPr>
          <w:rFonts w:ascii="Arial" w:hAnsi="Arial" w:cs="Arial"/>
          <w:sz w:val="24"/>
          <w:szCs w:val="24"/>
          <w:lang w:val="fr-CA"/>
        </w:rPr>
      </w:pPr>
      <w:r w:rsidRPr="00811A41">
        <w:rPr>
          <w:rFonts w:ascii="Arial" w:hAnsi="Arial" w:cs="Arial"/>
          <w:sz w:val="24"/>
          <w:szCs w:val="24"/>
          <w:lang w:val="fr-CA"/>
        </w:rPr>
        <w:t>Durée inconnue</w:t>
      </w:r>
      <w:r w:rsidR="00811A41" w:rsidRPr="00811A41">
        <w:rPr>
          <w:rFonts w:ascii="Arial" w:hAnsi="Arial" w:cs="Arial"/>
          <w:sz w:val="24"/>
          <w:szCs w:val="24"/>
          <w:lang w:val="fr-CA"/>
        </w:rPr>
        <w:t>: La durée du chômage n'est pas connue pour les chômeurs qui ont eu un travail à commencer dans les quatre prochaines semaines.</w:t>
      </w:r>
    </w:p>
    <w:p w14:paraId="1360A71E" w14:textId="68F7EB37" w:rsidR="00CE7F3C" w:rsidRPr="00954F17" w:rsidRDefault="00CE7F3C" w:rsidP="00CE7F3C">
      <w:pPr>
        <w:pStyle w:val="NoSpacing"/>
        <w:numPr>
          <w:ilvl w:val="0"/>
          <w:numId w:val="11"/>
        </w:numPr>
        <w:rPr>
          <w:rFonts w:ascii="Arial" w:hAnsi="Arial" w:cs="Arial"/>
          <w:sz w:val="24"/>
          <w:szCs w:val="24"/>
          <w:lang w:val="fr-CA"/>
        </w:rPr>
      </w:pPr>
      <w:r w:rsidRPr="00954F17">
        <w:rPr>
          <w:rFonts w:ascii="Arial" w:hAnsi="Arial" w:cs="Arial"/>
          <w:sz w:val="24"/>
          <w:szCs w:val="24"/>
          <w:lang w:val="fr-CA"/>
        </w:rPr>
        <w:t>Durée moyenne du chômage (pas de limite supérieure): Avant l'introduction du nouveau questionnaire de l'EPA, les données sur la durée du chômage étaient codées selon une limite supérieure de 99 semaines, étant donné que les valeurs ayant plus de deux chiffres ne pouvaient être traitées. Cependant, cette restriction ne s'applique plus avec le nouveau questionnaire. En conséquence, deux séries sont fournies pour la durée moyenne du chômage: a) une sans limite supérieure pour la durée du chômage qui débute en 1997 et b) une autre ayant une limite supérieure de 99 semaines pour les année 1976 à la plus récente.</w:t>
      </w:r>
    </w:p>
    <w:p w14:paraId="7DF7E2FE" w14:textId="6A13EA1F" w:rsidR="00CE7F3C" w:rsidRDefault="00CE7F3C" w:rsidP="00CF4860">
      <w:pPr>
        <w:pStyle w:val="NoSpacing"/>
        <w:numPr>
          <w:ilvl w:val="0"/>
          <w:numId w:val="11"/>
        </w:numPr>
        <w:rPr>
          <w:rFonts w:ascii="Arial" w:hAnsi="Arial" w:cs="Arial"/>
          <w:sz w:val="24"/>
          <w:szCs w:val="24"/>
          <w:lang w:val="fr-CA"/>
        </w:rPr>
      </w:pPr>
      <w:r w:rsidRPr="00954F17">
        <w:rPr>
          <w:rFonts w:ascii="Arial" w:hAnsi="Arial" w:cs="Arial"/>
          <w:sz w:val="24"/>
          <w:szCs w:val="24"/>
          <w:lang w:val="fr-CA"/>
        </w:rPr>
        <w:t>Durée moyenne du chômage (limite = 99 semaines)</w:t>
      </w:r>
      <w:r w:rsidR="00885CC6">
        <w:rPr>
          <w:rFonts w:ascii="Arial" w:hAnsi="Arial" w:cs="Arial"/>
          <w:sz w:val="24"/>
          <w:szCs w:val="24"/>
          <w:lang w:val="fr-CA"/>
        </w:rPr>
        <w:t xml:space="preserve"> : </w:t>
      </w:r>
      <w:r w:rsidR="00CF4860" w:rsidRPr="00CF4860">
        <w:rPr>
          <w:rFonts w:ascii="Arial" w:hAnsi="Arial" w:cs="Arial"/>
          <w:sz w:val="24"/>
          <w:szCs w:val="24"/>
          <w:lang w:val="fr-CA"/>
        </w:rPr>
        <w:t xml:space="preserve">Voir </w:t>
      </w:r>
      <w:r w:rsidR="00CF4860" w:rsidRPr="00954F17">
        <w:rPr>
          <w:rFonts w:ascii="Arial" w:hAnsi="Arial" w:cs="Arial"/>
          <w:sz w:val="24"/>
          <w:szCs w:val="24"/>
          <w:lang w:val="fr-CA"/>
        </w:rPr>
        <w:t>(pas de limite supérieure)</w:t>
      </w:r>
      <w:r w:rsidR="00CF4860" w:rsidRPr="00CF4860">
        <w:rPr>
          <w:rFonts w:ascii="Arial" w:hAnsi="Arial" w:cs="Arial"/>
          <w:sz w:val="24"/>
          <w:szCs w:val="24"/>
          <w:lang w:val="fr-CA"/>
        </w:rPr>
        <w:t xml:space="preserve"> ci-dessus</w:t>
      </w:r>
      <w:r w:rsidR="00CF4860">
        <w:rPr>
          <w:rFonts w:ascii="Arial" w:hAnsi="Arial" w:cs="Arial"/>
          <w:sz w:val="24"/>
          <w:szCs w:val="24"/>
          <w:lang w:val="fr-CA"/>
        </w:rPr>
        <w:t>.</w:t>
      </w:r>
    </w:p>
    <w:p w14:paraId="29888D2F" w14:textId="26E115D2" w:rsidR="00811A41" w:rsidRPr="00954F17" w:rsidRDefault="00811A41" w:rsidP="00811A41">
      <w:pPr>
        <w:pStyle w:val="NoSpacing"/>
        <w:numPr>
          <w:ilvl w:val="0"/>
          <w:numId w:val="11"/>
        </w:numPr>
        <w:rPr>
          <w:rFonts w:ascii="Arial" w:hAnsi="Arial" w:cs="Arial"/>
          <w:sz w:val="24"/>
          <w:szCs w:val="24"/>
          <w:lang w:val="fr-CA"/>
        </w:rPr>
      </w:pPr>
      <w:r w:rsidRPr="00811A41">
        <w:rPr>
          <w:rFonts w:ascii="Arial" w:hAnsi="Arial" w:cs="Arial"/>
          <w:sz w:val="24"/>
          <w:szCs w:val="24"/>
          <w:lang w:val="fr-CA"/>
        </w:rPr>
        <w:t>Statistique Canada supprime les estimations inférieures à 1 500 - valeurs indiquées par «</w:t>
      </w:r>
      <w:r w:rsidR="00CF4860">
        <w:rPr>
          <w:rFonts w:ascii="Arial" w:hAnsi="Arial" w:cs="Arial"/>
          <w:sz w:val="24"/>
          <w:szCs w:val="24"/>
          <w:lang w:val="fr-CA"/>
        </w:rPr>
        <w:t xml:space="preserve"> 0.0 </w:t>
      </w:r>
      <w:r w:rsidRPr="00811A41">
        <w:rPr>
          <w:rFonts w:ascii="Arial" w:hAnsi="Arial" w:cs="Arial"/>
          <w:sz w:val="24"/>
          <w:szCs w:val="24"/>
          <w:lang w:val="fr-CA"/>
        </w:rPr>
        <w:t xml:space="preserve">». Valeurs manquantes indiquées par </w:t>
      </w:r>
      <w:r w:rsidR="00CF4860" w:rsidRPr="00811A41">
        <w:rPr>
          <w:rFonts w:ascii="Arial" w:hAnsi="Arial" w:cs="Arial"/>
          <w:sz w:val="24"/>
          <w:szCs w:val="24"/>
          <w:lang w:val="fr-CA"/>
        </w:rPr>
        <w:t>«</w:t>
      </w:r>
      <w:r w:rsidR="00CF4860">
        <w:rPr>
          <w:rFonts w:ascii="Arial" w:hAnsi="Arial" w:cs="Arial"/>
          <w:sz w:val="24"/>
          <w:szCs w:val="24"/>
          <w:lang w:val="fr-CA"/>
        </w:rPr>
        <w:t xml:space="preserve"> - </w:t>
      </w:r>
      <w:r w:rsidR="00CF4860" w:rsidRPr="00811A41">
        <w:rPr>
          <w:rFonts w:ascii="Arial" w:hAnsi="Arial" w:cs="Arial"/>
          <w:sz w:val="24"/>
          <w:szCs w:val="24"/>
          <w:lang w:val="fr-CA"/>
        </w:rPr>
        <w:t>»</w:t>
      </w:r>
      <w:r w:rsidRPr="00811A41">
        <w:rPr>
          <w:rFonts w:ascii="Arial" w:hAnsi="Arial" w:cs="Arial"/>
          <w:sz w:val="24"/>
          <w:szCs w:val="24"/>
          <w:lang w:val="fr-CA"/>
        </w:rPr>
        <w:t>.</w:t>
      </w:r>
    </w:p>
    <w:p w14:paraId="29CC13D9" w14:textId="77777777" w:rsidR="00CE7F3C" w:rsidRPr="00954F17" w:rsidRDefault="00CE7F3C" w:rsidP="00CE7F3C">
      <w:pPr>
        <w:pStyle w:val="NoSpacing"/>
        <w:rPr>
          <w:rFonts w:ascii="Arial" w:hAnsi="Arial" w:cs="Arial"/>
          <w:sz w:val="24"/>
          <w:szCs w:val="24"/>
          <w:lang w:val="fr-CA"/>
        </w:rPr>
      </w:pPr>
    </w:p>
    <w:p w14:paraId="15224320" w14:textId="77777777" w:rsidR="00CE7F3C" w:rsidRPr="00954F17" w:rsidRDefault="00CE7F3C" w:rsidP="00CE7F3C">
      <w:pPr>
        <w:pStyle w:val="NoSpacing"/>
        <w:rPr>
          <w:rFonts w:ascii="Arial" w:hAnsi="Arial" w:cs="Arial"/>
          <w:sz w:val="24"/>
          <w:szCs w:val="24"/>
          <w:lang w:val="fr-CA"/>
        </w:rPr>
      </w:pPr>
    </w:p>
    <w:bookmarkEnd w:id="7"/>
    <w:p w14:paraId="562AF57E" w14:textId="77777777" w:rsidR="00CE7F3C" w:rsidRPr="00CE7F3C" w:rsidRDefault="00CE7F3C" w:rsidP="00317C5F">
      <w:pPr>
        <w:pStyle w:val="NoSpacing"/>
        <w:rPr>
          <w:rFonts w:ascii="Arial" w:hAnsi="Arial" w:cs="Arial"/>
          <w:sz w:val="24"/>
          <w:szCs w:val="24"/>
          <w:lang w:val="fr-CA"/>
        </w:rPr>
      </w:pPr>
    </w:p>
    <w:sectPr w:rsidR="00CE7F3C" w:rsidRPr="00CE7F3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2861E" w14:textId="77777777" w:rsidR="00F65C42" w:rsidRDefault="00F65C42">
      <w:pPr>
        <w:spacing w:after="0" w:line="240" w:lineRule="auto"/>
      </w:pPr>
      <w:r>
        <w:separator/>
      </w:r>
    </w:p>
  </w:endnote>
  <w:endnote w:type="continuationSeparator" w:id="0">
    <w:p w14:paraId="0BC5DB13" w14:textId="77777777" w:rsidR="00F65C42" w:rsidRDefault="00F6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457792"/>
      <w:docPartObj>
        <w:docPartGallery w:val="Page Numbers (Bottom of Page)"/>
        <w:docPartUnique/>
      </w:docPartObj>
    </w:sdtPr>
    <w:sdtEndPr>
      <w:rPr>
        <w:noProof/>
      </w:rPr>
    </w:sdtEndPr>
    <w:sdtContent>
      <w:p w14:paraId="29CD0232" w14:textId="525DF48F" w:rsidR="00850317" w:rsidRDefault="00C80A75">
        <w:pPr>
          <w:pStyle w:val="Footer"/>
          <w:jc w:val="center"/>
        </w:pPr>
        <w:r>
          <w:fldChar w:fldCharType="begin"/>
        </w:r>
        <w:r>
          <w:instrText xml:space="preserve"> PAGE   \* MERGEFORMAT </w:instrText>
        </w:r>
        <w:r>
          <w:fldChar w:fldCharType="separate"/>
        </w:r>
        <w:r w:rsidR="003259DB">
          <w:rPr>
            <w:noProof/>
          </w:rPr>
          <w:t>1</w:t>
        </w:r>
        <w:r>
          <w:rPr>
            <w:noProof/>
          </w:rPr>
          <w:fldChar w:fldCharType="end"/>
        </w:r>
      </w:p>
    </w:sdtContent>
  </w:sdt>
  <w:p w14:paraId="38D9F2FC" w14:textId="77777777" w:rsidR="00850317" w:rsidRDefault="00325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09EDE" w14:textId="77777777" w:rsidR="00F65C42" w:rsidRDefault="00F65C42">
      <w:pPr>
        <w:spacing w:after="0" w:line="240" w:lineRule="auto"/>
      </w:pPr>
      <w:r>
        <w:separator/>
      </w:r>
    </w:p>
  </w:footnote>
  <w:footnote w:type="continuationSeparator" w:id="0">
    <w:p w14:paraId="32738C68" w14:textId="77777777" w:rsidR="00F65C42" w:rsidRDefault="00F65C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16C9"/>
    <w:multiLevelType w:val="hybridMultilevel"/>
    <w:tmpl w:val="A5E6F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6C2A4B"/>
    <w:multiLevelType w:val="hybridMultilevel"/>
    <w:tmpl w:val="7FB84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7373EA7"/>
    <w:multiLevelType w:val="hybridMultilevel"/>
    <w:tmpl w:val="A5B8EEEC"/>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233D0750"/>
    <w:multiLevelType w:val="hybridMultilevel"/>
    <w:tmpl w:val="563229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26CF7CE8"/>
    <w:multiLevelType w:val="hybridMultilevel"/>
    <w:tmpl w:val="5762C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7C9783D"/>
    <w:multiLevelType w:val="hybridMultilevel"/>
    <w:tmpl w:val="33442A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844739F"/>
    <w:multiLevelType w:val="hybridMultilevel"/>
    <w:tmpl w:val="13086D2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B0102DC"/>
    <w:multiLevelType w:val="hybridMultilevel"/>
    <w:tmpl w:val="CFB83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F8A0872"/>
    <w:multiLevelType w:val="hybridMultilevel"/>
    <w:tmpl w:val="8CB0AA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57A5927"/>
    <w:multiLevelType w:val="hybridMultilevel"/>
    <w:tmpl w:val="01C88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85B04E0"/>
    <w:multiLevelType w:val="hybridMultilevel"/>
    <w:tmpl w:val="7E8E719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1">
    <w:nsid w:val="5677649E"/>
    <w:multiLevelType w:val="hybridMultilevel"/>
    <w:tmpl w:val="A2645114"/>
    <w:lvl w:ilvl="0" w:tplc="57860CCE">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E3E2FB7"/>
    <w:multiLevelType w:val="hybridMultilevel"/>
    <w:tmpl w:val="78DE7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EC571D9"/>
    <w:multiLevelType w:val="hybridMultilevel"/>
    <w:tmpl w:val="CA92E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7390EAA"/>
    <w:multiLevelType w:val="hybridMultilevel"/>
    <w:tmpl w:val="883CF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94E055F"/>
    <w:multiLevelType w:val="hybridMultilevel"/>
    <w:tmpl w:val="662647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D433F17"/>
    <w:multiLevelType w:val="hybridMultilevel"/>
    <w:tmpl w:val="416C2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8"/>
  </w:num>
  <w:num w:numId="5">
    <w:abstractNumId w:val="6"/>
  </w:num>
  <w:num w:numId="6">
    <w:abstractNumId w:val="11"/>
  </w:num>
  <w:num w:numId="7">
    <w:abstractNumId w:val="1"/>
  </w:num>
  <w:num w:numId="8">
    <w:abstractNumId w:val="14"/>
  </w:num>
  <w:num w:numId="9">
    <w:abstractNumId w:val="10"/>
  </w:num>
  <w:num w:numId="10">
    <w:abstractNumId w:val="16"/>
  </w:num>
  <w:num w:numId="11">
    <w:abstractNumId w:val="13"/>
  </w:num>
  <w:num w:numId="12">
    <w:abstractNumId w:val="9"/>
  </w:num>
  <w:num w:numId="13">
    <w:abstractNumId w:val="12"/>
  </w:num>
  <w:num w:numId="14">
    <w:abstractNumId w:val="15"/>
  </w:num>
  <w:num w:numId="15">
    <w:abstractNumId w:val="3"/>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DE"/>
    <w:rsid w:val="00005ABF"/>
    <w:rsid w:val="00023516"/>
    <w:rsid w:val="00082B3E"/>
    <w:rsid w:val="000A180C"/>
    <w:rsid w:val="000B13AA"/>
    <w:rsid w:val="000B2A19"/>
    <w:rsid w:val="000B2E31"/>
    <w:rsid w:val="000B3070"/>
    <w:rsid w:val="000C34AA"/>
    <w:rsid w:val="001002AC"/>
    <w:rsid w:val="001120AF"/>
    <w:rsid w:val="001477AD"/>
    <w:rsid w:val="0016302B"/>
    <w:rsid w:val="001701FE"/>
    <w:rsid w:val="001874FD"/>
    <w:rsid w:val="001C7D2F"/>
    <w:rsid w:val="0021489C"/>
    <w:rsid w:val="00222A30"/>
    <w:rsid w:val="00246FBD"/>
    <w:rsid w:val="00274FFC"/>
    <w:rsid w:val="00286882"/>
    <w:rsid w:val="00297ADE"/>
    <w:rsid w:val="00315F6A"/>
    <w:rsid w:val="00317C5F"/>
    <w:rsid w:val="00324D7E"/>
    <w:rsid w:val="003259DB"/>
    <w:rsid w:val="003439C2"/>
    <w:rsid w:val="00352745"/>
    <w:rsid w:val="00356013"/>
    <w:rsid w:val="00361F84"/>
    <w:rsid w:val="003B1C40"/>
    <w:rsid w:val="003C5AEA"/>
    <w:rsid w:val="003D04A6"/>
    <w:rsid w:val="003E0FAD"/>
    <w:rsid w:val="003E3E86"/>
    <w:rsid w:val="003E502C"/>
    <w:rsid w:val="00421986"/>
    <w:rsid w:val="00421E3E"/>
    <w:rsid w:val="00436B36"/>
    <w:rsid w:val="004776EE"/>
    <w:rsid w:val="004C3859"/>
    <w:rsid w:val="004C7A59"/>
    <w:rsid w:val="004F24FD"/>
    <w:rsid w:val="00532683"/>
    <w:rsid w:val="0058490D"/>
    <w:rsid w:val="005C3DB8"/>
    <w:rsid w:val="005D2E7F"/>
    <w:rsid w:val="0062086A"/>
    <w:rsid w:val="00726073"/>
    <w:rsid w:val="0075010C"/>
    <w:rsid w:val="007922A8"/>
    <w:rsid w:val="007A6568"/>
    <w:rsid w:val="007B2AB9"/>
    <w:rsid w:val="007D4194"/>
    <w:rsid w:val="00811A41"/>
    <w:rsid w:val="008126D1"/>
    <w:rsid w:val="008710FC"/>
    <w:rsid w:val="00885CC6"/>
    <w:rsid w:val="00896A0C"/>
    <w:rsid w:val="008D1EDE"/>
    <w:rsid w:val="008D4EE2"/>
    <w:rsid w:val="008D56F1"/>
    <w:rsid w:val="008E4F6F"/>
    <w:rsid w:val="00954F4F"/>
    <w:rsid w:val="00970571"/>
    <w:rsid w:val="00973E6D"/>
    <w:rsid w:val="00991D0A"/>
    <w:rsid w:val="009A4045"/>
    <w:rsid w:val="009C3A71"/>
    <w:rsid w:val="009D516D"/>
    <w:rsid w:val="009E1C90"/>
    <w:rsid w:val="009E2524"/>
    <w:rsid w:val="009E439F"/>
    <w:rsid w:val="00A43477"/>
    <w:rsid w:val="00A462EF"/>
    <w:rsid w:val="00A528BE"/>
    <w:rsid w:val="00A84DCE"/>
    <w:rsid w:val="00AD74E4"/>
    <w:rsid w:val="00AE4630"/>
    <w:rsid w:val="00B230DD"/>
    <w:rsid w:val="00BB3972"/>
    <w:rsid w:val="00BC19E5"/>
    <w:rsid w:val="00BC4423"/>
    <w:rsid w:val="00BC5D3D"/>
    <w:rsid w:val="00BD2F0C"/>
    <w:rsid w:val="00C0481A"/>
    <w:rsid w:val="00C3153C"/>
    <w:rsid w:val="00C47A85"/>
    <w:rsid w:val="00C502B5"/>
    <w:rsid w:val="00C56147"/>
    <w:rsid w:val="00C7246D"/>
    <w:rsid w:val="00C80A75"/>
    <w:rsid w:val="00CE7F3C"/>
    <w:rsid w:val="00CF4860"/>
    <w:rsid w:val="00D102CB"/>
    <w:rsid w:val="00D24B97"/>
    <w:rsid w:val="00D273B8"/>
    <w:rsid w:val="00DA0E26"/>
    <w:rsid w:val="00DA65F9"/>
    <w:rsid w:val="00DC5AAE"/>
    <w:rsid w:val="00DD58C2"/>
    <w:rsid w:val="00E11D7D"/>
    <w:rsid w:val="00E2198D"/>
    <w:rsid w:val="00E30914"/>
    <w:rsid w:val="00EA257E"/>
    <w:rsid w:val="00EC7173"/>
    <w:rsid w:val="00ED4DE5"/>
    <w:rsid w:val="00F33C1A"/>
    <w:rsid w:val="00F65C42"/>
    <w:rsid w:val="00F905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46E0"/>
  <w15:chartTrackingRefBased/>
  <w15:docId w15:val="{562A3F90-80BB-4B3E-A5F7-C877905D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C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C5F"/>
    <w:pPr>
      <w:spacing w:after="0" w:line="240" w:lineRule="auto"/>
    </w:pPr>
  </w:style>
  <w:style w:type="paragraph" w:styleId="CommentText">
    <w:name w:val="annotation text"/>
    <w:basedOn w:val="Normal"/>
    <w:link w:val="CommentTextChar"/>
    <w:uiPriority w:val="99"/>
    <w:unhideWhenUsed/>
    <w:rsid w:val="00317C5F"/>
    <w:pPr>
      <w:spacing w:line="240" w:lineRule="auto"/>
    </w:pPr>
    <w:rPr>
      <w:sz w:val="20"/>
      <w:szCs w:val="20"/>
    </w:rPr>
  </w:style>
  <w:style w:type="character" w:customStyle="1" w:styleId="CommentTextChar">
    <w:name w:val="Comment Text Char"/>
    <w:basedOn w:val="DefaultParagraphFont"/>
    <w:link w:val="CommentText"/>
    <w:uiPriority w:val="99"/>
    <w:rsid w:val="00317C5F"/>
    <w:rPr>
      <w:sz w:val="20"/>
      <w:szCs w:val="20"/>
    </w:rPr>
  </w:style>
  <w:style w:type="character" w:styleId="CommentReference">
    <w:name w:val="annotation reference"/>
    <w:basedOn w:val="DefaultParagraphFont"/>
    <w:uiPriority w:val="99"/>
    <w:semiHidden/>
    <w:unhideWhenUsed/>
    <w:rsid w:val="00317C5F"/>
    <w:rPr>
      <w:sz w:val="16"/>
      <w:szCs w:val="16"/>
    </w:rPr>
  </w:style>
  <w:style w:type="paragraph" w:styleId="Footer">
    <w:name w:val="footer"/>
    <w:basedOn w:val="Normal"/>
    <w:link w:val="FooterChar"/>
    <w:uiPriority w:val="99"/>
    <w:unhideWhenUsed/>
    <w:rsid w:val="00317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C5F"/>
  </w:style>
  <w:style w:type="paragraph" w:styleId="BalloonText">
    <w:name w:val="Balloon Text"/>
    <w:basedOn w:val="Normal"/>
    <w:link w:val="BalloonTextChar"/>
    <w:uiPriority w:val="99"/>
    <w:semiHidden/>
    <w:unhideWhenUsed/>
    <w:rsid w:val="00317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C5F"/>
    <w:rPr>
      <w:rFonts w:ascii="Segoe UI" w:hAnsi="Segoe UI" w:cs="Segoe UI"/>
      <w:sz w:val="18"/>
      <w:szCs w:val="18"/>
    </w:rPr>
  </w:style>
  <w:style w:type="paragraph" w:styleId="ListParagraph">
    <w:name w:val="List Paragraph"/>
    <w:basedOn w:val="Normal"/>
    <w:uiPriority w:val="34"/>
    <w:qFormat/>
    <w:rsid w:val="00317C5F"/>
    <w:pPr>
      <w:ind w:left="720"/>
      <w:contextualSpacing/>
    </w:pPr>
  </w:style>
  <w:style w:type="character" w:styleId="Hyperlink">
    <w:name w:val="Hyperlink"/>
    <w:basedOn w:val="DefaultParagraphFont"/>
    <w:uiPriority w:val="99"/>
    <w:unhideWhenUsed/>
    <w:rsid w:val="001477AD"/>
    <w:rPr>
      <w:color w:val="0563C1" w:themeColor="hyperlink"/>
      <w:u w:val="single"/>
    </w:rPr>
  </w:style>
  <w:style w:type="character" w:customStyle="1" w:styleId="UnresolvedMention1">
    <w:name w:val="Unresolved Mention1"/>
    <w:basedOn w:val="DefaultParagraphFont"/>
    <w:uiPriority w:val="99"/>
    <w:semiHidden/>
    <w:unhideWhenUsed/>
    <w:rsid w:val="001477AD"/>
    <w:rPr>
      <w:color w:val="808080"/>
      <w:shd w:val="clear" w:color="auto" w:fill="E6E6E6"/>
    </w:rPr>
  </w:style>
  <w:style w:type="table" w:styleId="TableGrid">
    <w:name w:val="Table Grid"/>
    <w:basedOn w:val="TableNormal"/>
    <w:uiPriority w:val="39"/>
    <w:rsid w:val="00EC7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B2AB9"/>
    <w:rPr>
      <w:color w:val="954F72" w:themeColor="followedHyperlink"/>
      <w:u w:val="single"/>
    </w:rPr>
  </w:style>
  <w:style w:type="paragraph" w:styleId="FootnoteText">
    <w:name w:val="footnote text"/>
    <w:basedOn w:val="Normal"/>
    <w:link w:val="FootnoteTextChar"/>
    <w:uiPriority w:val="99"/>
    <w:semiHidden/>
    <w:unhideWhenUsed/>
    <w:rsid w:val="00885C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5CC6"/>
    <w:rPr>
      <w:sz w:val="20"/>
      <w:szCs w:val="20"/>
    </w:rPr>
  </w:style>
  <w:style w:type="character" w:styleId="FootnoteReference">
    <w:name w:val="footnote reference"/>
    <w:basedOn w:val="DefaultParagraphFont"/>
    <w:uiPriority w:val="99"/>
    <w:semiHidden/>
    <w:unhideWhenUsed/>
    <w:rsid w:val="00885C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4762">
      <w:bodyDiv w:val="1"/>
      <w:marLeft w:val="0"/>
      <w:marRight w:val="0"/>
      <w:marTop w:val="0"/>
      <w:marBottom w:val="0"/>
      <w:divBdr>
        <w:top w:val="none" w:sz="0" w:space="0" w:color="auto"/>
        <w:left w:val="none" w:sz="0" w:space="0" w:color="auto"/>
        <w:bottom w:val="none" w:sz="0" w:space="0" w:color="auto"/>
        <w:right w:val="none" w:sz="0" w:space="0" w:color="auto"/>
      </w:divBdr>
    </w:div>
    <w:div w:id="99615510">
      <w:bodyDiv w:val="1"/>
      <w:marLeft w:val="0"/>
      <w:marRight w:val="0"/>
      <w:marTop w:val="0"/>
      <w:marBottom w:val="0"/>
      <w:divBdr>
        <w:top w:val="none" w:sz="0" w:space="0" w:color="auto"/>
        <w:left w:val="none" w:sz="0" w:space="0" w:color="auto"/>
        <w:bottom w:val="none" w:sz="0" w:space="0" w:color="auto"/>
        <w:right w:val="none" w:sz="0" w:space="0" w:color="auto"/>
      </w:divBdr>
    </w:div>
    <w:div w:id="147090951">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11771029">
      <w:bodyDiv w:val="1"/>
      <w:marLeft w:val="0"/>
      <w:marRight w:val="0"/>
      <w:marTop w:val="0"/>
      <w:marBottom w:val="0"/>
      <w:divBdr>
        <w:top w:val="none" w:sz="0" w:space="0" w:color="auto"/>
        <w:left w:val="none" w:sz="0" w:space="0" w:color="auto"/>
        <w:bottom w:val="none" w:sz="0" w:space="0" w:color="auto"/>
        <w:right w:val="none" w:sz="0" w:space="0" w:color="auto"/>
      </w:divBdr>
    </w:div>
    <w:div w:id="541749266">
      <w:bodyDiv w:val="1"/>
      <w:marLeft w:val="0"/>
      <w:marRight w:val="0"/>
      <w:marTop w:val="0"/>
      <w:marBottom w:val="0"/>
      <w:divBdr>
        <w:top w:val="none" w:sz="0" w:space="0" w:color="auto"/>
        <w:left w:val="none" w:sz="0" w:space="0" w:color="auto"/>
        <w:bottom w:val="none" w:sz="0" w:space="0" w:color="auto"/>
        <w:right w:val="none" w:sz="0" w:space="0" w:color="auto"/>
      </w:divBdr>
    </w:div>
    <w:div w:id="566838213">
      <w:bodyDiv w:val="1"/>
      <w:marLeft w:val="0"/>
      <w:marRight w:val="0"/>
      <w:marTop w:val="0"/>
      <w:marBottom w:val="0"/>
      <w:divBdr>
        <w:top w:val="none" w:sz="0" w:space="0" w:color="auto"/>
        <w:left w:val="none" w:sz="0" w:space="0" w:color="auto"/>
        <w:bottom w:val="none" w:sz="0" w:space="0" w:color="auto"/>
        <w:right w:val="none" w:sz="0" w:space="0" w:color="auto"/>
      </w:divBdr>
    </w:div>
    <w:div w:id="630398840">
      <w:bodyDiv w:val="1"/>
      <w:marLeft w:val="0"/>
      <w:marRight w:val="0"/>
      <w:marTop w:val="0"/>
      <w:marBottom w:val="0"/>
      <w:divBdr>
        <w:top w:val="none" w:sz="0" w:space="0" w:color="auto"/>
        <w:left w:val="none" w:sz="0" w:space="0" w:color="auto"/>
        <w:bottom w:val="none" w:sz="0" w:space="0" w:color="auto"/>
        <w:right w:val="none" w:sz="0" w:space="0" w:color="auto"/>
      </w:divBdr>
    </w:div>
    <w:div w:id="766463479">
      <w:bodyDiv w:val="1"/>
      <w:marLeft w:val="0"/>
      <w:marRight w:val="0"/>
      <w:marTop w:val="0"/>
      <w:marBottom w:val="0"/>
      <w:divBdr>
        <w:top w:val="none" w:sz="0" w:space="0" w:color="auto"/>
        <w:left w:val="none" w:sz="0" w:space="0" w:color="auto"/>
        <w:bottom w:val="none" w:sz="0" w:space="0" w:color="auto"/>
        <w:right w:val="none" w:sz="0" w:space="0" w:color="auto"/>
      </w:divBdr>
    </w:div>
    <w:div w:id="772673808">
      <w:bodyDiv w:val="1"/>
      <w:marLeft w:val="0"/>
      <w:marRight w:val="0"/>
      <w:marTop w:val="0"/>
      <w:marBottom w:val="0"/>
      <w:divBdr>
        <w:top w:val="none" w:sz="0" w:space="0" w:color="auto"/>
        <w:left w:val="none" w:sz="0" w:space="0" w:color="auto"/>
        <w:bottom w:val="none" w:sz="0" w:space="0" w:color="auto"/>
        <w:right w:val="none" w:sz="0" w:space="0" w:color="auto"/>
      </w:divBdr>
    </w:div>
    <w:div w:id="830679257">
      <w:bodyDiv w:val="1"/>
      <w:marLeft w:val="0"/>
      <w:marRight w:val="0"/>
      <w:marTop w:val="0"/>
      <w:marBottom w:val="0"/>
      <w:divBdr>
        <w:top w:val="none" w:sz="0" w:space="0" w:color="auto"/>
        <w:left w:val="none" w:sz="0" w:space="0" w:color="auto"/>
        <w:bottom w:val="none" w:sz="0" w:space="0" w:color="auto"/>
        <w:right w:val="none" w:sz="0" w:space="0" w:color="auto"/>
      </w:divBdr>
    </w:div>
    <w:div w:id="849296993">
      <w:bodyDiv w:val="1"/>
      <w:marLeft w:val="0"/>
      <w:marRight w:val="0"/>
      <w:marTop w:val="0"/>
      <w:marBottom w:val="0"/>
      <w:divBdr>
        <w:top w:val="none" w:sz="0" w:space="0" w:color="auto"/>
        <w:left w:val="none" w:sz="0" w:space="0" w:color="auto"/>
        <w:bottom w:val="none" w:sz="0" w:space="0" w:color="auto"/>
        <w:right w:val="none" w:sz="0" w:space="0" w:color="auto"/>
      </w:divBdr>
    </w:div>
    <w:div w:id="863597377">
      <w:bodyDiv w:val="1"/>
      <w:marLeft w:val="0"/>
      <w:marRight w:val="0"/>
      <w:marTop w:val="0"/>
      <w:marBottom w:val="0"/>
      <w:divBdr>
        <w:top w:val="none" w:sz="0" w:space="0" w:color="auto"/>
        <w:left w:val="none" w:sz="0" w:space="0" w:color="auto"/>
        <w:bottom w:val="none" w:sz="0" w:space="0" w:color="auto"/>
        <w:right w:val="none" w:sz="0" w:space="0" w:color="auto"/>
      </w:divBdr>
    </w:div>
    <w:div w:id="1066341503">
      <w:bodyDiv w:val="1"/>
      <w:marLeft w:val="0"/>
      <w:marRight w:val="0"/>
      <w:marTop w:val="0"/>
      <w:marBottom w:val="0"/>
      <w:divBdr>
        <w:top w:val="none" w:sz="0" w:space="0" w:color="auto"/>
        <w:left w:val="none" w:sz="0" w:space="0" w:color="auto"/>
        <w:bottom w:val="none" w:sz="0" w:space="0" w:color="auto"/>
        <w:right w:val="none" w:sz="0" w:space="0" w:color="auto"/>
      </w:divBdr>
    </w:div>
    <w:div w:id="1114597978">
      <w:bodyDiv w:val="1"/>
      <w:marLeft w:val="0"/>
      <w:marRight w:val="0"/>
      <w:marTop w:val="0"/>
      <w:marBottom w:val="0"/>
      <w:divBdr>
        <w:top w:val="none" w:sz="0" w:space="0" w:color="auto"/>
        <w:left w:val="none" w:sz="0" w:space="0" w:color="auto"/>
        <w:bottom w:val="none" w:sz="0" w:space="0" w:color="auto"/>
        <w:right w:val="none" w:sz="0" w:space="0" w:color="auto"/>
      </w:divBdr>
    </w:div>
    <w:div w:id="1157651532">
      <w:bodyDiv w:val="1"/>
      <w:marLeft w:val="0"/>
      <w:marRight w:val="0"/>
      <w:marTop w:val="0"/>
      <w:marBottom w:val="0"/>
      <w:divBdr>
        <w:top w:val="none" w:sz="0" w:space="0" w:color="auto"/>
        <w:left w:val="none" w:sz="0" w:space="0" w:color="auto"/>
        <w:bottom w:val="none" w:sz="0" w:space="0" w:color="auto"/>
        <w:right w:val="none" w:sz="0" w:space="0" w:color="auto"/>
      </w:divBdr>
    </w:div>
    <w:div w:id="1329671914">
      <w:bodyDiv w:val="1"/>
      <w:marLeft w:val="0"/>
      <w:marRight w:val="0"/>
      <w:marTop w:val="0"/>
      <w:marBottom w:val="0"/>
      <w:divBdr>
        <w:top w:val="none" w:sz="0" w:space="0" w:color="auto"/>
        <w:left w:val="none" w:sz="0" w:space="0" w:color="auto"/>
        <w:bottom w:val="none" w:sz="0" w:space="0" w:color="auto"/>
        <w:right w:val="none" w:sz="0" w:space="0" w:color="auto"/>
      </w:divBdr>
    </w:div>
    <w:div w:id="1395854758">
      <w:bodyDiv w:val="1"/>
      <w:marLeft w:val="0"/>
      <w:marRight w:val="0"/>
      <w:marTop w:val="0"/>
      <w:marBottom w:val="0"/>
      <w:divBdr>
        <w:top w:val="none" w:sz="0" w:space="0" w:color="auto"/>
        <w:left w:val="none" w:sz="0" w:space="0" w:color="auto"/>
        <w:bottom w:val="none" w:sz="0" w:space="0" w:color="auto"/>
        <w:right w:val="none" w:sz="0" w:space="0" w:color="auto"/>
      </w:divBdr>
    </w:div>
    <w:div w:id="1456607652">
      <w:bodyDiv w:val="1"/>
      <w:marLeft w:val="0"/>
      <w:marRight w:val="0"/>
      <w:marTop w:val="0"/>
      <w:marBottom w:val="0"/>
      <w:divBdr>
        <w:top w:val="none" w:sz="0" w:space="0" w:color="auto"/>
        <w:left w:val="none" w:sz="0" w:space="0" w:color="auto"/>
        <w:bottom w:val="none" w:sz="0" w:space="0" w:color="auto"/>
        <w:right w:val="none" w:sz="0" w:space="0" w:color="auto"/>
      </w:divBdr>
    </w:div>
    <w:div w:id="1490947329">
      <w:bodyDiv w:val="1"/>
      <w:marLeft w:val="0"/>
      <w:marRight w:val="0"/>
      <w:marTop w:val="0"/>
      <w:marBottom w:val="0"/>
      <w:divBdr>
        <w:top w:val="none" w:sz="0" w:space="0" w:color="auto"/>
        <w:left w:val="none" w:sz="0" w:space="0" w:color="auto"/>
        <w:bottom w:val="none" w:sz="0" w:space="0" w:color="auto"/>
        <w:right w:val="none" w:sz="0" w:space="0" w:color="auto"/>
      </w:divBdr>
    </w:div>
    <w:div w:id="1505778511">
      <w:bodyDiv w:val="1"/>
      <w:marLeft w:val="0"/>
      <w:marRight w:val="0"/>
      <w:marTop w:val="0"/>
      <w:marBottom w:val="0"/>
      <w:divBdr>
        <w:top w:val="none" w:sz="0" w:space="0" w:color="auto"/>
        <w:left w:val="none" w:sz="0" w:space="0" w:color="auto"/>
        <w:bottom w:val="none" w:sz="0" w:space="0" w:color="auto"/>
        <w:right w:val="none" w:sz="0" w:space="0" w:color="auto"/>
      </w:divBdr>
    </w:div>
    <w:div w:id="1542980483">
      <w:bodyDiv w:val="1"/>
      <w:marLeft w:val="0"/>
      <w:marRight w:val="0"/>
      <w:marTop w:val="0"/>
      <w:marBottom w:val="0"/>
      <w:divBdr>
        <w:top w:val="none" w:sz="0" w:space="0" w:color="auto"/>
        <w:left w:val="none" w:sz="0" w:space="0" w:color="auto"/>
        <w:bottom w:val="none" w:sz="0" w:space="0" w:color="auto"/>
        <w:right w:val="none" w:sz="0" w:space="0" w:color="auto"/>
      </w:divBdr>
    </w:div>
    <w:div w:id="1576238000">
      <w:bodyDiv w:val="1"/>
      <w:marLeft w:val="0"/>
      <w:marRight w:val="0"/>
      <w:marTop w:val="0"/>
      <w:marBottom w:val="0"/>
      <w:divBdr>
        <w:top w:val="none" w:sz="0" w:space="0" w:color="auto"/>
        <w:left w:val="none" w:sz="0" w:space="0" w:color="auto"/>
        <w:bottom w:val="none" w:sz="0" w:space="0" w:color="auto"/>
        <w:right w:val="none" w:sz="0" w:space="0" w:color="auto"/>
      </w:divBdr>
    </w:div>
    <w:div w:id="1666082091">
      <w:bodyDiv w:val="1"/>
      <w:marLeft w:val="0"/>
      <w:marRight w:val="0"/>
      <w:marTop w:val="0"/>
      <w:marBottom w:val="0"/>
      <w:divBdr>
        <w:top w:val="none" w:sz="0" w:space="0" w:color="auto"/>
        <w:left w:val="none" w:sz="0" w:space="0" w:color="auto"/>
        <w:bottom w:val="none" w:sz="0" w:space="0" w:color="auto"/>
        <w:right w:val="none" w:sz="0" w:space="0" w:color="auto"/>
      </w:divBdr>
    </w:div>
    <w:div w:id="1933514813">
      <w:bodyDiv w:val="1"/>
      <w:marLeft w:val="0"/>
      <w:marRight w:val="0"/>
      <w:marTop w:val="0"/>
      <w:marBottom w:val="0"/>
      <w:divBdr>
        <w:top w:val="none" w:sz="0" w:space="0" w:color="auto"/>
        <w:left w:val="none" w:sz="0" w:space="0" w:color="auto"/>
        <w:bottom w:val="none" w:sz="0" w:space="0" w:color="auto"/>
        <w:right w:val="none" w:sz="0" w:space="0" w:color="auto"/>
      </w:divBdr>
    </w:div>
    <w:div w:id="1992252199">
      <w:bodyDiv w:val="1"/>
      <w:marLeft w:val="0"/>
      <w:marRight w:val="0"/>
      <w:marTop w:val="0"/>
      <w:marBottom w:val="0"/>
      <w:divBdr>
        <w:top w:val="none" w:sz="0" w:space="0" w:color="auto"/>
        <w:left w:val="none" w:sz="0" w:space="0" w:color="auto"/>
        <w:bottom w:val="none" w:sz="0" w:space="0" w:color="auto"/>
        <w:right w:val="none" w:sz="0" w:space="0" w:color="auto"/>
      </w:divBdr>
    </w:div>
    <w:div w:id="20982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can.gc.ca/fra/reference/lice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can.gc.ca/eng/reference/lice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729A69289E44DB03EE4893BC3438C" ma:contentTypeVersion="1" ma:contentTypeDescription="Create a new document." ma:contentTypeScope="" ma:versionID="7a5b6ef5a3b34f6c1d19b6aefd4713fc">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C7C53-7A67-415D-B206-BBBB89824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4FE0CA-D1EE-4D5C-B11B-F98AB5F8A559}">
  <ds:schemaRefs>
    <ds:schemaRef ds:uri="http://schemas.microsoft.com/sharepoint/v3/contenttype/forms"/>
  </ds:schemaRefs>
</ds:datastoreItem>
</file>

<file path=customXml/itemProps3.xml><?xml version="1.0" encoding="utf-8"?>
<ds:datastoreItem xmlns:ds="http://schemas.openxmlformats.org/officeDocument/2006/customXml" ds:itemID="{9A3E2A44-10B7-4A70-9145-11FF8BD27B1D}">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68B7086-9415-456E-860B-89B6618E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779</Words>
  <Characters>4442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 Wesley (MAESD)</dc:creator>
  <cp:keywords/>
  <dc:description/>
  <cp:lastModifiedBy>Dowden, Cara (TBS)</cp:lastModifiedBy>
  <cp:revision>2</cp:revision>
  <dcterms:created xsi:type="dcterms:W3CDTF">2018-02-01T16:05:00Z</dcterms:created>
  <dcterms:modified xsi:type="dcterms:W3CDTF">2018-02-01T16:05:00Z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0x010100032729A69289E44DB03EE4893BC3438C</vt:lpwstr>
  </property>
</Properties>
</file>